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:rsidR="00CA6F45" w:rsidRPr="00DC345C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7E72C9">
        <w:rPr>
          <w:rFonts w:asciiTheme="minorHAnsi" w:hAnsiTheme="minorHAnsi"/>
          <w:sz w:val="20"/>
        </w:rPr>
        <w:t xml:space="preserve"> </w:t>
      </w:r>
      <w:r w:rsidR="006B7622">
        <w:rPr>
          <w:rFonts w:asciiTheme="minorHAnsi" w:hAnsiTheme="minorHAnsi"/>
          <w:sz w:val="20"/>
        </w:rPr>
        <w:t>26 kwietnia 2021 r.</w:t>
      </w:r>
      <w:bookmarkStart w:id="1" w:name="_GoBack"/>
      <w:bookmarkEnd w:id="1"/>
    </w:p>
    <w:bookmarkEnd w:id="0"/>
    <w:p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F265A7" w:rsidRDefault="00AA0161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26C6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11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22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23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29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33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34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39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41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41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46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50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54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58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62</w:t>
        </w:r>
        <w:r w:rsidR="00AA0161">
          <w:rPr>
            <w:webHidden/>
          </w:rPr>
          <w:fldChar w:fldCharType="end"/>
        </w:r>
      </w:hyperlink>
    </w:p>
    <w:p w:rsidR="00F265A7" w:rsidRDefault="006B76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66</w:t>
        </w:r>
        <w:r w:rsidR="00AA0161">
          <w:rPr>
            <w:webHidden/>
          </w:rPr>
          <w:fldChar w:fldCharType="end"/>
        </w:r>
      </w:hyperlink>
    </w:p>
    <w:p w:rsidR="00F81664" w:rsidRPr="00343D2B" w:rsidRDefault="00AA0161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0"/>
        </w:rPr>
      </w:pPr>
    </w:p>
    <w:p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94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29"/>
      </w:tblGrid>
      <w:tr w:rsidR="007354C4" w:rsidRPr="00343D2B" w:rsidTr="00D54532">
        <w:trPr>
          <w:cantSplit/>
          <w:trHeight w:val="70"/>
          <w:tblHeader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:rsidTr="00D54532">
        <w:trPr>
          <w:cantSplit/>
          <w:trHeight w:val="637"/>
        </w:trPr>
        <w:tc>
          <w:tcPr>
            <w:tcW w:w="1181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13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lastRenderedPageBreak/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zakupionych aparatów do  oznaczania </w:t>
            </w:r>
            <w:proofErr w:type="spellStart"/>
            <w:r w:rsidRPr="00E726F1">
              <w:rPr>
                <w:rFonts w:asciiTheme="minorHAnsi" w:hAnsiTheme="minorHAnsi"/>
                <w:sz w:val="20"/>
              </w:rPr>
              <w:t>koronawirusa</w:t>
            </w:r>
            <w:proofErr w:type="spellEnd"/>
            <w:r w:rsidRPr="00E726F1">
              <w:rPr>
                <w:rFonts w:asciiTheme="minorHAnsi" w:hAnsiTheme="minorHAnsi"/>
                <w:sz w:val="20"/>
              </w:rPr>
              <w:t xml:space="preserve">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</w:t>
            </w:r>
            <w:proofErr w:type="spellStart"/>
            <w:r w:rsidRPr="00E726F1">
              <w:rPr>
                <w:rFonts w:asciiTheme="minorHAnsi" w:hAnsiTheme="minorHAnsi"/>
                <w:sz w:val="20"/>
              </w:rPr>
              <w:t>koronawirusa</w:t>
            </w:r>
            <w:proofErr w:type="spellEnd"/>
            <w:r w:rsidRPr="00E726F1">
              <w:rPr>
                <w:rFonts w:asciiTheme="minorHAnsi" w:hAnsiTheme="minorHAnsi"/>
                <w:sz w:val="20"/>
              </w:rPr>
              <w:t xml:space="preserve">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21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21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2" w:name="_Toc32561232"/>
            <w:r w:rsidRPr="00343D2B">
              <w:rPr>
                <w:color w:val="auto"/>
              </w:rPr>
              <w:t>Włączenie społeczne</w:t>
            </w:r>
            <w:bookmarkEnd w:id="22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3" w:name="_Toc32561233"/>
            <w:r w:rsidRPr="00343D2B">
              <w:rPr>
                <w:color w:val="auto"/>
              </w:rPr>
              <w:t>Edukacja</w:t>
            </w:r>
            <w:bookmarkEnd w:id="23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4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4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:rsidR="00CA6F45" w:rsidRPr="00343D2B" w:rsidRDefault="00CA6F45" w:rsidP="00F04E22">
      <w:pPr>
        <w:pStyle w:val="Nagwek1"/>
      </w:pPr>
      <w:bookmarkStart w:id="25" w:name="_Toc32561235"/>
      <w:r w:rsidRPr="00343D2B">
        <w:t>4. Tabela wskaźników produktu dla EFS</w:t>
      </w:r>
      <w:bookmarkEnd w:id="25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6" w:name="_Toc32561236"/>
            <w:r w:rsidRPr="00343D2B">
              <w:rPr>
                <w:color w:val="auto"/>
              </w:rPr>
              <w:t>Rynek Pracy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7" w:name="_Toc32561237"/>
            <w:r w:rsidRPr="00343D2B">
              <w:rPr>
                <w:color w:val="auto"/>
              </w:rPr>
              <w:t>Włączenie społeczne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8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30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7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8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6B7622">
          <w:rPr>
            <w:rFonts w:asciiTheme="minorHAnsi" w:hAnsiTheme="minorHAnsi"/>
            <w:noProof/>
          </w:rPr>
          <w:t>21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3879A-6512-471E-B25F-935E89F64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67</Pages>
  <Words>10981</Words>
  <Characters>65892</Characters>
  <Application>Microsoft Office Word</Application>
  <DocSecurity>0</DocSecurity>
  <Lines>549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9</cp:revision>
  <cp:lastPrinted>2021-03-24T06:52:00Z</cp:lastPrinted>
  <dcterms:created xsi:type="dcterms:W3CDTF">2021-02-15T09:46:00Z</dcterms:created>
  <dcterms:modified xsi:type="dcterms:W3CDTF">2021-04-27T10:36:00Z</dcterms:modified>
</cp:coreProperties>
</file>