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7276B" w14:textId="6925DB06" w:rsidR="00125E6A" w:rsidRPr="00125E6A" w:rsidRDefault="00125E6A" w:rsidP="00125E6A">
      <w:pPr>
        <w:tabs>
          <w:tab w:val="left" w:pos="284"/>
        </w:tabs>
        <w:spacing w:line="360" w:lineRule="auto"/>
        <w:ind w:left="426"/>
        <w:contextualSpacing/>
        <w:rPr>
          <w:rFonts w:cs="Arial"/>
          <w:b/>
          <w:color w:val="1F4E79" w:themeColor="accent1" w:themeShade="80"/>
          <w:sz w:val="24"/>
          <w:szCs w:val="24"/>
        </w:rPr>
      </w:pPr>
      <w:bookmarkStart w:id="0" w:name="_GoBack"/>
      <w:r w:rsidRPr="00125E6A">
        <w:rPr>
          <w:rFonts w:cs="Arial"/>
          <w:b/>
          <w:color w:val="1F4E79" w:themeColor="accent1" w:themeShade="80"/>
          <w:sz w:val="24"/>
          <w:szCs w:val="24"/>
        </w:rPr>
        <w:t>Wersja  z 1</w:t>
      </w:r>
      <w:r w:rsidR="00F21205">
        <w:rPr>
          <w:rFonts w:cs="Arial"/>
          <w:b/>
          <w:color w:val="1F4E79" w:themeColor="accent1" w:themeShade="80"/>
          <w:sz w:val="24"/>
          <w:szCs w:val="24"/>
        </w:rPr>
        <w:t>4</w:t>
      </w:r>
      <w:r w:rsidRPr="00125E6A">
        <w:rPr>
          <w:rFonts w:cs="Arial"/>
          <w:b/>
          <w:color w:val="1F4E79" w:themeColor="accent1" w:themeShade="80"/>
          <w:sz w:val="24"/>
          <w:szCs w:val="24"/>
        </w:rPr>
        <w:t xml:space="preserve"> września 2020 r. </w:t>
      </w:r>
    </w:p>
    <w:p w14:paraId="0C817888" w14:textId="20F33794" w:rsidR="00125E6A" w:rsidRPr="00125E6A" w:rsidRDefault="00125E6A" w:rsidP="00125E6A">
      <w:pPr>
        <w:tabs>
          <w:tab w:val="left" w:pos="284"/>
        </w:tabs>
        <w:spacing w:line="360" w:lineRule="auto"/>
        <w:ind w:left="426"/>
        <w:contextualSpacing/>
        <w:rPr>
          <w:rFonts w:cs="Arial"/>
          <w:color w:val="1F4E79" w:themeColor="accent1" w:themeShade="80"/>
          <w:sz w:val="24"/>
          <w:szCs w:val="24"/>
        </w:rPr>
      </w:pPr>
      <w:r>
        <w:rPr>
          <w:rFonts w:cs="Arial"/>
          <w:color w:val="1F4E79" w:themeColor="accent1" w:themeShade="80"/>
          <w:sz w:val="24"/>
          <w:szCs w:val="24"/>
        </w:rPr>
        <w:t>D</w:t>
      </w:r>
      <w:r w:rsidRPr="00125E6A">
        <w:rPr>
          <w:rFonts w:cs="Arial"/>
          <w:color w:val="1F4E79" w:themeColor="accent1" w:themeShade="80"/>
          <w:sz w:val="24"/>
          <w:szCs w:val="24"/>
        </w:rPr>
        <w:t>oprecyzowaliśmy odpowiedź na pytanie nr 10 oraz dodaliśmy pytania i odpowiedzi od</w:t>
      </w:r>
      <w:r>
        <w:rPr>
          <w:rFonts w:cs="Arial"/>
          <w:color w:val="1F4E79" w:themeColor="accent1" w:themeShade="80"/>
          <w:sz w:val="24"/>
          <w:szCs w:val="24"/>
        </w:rPr>
        <w:t> </w:t>
      </w:r>
      <w:r w:rsidRPr="00125E6A">
        <w:rPr>
          <w:rFonts w:cs="Arial"/>
          <w:color w:val="1F4E79" w:themeColor="accent1" w:themeShade="80"/>
          <w:sz w:val="24"/>
          <w:szCs w:val="24"/>
        </w:rPr>
        <w:t>numeru 32.</w:t>
      </w:r>
    </w:p>
    <w:bookmarkEnd w:id="0"/>
    <w:p w14:paraId="1C9F28C6" w14:textId="77777777" w:rsidR="00125E6A" w:rsidRDefault="00125E6A" w:rsidP="00526BB0">
      <w:pPr>
        <w:spacing w:after="0" w:line="360" w:lineRule="auto"/>
        <w:rPr>
          <w:rFonts w:cs="Arial"/>
          <w:sz w:val="24"/>
          <w:szCs w:val="24"/>
        </w:rPr>
      </w:pPr>
    </w:p>
    <w:p w14:paraId="37FA3701" w14:textId="21AA5B8E" w:rsidR="00014EAC" w:rsidRPr="006E3AEC" w:rsidRDefault="00014EAC" w:rsidP="00526BB0">
      <w:pPr>
        <w:pStyle w:val="Akapitzlist"/>
        <w:numPr>
          <w:ilvl w:val="0"/>
          <w:numId w:val="13"/>
        </w:numPr>
        <w:tabs>
          <w:tab w:val="left" w:pos="426"/>
        </w:tabs>
        <w:spacing w:after="0" w:line="360" w:lineRule="auto"/>
        <w:ind w:left="425" w:hanging="425"/>
        <w:rPr>
          <w:rFonts w:cs="Arial"/>
          <w:sz w:val="24"/>
          <w:szCs w:val="24"/>
        </w:rPr>
      </w:pPr>
      <w:r w:rsidRPr="006E3AEC">
        <w:rPr>
          <w:rFonts w:cs="Arial"/>
          <w:sz w:val="24"/>
          <w:szCs w:val="24"/>
        </w:rPr>
        <w:t>Czy program przygotowany w ramach 9.1.1 może być działaniem, wpisującym się w</w:t>
      </w:r>
      <w:r w:rsidR="00480A51">
        <w:rPr>
          <w:rFonts w:cs="Arial"/>
          <w:sz w:val="24"/>
          <w:szCs w:val="24"/>
        </w:rPr>
        <w:t> </w:t>
      </w:r>
      <w:r w:rsidRPr="006E3AEC">
        <w:rPr>
          <w:rFonts w:cs="Arial"/>
          <w:sz w:val="24"/>
          <w:szCs w:val="24"/>
        </w:rPr>
        <w:t>przeciwdziałanie wykluczeniu zawodowemu, a nie tylko społecznemu - np.</w:t>
      </w:r>
      <w:r w:rsidR="00193752" w:rsidRPr="006E3AEC">
        <w:rPr>
          <w:rFonts w:cs="Arial"/>
          <w:sz w:val="24"/>
          <w:szCs w:val="24"/>
        </w:rPr>
        <w:t> </w:t>
      </w:r>
      <w:r w:rsidRPr="006E3AEC">
        <w:rPr>
          <w:rFonts w:cs="Arial"/>
          <w:sz w:val="24"/>
          <w:szCs w:val="24"/>
        </w:rPr>
        <w:t xml:space="preserve"> poprzez dostarczenie umiejętności ważnych na rynku pracy, takich jak np.</w:t>
      </w:r>
      <w:r w:rsidR="00193752" w:rsidRPr="006E3AEC">
        <w:rPr>
          <w:rFonts w:cs="Arial"/>
          <w:sz w:val="24"/>
          <w:szCs w:val="24"/>
        </w:rPr>
        <w:t> </w:t>
      </w:r>
      <w:r w:rsidRPr="006E3AEC">
        <w:rPr>
          <w:rFonts w:cs="Arial"/>
          <w:sz w:val="24"/>
          <w:szCs w:val="24"/>
        </w:rPr>
        <w:t xml:space="preserve"> umiejętności komputerowe i językowe?</w:t>
      </w:r>
    </w:p>
    <w:p w14:paraId="67AA1F96" w14:textId="77777777" w:rsidR="006E3AEC" w:rsidRPr="00E901C9" w:rsidRDefault="006E3AEC" w:rsidP="006E3AEC">
      <w:pPr>
        <w:pStyle w:val="wyrnikodpowiedzi"/>
        <w:tabs>
          <w:tab w:val="clear" w:pos="426"/>
          <w:tab w:val="left" w:pos="284"/>
        </w:tabs>
        <w:ind w:left="426"/>
        <w:rPr>
          <w:rFonts w:asciiTheme="minorHAnsi" w:hAnsiTheme="minorHAnsi"/>
        </w:rPr>
      </w:pPr>
      <w:r w:rsidRPr="00E901C9">
        <w:rPr>
          <w:rFonts w:asciiTheme="minorHAnsi" w:hAnsiTheme="minorHAnsi"/>
        </w:rPr>
        <w:t>Odpowiedź:</w:t>
      </w:r>
    </w:p>
    <w:p w14:paraId="151D0326" w14:textId="541FF51F" w:rsidR="00014EAC" w:rsidRPr="006E3AEC" w:rsidRDefault="00014EAC" w:rsidP="006E3AEC">
      <w:pPr>
        <w:tabs>
          <w:tab w:val="left" w:pos="284"/>
        </w:tabs>
        <w:spacing w:line="360" w:lineRule="auto"/>
        <w:ind w:left="426"/>
        <w:contextualSpacing/>
        <w:rPr>
          <w:rFonts w:cs="Arial"/>
          <w:color w:val="1F4E79" w:themeColor="accent1" w:themeShade="80"/>
          <w:sz w:val="24"/>
          <w:szCs w:val="24"/>
        </w:rPr>
      </w:pPr>
      <w:r w:rsidRPr="006E3AEC">
        <w:rPr>
          <w:rFonts w:cs="Arial"/>
          <w:color w:val="1F4E79" w:themeColor="accent1" w:themeShade="80"/>
          <w:sz w:val="24"/>
          <w:szCs w:val="24"/>
        </w:rPr>
        <w:t>Tak. Projekt przygotowany w odpowiedzi na konkurs obok wymaganych działań z</w:t>
      </w:r>
      <w:r w:rsidR="00193752" w:rsidRPr="006E3AEC">
        <w:rPr>
          <w:rFonts w:cs="Arial"/>
          <w:color w:val="1F4E79" w:themeColor="accent1" w:themeShade="80"/>
          <w:sz w:val="24"/>
          <w:szCs w:val="24"/>
        </w:rPr>
        <w:t> </w:t>
      </w:r>
      <w:r w:rsidRPr="006E3AEC">
        <w:rPr>
          <w:rFonts w:cs="Arial"/>
          <w:color w:val="1F4E79" w:themeColor="accent1" w:themeShade="80"/>
          <w:sz w:val="24"/>
          <w:szCs w:val="24"/>
        </w:rPr>
        <w:t xml:space="preserve"> zakresu aktywizacji społecznej może przewidywać również  szeroki zakres działań aktywizujących zawodowo</w:t>
      </w:r>
      <w:r w:rsidR="00F375AB" w:rsidRPr="006E3AEC">
        <w:rPr>
          <w:rFonts w:cs="Arial"/>
          <w:color w:val="1F4E79" w:themeColor="accent1" w:themeShade="80"/>
          <w:sz w:val="24"/>
          <w:szCs w:val="24"/>
        </w:rPr>
        <w:t xml:space="preserve">, określonych w Regulaminie konkursu, </w:t>
      </w:r>
      <w:r w:rsidRPr="006E3AEC">
        <w:rPr>
          <w:rFonts w:cs="Arial"/>
          <w:color w:val="1F4E79" w:themeColor="accent1" w:themeShade="80"/>
          <w:sz w:val="24"/>
          <w:szCs w:val="24"/>
        </w:rPr>
        <w:t>w tym takich , które dostarczą umiejętności komputerowych i/lub językowych</w:t>
      </w:r>
      <w:r w:rsidR="00AD68D4" w:rsidRPr="006E3AEC">
        <w:rPr>
          <w:rFonts w:cs="Arial"/>
          <w:color w:val="1F4E79" w:themeColor="accent1" w:themeShade="80"/>
          <w:sz w:val="24"/>
          <w:szCs w:val="24"/>
        </w:rPr>
        <w:t>.</w:t>
      </w:r>
      <w:r w:rsidRPr="006E3AEC">
        <w:rPr>
          <w:rFonts w:cs="Arial"/>
          <w:color w:val="1F4E79" w:themeColor="accent1" w:themeShade="80"/>
          <w:sz w:val="24"/>
          <w:szCs w:val="24"/>
        </w:rPr>
        <w:t xml:space="preserve"> </w:t>
      </w:r>
    </w:p>
    <w:p w14:paraId="67FF051C" w14:textId="77777777" w:rsidR="00014EAC" w:rsidRDefault="00014EAC" w:rsidP="006E3AEC">
      <w:pPr>
        <w:pStyle w:val="Akapitzlist"/>
        <w:numPr>
          <w:ilvl w:val="0"/>
          <w:numId w:val="13"/>
        </w:numPr>
        <w:tabs>
          <w:tab w:val="left" w:pos="426"/>
        </w:tabs>
        <w:spacing w:after="0" w:line="360" w:lineRule="auto"/>
        <w:ind w:left="425" w:hanging="425"/>
        <w:rPr>
          <w:rFonts w:cs="Arial"/>
          <w:sz w:val="24"/>
          <w:szCs w:val="24"/>
        </w:rPr>
      </w:pPr>
      <w:r w:rsidRPr="006E3AEC">
        <w:rPr>
          <w:rFonts w:cs="Arial"/>
          <w:sz w:val="24"/>
          <w:szCs w:val="24"/>
        </w:rPr>
        <w:t>Czy opisany powyżej program może być skierowany do grupy seniorów, chcących być aktywnymi na rynku pracy?</w:t>
      </w:r>
    </w:p>
    <w:p w14:paraId="718F4452" w14:textId="77777777" w:rsidR="006E3AEC" w:rsidRPr="00E901C9" w:rsidRDefault="006E3AEC" w:rsidP="006E3AEC">
      <w:pPr>
        <w:pStyle w:val="wyrnikodpowiedzi"/>
        <w:tabs>
          <w:tab w:val="clear" w:pos="426"/>
          <w:tab w:val="left" w:pos="284"/>
        </w:tabs>
        <w:ind w:left="426"/>
        <w:rPr>
          <w:rFonts w:asciiTheme="minorHAnsi" w:hAnsiTheme="minorHAnsi"/>
        </w:rPr>
      </w:pPr>
      <w:r w:rsidRPr="00E901C9">
        <w:rPr>
          <w:rFonts w:asciiTheme="minorHAnsi" w:hAnsiTheme="minorHAnsi"/>
        </w:rPr>
        <w:t>Odpowiedź:</w:t>
      </w:r>
    </w:p>
    <w:p w14:paraId="25287D44" w14:textId="7B212163" w:rsidR="00014EAC" w:rsidRPr="006E3AEC" w:rsidRDefault="00014EAC" w:rsidP="006E3AEC">
      <w:pPr>
        <w:tabs>
          <w:tab w:val="left" w:pos="284"/>
        </w:tabs>
        <w:spacing w:line="360" w:lineRule="auto"/>
        <w:ind w:left="426"/>
        <w:contextualSpacing/>
        <w:rPr>
          <w:rFonts w:cs="Arial"/>
          <w:color w:val="1F4E79" w:themeColor="accent1" w:themeShade="80"/>
          <w:sz w:val="24"/>
          <w:szCs w:val="24"/>
        </w:rPr>
      </w:pPr>
      <w:r w:rsidRPr="006E3AEC">
        <w:rPr>
          <w:rFonts w:cs="Arial"/>
          <w:color w:val="1F4E79" w:themeColor="accent1" w:themeShade="80"/>
          <w:sz w:val="24"/>
          <w:szCs w:val="24"/>
        </w:rPr>
        <w:t>Tak – pod warunkiem, że wskazani w pytaniu seniorzy będą spełniali kryteria grupy docelowej (</w:t>
      </w:r>
      <w:r w:rsidR="00AD68D4" w:rsidRPr="006E3AEC">
        <w:rPr>
          <w:rFonts w:cs="Arial"/>
          <w:color w:val="1F4E79" w:themeColor="accent1" w:themeShade="80"/>
          <w:sz w:val="24"/>
          <w:szCs w:val="24"/>
        </w:rPr>
        <w:t xml:space="preserve">będą to </w:t>
      </w:r>
      <w:r w:rsidRPr="006E3AEC">
        <w:rPr>
          <w:rFonts w:cs="Arial"/>
          <w:color w:val="1F4E79" w:themeColor="accent1" w:themeShade="80"/>
          <w:sz w:val="24"/>
          <w:szCs w:val="24"/>
        </w:rPr>
        <w:t xml:space="preserve">osoby zagrożone </w:t>
      </w:r>
      <w:r w:rsidR="00AD68D4" w:rsidRPr="006E3AEC">
        <w:rPr>
          <w:rFonts w:cs="Arial"/>
          <w:color w:val="1F4E79" w:themeColor="accent1" w:themeShade="80"/>
          <w:sz w:val="24"/>
          <w:szCs w:val="24"/>
        </w:rPr>
        <w:t xml:space="preserve">ubóstwem lub </w:t>
      </w:r>
      <w:r w:rsidRPr="006E3AEC">
        <w:rPr>
          <w:rFonts w:cs="Arial"/>
          <w:color w:val="1F4E79" w:themeColor="accent1" w:themeShade="80"/>
          <w:sz w:val="24"/>
          <w:szCs w:val="24"/>
        </w:rPr>
        <w:t>wykluczeniem społeczny</w:t>
      </w:r>
      <w:r w:rsidR="00F375AB" w:rsidRPr="006E3AEC">
        <w:rPr>
          <w:rFonts w:cs="Arial"/>
          <w:color w:val="1F4E79" w:themeColor="accent1" w:themeShade="80"/>
          <w:sz w:val="24"/>
          <w:szCs w:val="24"/>
        </w:rPr>
        <w:t>m</w:t>
      </w:r>
      <w:r w:rsidRPr="006E3AEC">
        <w:rPr>
          <w:rFonts w:cs="Arial"/>
          <w:color w:val="1F4E79" w:themeColor="accent1" w:themeShade="80"/>
          <w:sz w:val="24"/>
          <w:szCs w:val="24"/>
        </w:rPr>
        <w:t xml:space="preserve">) oraz </w:t>
      </w:r>
      <w:r w:rsidR="00AD68D4" w:rsidRPr="006E3AEC">
        <w:rPr>
          <w:rFonts w:cs="Arial"/>
          <w:color w:val="1F4E79" w:themeColor="accent1" w:themeShade="80"/>
          <w:sz w:val="24"/>
          <w:szCs w:val="24"/>
        </w:rPr>
        <w:t>zostanie u nich zdiagnozowana potrzeba</w:t>
      </w:r>
      <w:r w:rsidRPr="006E3AEC">
        <w:rPr>
          <w:rFonts w:cs="Arial"/>
          <w:color w:val="1F4E79" w:themeColor="accent1" w:themeShade="80"/>
          <w:sz w:val="24"/>
          <w:szCs w:val="24"/>
        </w:rPr>
        <w:t xml:space="preserve"> działań z zakresu aktywizacji społecznej</w:t>
      </w:r>
      <w:r w:rsidR="00AD68D4" w:rsidRPr="006E3AEC">
        <w:rPr>
          <w:rFonts w:cs="Arial"/>
          <w:color w:val="1F4E79" w:themeColor="accent1" w:themeShade="80"/>
          <w:sz w:val="24"/>
          <w:szCs w:val="24"/>
        </w:rPr>
        <w:t xml:space="preserve"> i</w:t>
      </w:r>
      <w:r w:rsidR="00193752" w:rsidRPr="006E3AEC">
        <w:rPr>
          <w:rFonts w:cs="Arial"/>
          <w:color w:val="1F4E79" w:themeColor="accent1" w:themeShade="80"/>
          <w:sz w:val="24"/>
          <w:szCs w:val="24"/>
        </w:rPr>
        <w:t> </w:t>
      </w:r>
      <w:r w:rsidR="00AD68D4" w:rsidRPr="006E3AEC">
        <w:rPr>
          <w:rFonts w:cs="Arial"/>
          <w:color w:val="1F4E79" w:themeColor="accent1" w:themeShade="80"/>
          <w:sz w:val="24"/>
          <w:szCs w:val="24"/>
        </w:rPr>
        <w:t>zawodowej</w:t>
      </w:r>
      <w:r w:rsidRPr="006E3AEC">
        <w:rPr>
          <w:rFonts w:cs="Arial"/>
          <w:color w:val="1F4E79" w:themeColor="accent1" w:themeShade="80"/>
          <w:sz w:val="24"/>
          <w:szCs w:val="24"/>
        </w:rPr>
        <w:t>.</w:t>
      </w:r>
    </w:p>
    <w:p w14:paraId="2376ABC3" w14:textId="5635CED8" w:rsidR="00DB21A6" w:rsidRPr="006E3AEC" w:rsidRDefault="00014EAC" w:rsidP="006E3AEC">
      <w:pPr>
        <w:pStyle w:val="Akapitzlist"/>
        <w:numPr>
          <w:ilvl w:val="0"/>
          <w:numId w:val="13"/>
        </w:numPr>
        <w:tabs>
          <w:tab w:val="left" w:pos="426"/>
        </w:tabs>
        <w:spacing w:after="0" w:line="360" w:lineRule="auto"/>
        <w:ind w:left="425" w:hanging="425"/>
        <w:rPr>
          <w:rFonts w:cs="Arial"/>
          <w:sz w:val="24"/>
          <w:szCs w:val="24"/>
        </w:rPr>
      </w:pPr>
      <w:r w:rsidRPr="006E3AEC">
        <w:rPr>
          <w:rFonts w:cs="Arial"/>
          <w:sz w:val="24"/>
          <w:szCs w:val="24"/>
        </w:rPr>
        <w:t>Czy uczestnik projektu, który po zakończeniu stażu podjął zatrudnienie na 3 m</w:t>
      </w:r>
      <w:r w:rsidR="00193752" w:rsidRPr="006E3AEC">
        <w:rPr>
          <w:rFonts w:cs="Arial"/>
          <w:sz w:val="24"/>
          <w:szCs w:val="24"/>
        </w:rPr>
        <w:t>iesią</w:t>
      </w:r>
      <w:r w:rsidRPr="006E3AEC">
        <w:rPr>
          <w:rFonts w:cs="Arial"/>
          <w:sz w:val="24"/>
          <w:szCs w:val="24"/>
        </w:rPr>
        <w:t>c</w:t>
      </w:r>
      <w:r w:rsidR="00193752" w:rsidRPr="006E3AEC">
        <w:rPr>
          <w:rFonts w:cs="Arial"/>
          <w:sz w:val="24"/>
          <w:szCs w:val="24"/>
        </w:rPr>
        <w:t>e</w:t>
      </w:r>
      <w:r w:rsidRPr="006E3AEC">
        <w:rPr>
          <w:rFonts w:cs="Arial"/>
          <w:sz w:val="24"/>
          <w:szCs w:val="24"/>
        </w:rPr>
        <w:t xml:space="preserve"> i</w:t>
      </w:r>
      <w:r w:rsidR="00AD68D4" w:rsidRPr="006E3AEC">
        <w:rPr>
          <w:rFonts w:cs="Arial"/>
          <w:sz w:val="24"/>
          <w:szCs w:val="24"/>
        </w:rPr>
        <w:t> </w:t>
      </w:r>
      <w:r w:rsidRPr="006E3AEC">
        <w:rPr>
          <w:rFonts w:cs="Arial"/>
          <w:sz w:val="24"/>
          <w:szCs w:val="24"/>
        </w:rPr>
        <w:t>nie został wypisany z projektu, ponieważ otrzymywał wsparcie podczas zatrudnienia</w:t>
      </w:r>
      <w:r w:rsidR="00942EA1">
        <w:rPr>
          <w:rFonts w:cs="Arial"/>
          <w:sz w:val="24"/>
          <w:szCs w:val="24"/>
        </w:rPr>
        <w:t>,</w:t>
      </w:r>
      <w:r w:rsidRPr="006E3AEC">
        <w:rPr>
          <w:rFonts w:cs="Arial"/>
          <w:sz w:val="24"/>
          <w:szCs w:val="24"/>
        </w:rPr>
        <w:t xml:space="preserve"> </w:t>
      </w:r>
      <w:r w:rsidR="00942EA1">
        <w:rPr>
          <w:rFonts w:cs="Arial"/>
          <w:sz w:val="24"/>
          <w:szCs w:val="24"/>
        </w:rPr>
        <w:t>może zostać wykazany jako spełniający wymogi</w:t>
      </w:r>
      <w:r w:rsidRPr="006E3AEC">
        <w:rPr>
          <w:rFonts w:cs="Arial"/>
          <w:sz w:val="24"/>
          <w:szCs w:val="24"/>
        </w:rPr>
        <w:t xml:space="preserve"> efektywnoś</w:t>
      </w:r>
      <w:r w:rsidR="00942EA1">
        <w:rPr>
          <w:rFonts w:cs="Arial"/>
          <w:sz w:val="24"/>
          <w:szCs w:val="24"/>
        </w:rPr>
        <w:t>ci</w:t>
      </w:r>
      <w:r w:rsidRPr="006E3AEC">
        <w:rPr>
          <w:rFonts w:cs="Arial"/>
          <w:sz w:val="24"/>
          <w:szCs w:val="24"/>
        </w:rPr>
        <w:t xml:space="preserve"> zatrudnieniow</w:t>
      </w:r>
      <w:r w:rsidR="00942EA1">
        <w:rPr>
          <w:rFonts w:cs="Arial"/>
          <w:sz w:val="24"/>
          <w:szCs w:val="24"/>
        </w:rPr>
        <w:t>ej</w:t>
      </w:r>
      <w:r w:rsidRPr="006E3AEC">
        <w:rPr>
          <w:rFonts w:cs="Arial"/>
          <w:sz w:val="24"/>
          <w:szCs w:val="24"/>
        </w:rPr>
        <w:t xml:space="preserve">? </w:t>
      </w:r>
    </w:p>
    <w:p w14:paraId="3EFBB767" w14:textId="77777777" w:rsidR="00CC3E25" w:rsidRPr="00E901C9" w:rsidRDefault="00CC3E25" w:rsidP="00CC3E25">
      <w:pPr>
        <w:pStyle w:val="wyrnikodpowiedzi"/>
        <w:tabs>
          <w:tab w:val="clear" w:pos="426"/>
          <w:tab w:val="left" w:pos="284"/>
        </w:tabs>
        <w:ind w:left="426"/>
        <w:rPr>
          <w:rFonts w:asciiTheme="minorHAnsi" w:hAnsiTheme="minorHAnsi"/>
        </w:rPr>
      </w:pPr>
      <w:r w:rsidRPr="00E901C9">
        <w:rPr>
          <w:rFonts w:asciiTheme="minorHAnsi" w:hAnsiTheme="minorHAnsi"/>
        </w:rPr>
        <w:t>Odpowiedź:</w:t>
      </w:r>
    </w:p>
    <w:p w14:paraId="3EDD7089" w14:textId="77777777" w:rsidR="00DB21A6" w:rsidRPr="006E3AEC" w:rsidRDefault="00532518" w:rsidP="00D770AD">
      <w:pPr>
        <w:tabs>
          <w:tab w:val="left" w:pos="284"/>
        </w:tabs>
        <w:spacing w:line="360" w:lineRule="auto"/>
        <w:ind w:left="426"/>
        <w:contextualSpacing/>
        <w:rPr>
          <w:rFonts w:cs="Arial"/>
          <w:color w:val="1F4E79" w:themeColor="accent1" w:themeShade="80"/>
          <w:sz w:val="24"/>
          <w:szCs w:val="24"/>
        </w:rPr>
      </w:pPr>
      <w:r w:rsidRPr="006E3AEC">
        <w:rPr>
          <w:rFonts w:cs="Arial"/>
          <w:color w:val="1F4E79" w:themeColor="accent1" w:themeShade="80"/>
          <w:sz w:val="24"/>
          <w:szCs w:val="24"/>
        </w:rPr>
        <w:t>Tak.</w:t>
      </w:r>
    </w:p>
    <w:p w14:paraId="4F09E3F1" w14:textId="5C141A59" w:rsidR="00014EAC" w:rsidRDefault="00450F04" w:rsidP="006E3AEC">
      <w:pPr>
        <w:pStyle w:val="Akapitzlist"/>
        <w:numPr>
          <w:ilvl w:val="0"/>
          <w:numId w:val="13"/>
        </w:numPr>
        <w:tabs>
          <w:tab w:val="left" w:pos="426"/>
        </w:tabs>
        <w:spacing w:after="0" w:line="360" w:lineRule="auto"/>
        <w:ind w:left="425" w:hanging="425"/>
        <w:rPr>
          <w:rFonts w:cs="Arial"/>
          <w:sz w:val="24"/>
          <w:szCs w:val="24"/>
        </w:rPr>
      </w:pPr>
      <w:r>
        <w:rPr>
          <w:rFonts w:cs="Arial"/>
          <w:sz w:val="24"/>
          <w:szCs w:val="24"/>
        </w:rPr>
        <w:t>Jeżeli u</w:t>
      </w:r>
      <w:r w:rsidR="00014EAC" w:rsidRPr="006E3AEC">
        <w:rPr>
          <w:rFonts w:cs="Arial"/>
          <w:sz w:val="24"/>
          <w:szCs w:val="24"/>
        </w:rPr>
        <w:t>czestnik</w:t>
      </w:r>
      <w:r>
        <w:rPr>
          <w:rFonts w:cs="Arial"/>
          <w:sz w:val="24"/>
          <w:szCs w:val="24"/>
        </w:rPr>
        <w:t xml:space="preserve"> </w:t>
      </w:r>
      <w:r w:rsidR="00014EAC" w:rsidRPr="006E3AEC">
        <w:rPr>
          <w:rFonts w:cs="Arial"/>
          <w:sz w:val="24"/>
          <w:szCs w:val="24"/>
        </w:rPr>
        <w:t>podjął zatrudnienie po stażu i zakończył udział w</w:t>
      </w:r>
      <w:r w:rsidR="00193752" w:rsidRPr="006E3AEC">
        <w:rPr>
          <w:rFonts w:cs="Arial"/>
          <w:sz w:val="24"/>
          <w:szCs w:val="24"/>
        </w:rPr>
        <w:t> </w:t>
      </w:r>
      <w:r w:rsidR="00014EAC" w:rsidRPr="006E3AEC">
        <w:rPr>
          <w:rFonts w:cs="Arial"/>
          <w:sz w:val="24"/>
          <w:szCs w:val="24"/>
        </w:rPr>
        <w:t>projekcie, ale miesiąc później został zwolniony</w:t>
      </w:r>
      <w:r>
        <w:rPr>
          <w:rFonts w:cs="Arial"/>
          <w:sz w:val="24"/>
          <w:szCs w:val="24"/>
        </w:rPr>
        <w:t>,</w:t>
      </w:r>
      <w:r w:rsidR="00014EAC" w:rsidRPr="006E3AEC">
        <w:rPr>
          <w:rFonts w:cs="Arial"/>
          <w:sz w:val="24"/>
          <w:szCs w:val="24"/>
        </w:rPr>
        <w:t xml:space="preserve"> to czy w t</w:t>
      </w:r>
      <w:r w:rsidR="00DB21A6" w:rsidRPr="006E3AEC">
        <w:rPr>
          <w:rFonts w:cs="Arial"/>
          <w:sz w:val="24"/>
          <w:szCs w:val="24"/>
        </w:rPr>
        <w:t xml:space="preserve">akiej sytuacji jest </w:t>
      </w:r>
      <w:r w:rsidR="000B74BF">
        <w:rPr>
          <w:rFonts w:cs="Arial"/>
          <w:sz w:val="24"/>
          <w:szCs w:val="24"/>
        </w:rPr>
        <w:t xml:space="preserve">spełniona </w:t>
      </w:r>
      <w:r w:rsidR="00DB21A6" w:rsidRPr="006E3AEC">
        <w:rPr>
          <w:rFonts w:cs="Arial"/>
          <w:sz w:val="24"/>
          <w:szCs w:val="24"/>
        </w:rPr>
        <w:t xml:space="preserve">efektywność </w:t>
      </w:r>
      <w:r w:rsidR="00014EAC" w:rsidRPr="006E3AEC">
        <w:rPr>
          <w:rFonts w:cs="Arial"/>
          <w:sz w:val="24"/>
          <w:szCs w:val="24"/>
        </w:rPr>
        <w:t>zatrudnieniowa?</w:t>
      </w:r>
    </w:p>
    <w:p w14:paraId="11B49907" w14:textId="77777777" w:rsidR="00CC3E25" w:rsidRPr="00E901C9" w:rsidRDefault="00CC3E25" w:rsidP="00CC3E25">
      <w:pPr>
        <w:pStyle w:val="wyrnikodpowiedzi"/>
        <w:tabs>
          <w:tab w:val="clear" w:pos="426"/>
          <w:tab w:val="left" w:pos="284"/>
        </w:tabs>
        <w:ind w:left="426"/>
        <w:rPr>
          <w:rFonts w:asciiTheme="minorHAnsi" w:hAnsiTheme="minorHAnsi"/>
        </w:rPr>
      </w:pPr>
      <w:r w:rsidRPr="00E901C9">
        <w:rPr>
          <w:rFonts w:asciiTheme="minorHAnsi" w:hAnsiTheme="minorHAnsi"/>
        </w:rPr>
        <w:t>Odpowiedź:</w:t>
      </w:r>
    </w:p>
    <w:p w14:paraId="7B25CA43" w14:textId="1DF272F3" w:rsidR="00DB21A6" w:rsidRPr="006E3AEC" w:rsidRDefault="00DB21A6" w:rsidP="00D770AD">
      <w:pPr>
        <w:tabs>
          <w:tab w:val="left" w:pos="284"/>
        </w:tabs>
        <w:spacing w:line="360" w:lineRule="auto"/>
        <w:ind w:left="426"/>
        <w:contextualSpacing/>
        <w:rPr>
          <w:rFonts w:cs="Arial"/>
          <w:color w:val="1F4E79" w:themeColor="accent1" w:themeShade="80"/>
          <w:sz w:val="24"/>
          <w:szCs w:val="24"/>
        </w:rPr>
      </w:pPr>
      <w:r w:rsidRPr="006E3AEC">
        <w:rPr>
          <w:rFonts w:cs="Arial"/>
          <w:color w:val="1F4E79" w:themeColor="accent1" w:themeShade="80"/>
          <w:sz w:val="24"/>
          <w:szCs w:val="24"/>
        </w:rPr>
        <w:t>Tak</w:t>
      </w:r>
      <w:r w:rsidR="00F375AB" w:rsidRPr="006E3AEC">
        <w:rPr>
          <w:rFonts w:cs="Arial"/>
          <w:color w:val="1F4E79" w:themeColor="accent1" w:themeShade="80"/>
          <w:sz w:val="24"/>
          <w:szCs w:val="24"/>
        </w:rPr>
        <w:t>,</w:t>
      </w:r>
      <w:r w:rsidRPr="006E3AEC">
        <w:rPr>
          <w:rFonts w:cs="Arial"/>
          <w:color w:val="1F4E79" w:themeColor="accent1" w:themeShade="80"/>
          <w:sz w:val="24"/>
          <w:szCs w:val="24"/>
        </w:rPr>
        <w:t xml:space="preserve"> </w:t>
      </w:r>
      <w:r w:rsidR="00BF279E" w:rsidRPr="006E3AEC">
        <w:rPr>
          <w:rFonts w:cs="Arial"/>
          <w:color w:val="1F4E79" w:themeColor="accent1" w:themeShade="80"/>
          <w:sz w:val="24"/>
          <w:szCs w:val="24"/>
        </w:rPr>
        <w:t xml:space="preserve"> każde zatrudnienie zgodne z definicją wskaźnika „liczba osób pracujących, łącznie z</w:t>
      </w:r>
      <w:r w:rsidR="00480A51">
        <w:rPr>
          <w:rFonts w:cs="Arial"/>
          <w:color w:val="1F4E79" w:themeColor="accent1" w:themeShade="80"/>
          <w:sz w:val="24"/>
          <w:szCs w:val="24"/>
        </w:rPr>
        <w:t> </w:t>
      </w:r>
      <w:r w:rsidR="00BF279E" w:rsidRPr="006E3AEC">
        <w:rPr>
          <w:rFonts w:cs="Arial"/>
          <w:color w:val="1F4E79" w:themeColor="accent1" w:themeShade="80"/>
          <w:sz w:val="24"/>
          <w:szCs w:val="24"/>
        </w:rPr>
        <w:t xml:space="preserve">prowadzącymi działalność na własny rachunek, po opuszczeniu programu” będzie </w:t>
      </w:r>
      <w:r w:rsidR="00BF279E" w:rsidRPr="006E3AEC">
        <w:rPr>
          <w:rFonts w:cs="Arial"/>
          <w:color w:val="1F4E79" w:themeColor="accent1" w:themeShade="80"/>
          <w:sz w:val="24"/>
          <w:szCs w:val="24"/>
        </w:rPr>
        <w:lastRenderedPageBreak/>
        <w:t xml:space="preserve">uznawane za osiągnięcie wskaźnika efektywności zatrudnieniowej.  Pozostałe sposoby realizacji  wskaźnika efektywności zatrudnieniowej zawiera dokument Sposób monitorowania wskaźników efektywności społecznej i efektywności zatrudnieniowej, stanowiący </w:t>
      </w:r>
      <w:r w:rsidR="00BF279E" w:rsidRPr="00942EA1">
        <w:rPr>
          <w:rFonts w:cs="Arial"/>
          <w:color w:val="1F4E79" w:themeColor="accent1" w:themeShade="80"/>
          <w:sz w:val="24"/>
          <w:szCs w:val="24"/>
        </w:rPr>
        <w:t xml:space="preserve">załącznik nr </w:t>
      </w:r>
      <w:r w:rsidR="00942EA1">
        <w:rPr>
          <w:rFonts w:cs="Arial"/>
          <w:color w:val="1F4E79" w:themeColor="accent1" w:themeShade="80"/>
          <w:sz w:val="24"/>
          <w:szCs w:val="24"/>
        </w:rPr>
        <w:t>11</w:t>
      </w:r>
      <w:r w:rsidR="00BF279E" w:rsidRPr="006E3AEC">
        <w:rPr>
          <w:rFonts w:cs="Arial"/>
          <w:color w:val="1F4E79" w:themeColor="accent1" w:themeShade="80"/>
          <w:sz w:val="24"/>
          <w:szCs w:val="24"/>
        </w:rPr>
        <w:t xml:space="preserve"> do Regulaminu konkursu. </w:t>
      </w:r>
    </w:p>
    <w:p w14:paraId="56E1DCA2" w14:textId="77777777" w:rsidR="00F60871" w:rsidRDefault="00CA7397" w:rsidP="006E3AEC">
      <w:pPr>
        <w:pStyle w:val="Akapitzlist"/>
        <w:numPr>
          <w:ilvl w:val="0"/>
          <w:numId w:val="13"/>
        </w:numPr>
        <w:tabs>
          <w:tab w:val="left" w:pos="426"/>
        </w:tabs>
        <w:spacing w:after="0" w:line="360" w:lineRule="auto"/>
        <w:ind w:left="425" w:hanging="425"/>
        <w:rPr>
          <w:rFonts w:cs="Arial"/>
          <w:sz w:val="24"/>
          <w:szCs w:val="24"/>
        </w:rPr>
      </w:pPr>
      <w:r w:rsidRPr="006E3AEC">
        <w:rPr>
          <w:rFonts w:cs="Arial"/>
          <w:sz w:val="24"/>
          <w:szCs w:val="24"/>
        </w:rPr>
        <w:t>Gdy uczestnik projektu zostaje aresztowany na okres 21 dni to czy powinien zostać wypisany z projektu?</w:t>
      </w:r>
    </w:p>
    <w:p w14:paraId="2831A2C5" w14:textId="77777777" w:rsidR="00CC3E25" w:rsidRPr="00E901C9" w:rsidRDefault="00CC3E25" w:rsidP="00CC3E25">
      <w:pPr>
        <w:pStyle w:val="wyrnikodpowiedzi"/>
        <w:tabs>
          <w:tab w:val="clear" w:pos="426"/>
          <w:tab w:val="left" w:pos="284"/>
        </w:tabs>
        <w:ind w:left="426"/>
        <w:rPr>
          <w:rFonts w:asciiTheme="minorHAnsi" w:hAnsiTheme="minorHAnsi"/>
        </w:rPr>
      </w:pPr>
      <w:r w:rsidRPr="00E901C9">
        <w:rPr>
          <w:rFonts w:asciiTheme="minorHAnsi" w:hAnsiTheme="minorHAnsi"/>
        </w:rPr>
        <w:t>Odpowiedź:</w:t>
      </w:r>
    </w:p>
    <w:p w14:paraId="653A14D7" w14:textId="452B876F" w:rsidR="00CA7397" w:rsidRPr="00D770AD" w:rsidRDefault="00CA7397" w:rsidP="00D770AD">
      <w:pPr>
        <w:tabs>
          <w:tab w:val="left" w:pos="284"/>
        </w:tabs>
        <w:spacing w:line="360" w:lineRule="auto"/>
        <w:ind w:left="426"/>
        <w:contextualSpacing/>
        <w:rPr>
          <w:rFonts w:cs="Arial"/>
          <w:color w:val="1F4E79" w:themeColor="accent1" w:themeShade="80"/>
          <w:sz w:val="24"/>
          <w:szCs w:val="24"/>
        </w:rPr>
      </w:pPr>
      <w:r w:rsidRPr="006E3AEC">
        <w:rPr>
          <w:rFonts w:cs="Arial"/>
          <w:color w:val="1F4E79" w:themeColor="accent1" w:themeShade="80"/>
          <w:sz w:val="24"/>
          <w:szCs w:val="24"/>
        </w:rPr>
        <w:t>Nie – jeśli aresztowanie nie wpłynie na możliwość kontynuacji uczestnictwa w</w:t>
      </w:r>
      <w:r w:rsidR="00193752" w:rsidRPr="006E3AEC">
        <w:rPr>
          <w:rFonts w:cs="Arial"/>
          <w:color w:val="1F4E79" w:themeColor="accent1" w:themeShade="80"/>
          <w:sz w:val="24"/>
          <w:szCs w:val="24"/>
        </w:rPr>
        <w:t> </w:t>
      </w:r>
      <w:r w:rsidRPr="006E3AEC">
        <w:rPr>
          <w:rFonts w:cs="Arial"/>
          <w:color w:val="1F4E79" w:themeColor="accent1" w:themeShade="80"/>
          <w:sz w:val="24"/>
          <w:szCs w:val="24"/>
        </w:rPr>
        <w:t>projekcie (realizacji zaplanowanego wsparcia</w:t>
      </w:r>
      <w:r w:rsidRPr="00D770AD">
        <w:rPr>
          <w:rFonts w:cs="Arial"/>
          <w:color w:val="1F4E79" w:themeColor="accent1" w:themeShade="80"/>
          <w:sz w:val="24"/>
          <w:szCs w:val="24"/>
        </w:rPr>
        <w:t>).</w:t>
      </w:r>
    </w:p>
    <w:p w14:paraId="77D4D8A3" w14:textId="77777777" w:rsidR="00CA7397" w:rsidRPr="006E3AEC" w:rsidRDefault="00CA7397" w:rsidP="006E3AEC">
      <w:pPr>
        <w:pStyle w:val="Akapitzlist"/>
        <w:numPr>
          <w:ilvl w:val="0"/>
          <w:numId w:val="13"/>
        </w:numPr>
        <w:tabs>
          <w:tab w:val="left" w:pos="426"/>
        </w:tabs>
        <w:spacing w:after="0" w:line="360" w:lineRule="auto"/>
        <w:ind w:left="425" w:hanging="425"/>
        <w:rPr>
          <w:rFonts w:cs="Arial"/>
          <w:sz w:val="24"/>
          <w:szCs w:val="24"/>
        </w:rPr>
      </w:pPr>
      <w:r w:rsidRPr="006E3AEC">
        <w:rPr>
          <w:rFonts w:cs="Arial"/>
          <w:sz w:val="24"/>
          <w:szCs w:val="24"/>
        </w:rPr>
        <w:t>Czy w stosunku do grupy docelowej projektu istnieje limit wieku ?</w:t>
      </w:r>
    </w:p>
    <w:p w14:paraId="05C5982C" w14:textId="77777777" w:rsidR="00CC3E25" w:rsidRPr="00E901C9" w:rsidRDefault="00CC3E25" w:rsidP="00CC3E25">
      <w:pPr>
        <w:pStyle w:val="wyrnikodpowiedzi"/>
        <w:tabs>
          <w:tab w:val="clear" w:pos="426"/>
          <w:tab w:val="left" w:pos="284"/>
        </w:tabs>
        <w:ind w:left="426"/>
        <w:rPr>
          <w:rFonts w:asciiTheme="minorHAnsi" w:hAnsiTheme="minorHAnsi"/>
        </w:rPr>
      </w:pPr>
      <w:r w:rsidRPr="00E901C9">
        <w:rPr>
          <w:rFonts w:asciiTheme="minorHAnsi" w:hAnsiTheme="minorHAnsi"/>
        </w:rPr>
        <w:t>Odpowiedź:</w:t>
      </w:r>
    </w:p>
    <w:p w14:paraId="64CA18D6" w14:textId="68058F67" w:rsidR="00C269FF" w:rsidRPr="006E3AEC" w:rsidRDefault="00CA7397" w:rsidP="00D770AD">
      <w:pPr>
        <w:tabs>
          <w:tab w:val="left" w:pos="284"/>
        </w:tabs>
        <w:spacing w:line="360" w:lineRule="auto"/>
        <w:ind w:left="426"/>
        <w:contextualSpacing/>
        <w:rPr>
          <w:rFonts w:cs="Arial"/>
          <w:color w:val="1F4E79" w:themeColor="accent1" w:themeShade="80"/>
          <w:sz w:val="24"/>
          <w:szCs w:val="24"/>
        </w:rPr>
      </w:pPr>
      <w:r w:rsidRPr="006E3AEC">
        <w:rPr>
          <w:rFonts w:cs="Arial"/>
          <w:color w:val="1F4E79" w:themeColor="accent1" w:themeShade="80"/>
          <w:sz w:val="24"/>
          <w:szCs w:val="24"/>
        </w:rPr>
        <w:t xml:space="preserve">Nie ma </w:t>
      </w:r>
      <w:r w:rsidR="00BF279E" w:rsidRPr="006E3AEC">
        <w:rPr>
          <w:rFonts w:cs="Arial"/>
          <w:color w:val="1F4E79" w:themeColor="accent1" w:themeShade="80"/>
          <w:sz w:val="24"/>
          <w:szCs w:val="24"/>
        </w:rPr>
        <w:t>górnej granicy wieku</w:t>
      </w:r>
      <w:r w:rsidRPr="006E3AEC">
        <w:rPr>
          <w:rFonts w:cs="Arial"/>
          <w:color w:val="1F4E79" w:themeColor="accent1" w:themeShade="80"/>
          <w:sz w:val="24"/>
          <w:szCs w:val="24"/>
        </w:rPr>
        <w:t xml:space="preserve"> dla uczestników projektu.</w:t>
      </w:r>
      <w:r w:rsidR="00BF279E" w:rsidRPr="006E3AEC">
        <w:rPr>
          <w:rFonts w:cs="Arial"/>
          <w:color w:val="1F4E79" w:themeColor="accent1" w:themeShade="80"/>
          <w:sz w:val="24"/>
          <w:szCs w:val="24"/>
        </w:rPr>
        <w:t xml:space="preserve"> </w:t>
      </w:r>
      <w:r w:rsidR="00C269FF" w:rsidRPr="006E3AEC">
        <w:rPr>
          <w:rFonts w:cs="Arial"/>
          <w:color w:val="1F4E79" w:themeColor="accent1" w:themeShade="80"/>
          <w:sz w:val="24"/>
          <w:szCs w:val="24"/>
        </w:rPr>
        <w:t>Natomiast  w ramach konkursu nie mogą być realizowane projekty skoncentrowane na wsparciu dzieci (osób poniżej 18.</w:t>
      </w:r>
      <w:r w:rsidR="00480A51">
        <w:rPr>
          <w:rFonts w:cs="Arial"/>
          <w:color w:val="1F4E79" w:themeColor="accent1" w:themeShade="80"/>
          <w:sz w:val="24"/>
          <w:szCs w:val="24"/>
        </w:rPr>
        <w:t> </w:t>
      </w:r>
      <w:r w:rsidR="00C269FF" w:rsidRPr="006E3AEC">
        <w:rPr>
          <w:rFonts w:cs="Arial"/>
          <w:color w:val="1F4E79" w:themeColor="accent1" w:themeShade="80"/>
          <w:sz w:val="24"/>
          <w:szCs w:val="24"/>
        </w:rPr>
        <w:t>roku życia), za wyjątkiem projektów przeznaczonych dla osób:</w:t>
      </w:r>
    </w:p>
    <w:p w14:paraId="17E39AA9" w14:textId="1F33B94A" w:rsidR="00942EA1" w:rsidRDefault="00942EA1" w:rsidP="00CA7653">
      <w:pPr>
        <w:pStyle w:val="OdpowiedFAQ"/>
        <w:numPr>
          <w:ilvl w:val="0"/>
          <w:numId w:val="14"/>
        </w:numPr>
        <w:ind w:left="1077"/>
        <w:rPr>
          <w:rFonts w:asciiTheme="minorHAnsi" w:hAnsiTheme="minorHAnsi"/>
        </w:rPr>
      </w:pPr>
      <w:r w:rsidRPr="00942EA1">
        <w:rPr>
          <w:rFonts w:asciiTheme="minorHAnsi" w:hAnsiTheme="minorHAnsi"/>
        </w:rPr>
        <w:t>wspieranych w ramach placówek wsparcia dziennego</w:t>
      </w:r>
      <w:r>
        <w:rPr>
          <w:rFonts w:asciiTheme="minorHAnsi" w:hAnsiTheme="minorHAnsi"/>
        </w:rPr>
        <w:t>;</w:t>
      </w:r>
    </w:p>
    <w:p w14:paraId="3827B830" w14:textId="77777777" w:rsidR="00C269FF" w:rsidRPr="00CA7653" w:rsidRDefault="00C269FF" w:rsidP="00CA7653">
      <w:pPr>
        <w:pStyle w:val="OdpowiedFAQ"/>
        <w:numPr>
          <w:ilvl w:val="0"/>
          <w:numId w:val="14"/>
        </w:numPr>
        <w:ind w:left="1077"/>
        <w:rPr>
          <w:rFonts w:asciiTheme="minorHAnsi" w:hAnsiTheme="minorHAnsi"/>
        </w:rPr>
      </w:pPr>
      <w:r w:rsidRPr="00CA7653">
        <w:rPr>
          <w:rFonts w:asciiTheme="minorHAnsi" w:hAnsiTheme="minorHAnsi"/>
        </w:rPr>
        <w:t xml:space="preserve">będących w pieczy zastępczej i opuszczających tę pieczę; </w:t>
      </w:r>
    </w:p>
    <w:p w14:paraId="66D1D93C" w14:textId="77777777" w:rsidR="00C269FF" w:rsidRPr="00CA7653" w:rsidRDefault="00C269FF" w:rsidP="00CA7653">
      <w:pPr>
        <w:pStyle w:val="OdpowiedFAQ"/>
        <w:numPr>
          <w:ilvl w:val="0"/>
          <w:numId w:val="14"/>
        </w:numPr>
        <w:ind w:left="1077"/>
        <w:rPr>
          <w:rFonts w:asciiTheme="minorHAnsi" w:hAnsiTheme="minorHAnsi"/>
        </w:rPr>
      </w:pPr>
      <w:r w:rsidRPr="00CA7653">
        <w:rPr>
          <w:rFonts w:asciiTheme="minorHAnsi" w:hAnsiTheme="minorHAnsi"/>
        </w:rPr>
        <w:t>nieletnich, wobec których zastosowano środki zapobiegania i zwalczania demoralizacji i przestępczości;</w:t>
      </w:r>
    </w:p>
    <w:p w14:paraId="1B87BDCC" w14:textId="2C31E5FB" w:rsidR="00CA7397" w:rsidRPr="00CA7653" w:rsidRDefault="00C269FF" w:rsidP="00CA7653">
      <w:pPr>
        <w:pStyle w:val="OdpowiedFAQ"/>
        <w:numPr>
          <w:ilvl w:val="0"/>
          <w:numId w:val="14"/>
        </w:numPr>
        <w:ind w:left="1077"/>
        <w:rPr>
          <w:rFonts w:asciiTheme="minorHAnsi" w:hAnsiTheme="minorHAnsi"/>
        </w:rPr>
      </w:pPr>
      <w:r w:rsidRPr="00CA7653">
        <w:rPr>
          <w:rFonts w:asciiTheme="minorHAnsi" w:hAnsiTheme="minorHAnsi"/>
        </w:rPr>
        <w:t>przebywających w MOW i MOS.</w:t>
      </w:r>
    </w:p>
    <w:p w14:paraId="3F6928D1" w14:textId="02173044" w:rsidR="00CA7397" w:rsidRPr="006E3AEC" w:rsidRDefault="00CA7397" w:rsidP="006E3AEC">
      <w:pPr>
        <w:pStyle w:val="Akapitzlist"/>
        <w:numPr>
          <w:ilvl w:val="0"/>
          <w:numId w:val="13"/>
        </w:numPr>
        <w:tabs>
          <w:tab w:val="left" w:pos="426"/>
        </w:tabs>
        <w:spacing w:after="0" w:line="360" w:lineRule="auto"/>
        <w:ind w:left="425" w:hanging="425"/>
        <w:rPr>
          <w:rFonts w:cs="Arial"/>
          <w:sz w:val="24"/>
          <w:szCs w:val="24"/>
        </w:rPr>
      </w:pPr>
      <w:r w:rsidRPr="006E3AEC">
        <w:rPr>
          <w:rFonts w:cs="Arial"/>
          <w:sz w:val="24"/>
          <w:szCs w:val="24"/>
        </w:rPr>
        <w:t>Czy w ramach projektu uczestnicy mogą otrzymać wsparcie w postaci usługi aktywnej integracji o charakterze społecznym</w:t>
      </w:r>
      <w:r w:rsidR="00AD68D4" w:rsidRPr="006E3AEC">
        <w:rPr>
          <w:rFonts w:cs="Arial"/>
          <w:sz w:val="24"/>
          <w:szCs w:val="24"/>
        </w:rPr>
        <w:t>,</w:t>
      </w:r>
      <w:r w:rsidRPr="006E3AEC">
        <w:rPr>
          <w:rFonts w:cs="Arial"/>
          <w:sz w:val="24"/>
          <w:szCs w:val="24"/>
        </w:rPr>
        <w:t xml:space="preserve"> edukacyjnym i zdrowotnym z</w:t>
      </w:r>
      <w:r w:rsidR="00193752" w:rsidRPr="006E3AEC">
        <w:rPr>
          <w:rFonts w:cs="Arial"/>
          <w:sz w:val="24"/>
          <w:szCs w:val="24"/>
        </w:rPr>
        <w:t> </w:t>
      </w:r>
      <w:r w:rsidRPr="006E3AEC">
        <w:rPr>
          <w:rFonts w:cs="Arial"/>
          <w:sz w:val="24"/>
          <w:szCs w:val="24"/>
        </w:rPr>
        <w:t xml:space="preserve">pominięciem usług aktywnej integracji o charakterze zawodowym? </w:t>
      </w:r>
    </w:p>
    <w:p w14:paraId="428A2EE9" w14:textId="77777777" w:rsidR="00CC3E25" w:rsidRPr="00E901C9" w:rsidRDefault="00CC3E25" w:rsidP="00CC3E25">
      <w:pPr>
        <w:pStyle w:val="wyrnikodpowiedzi"/>
        <w:tabs>
          <w:tab w:val="clear" w:pos="426"/>
          <w:tab w:val="left" w:pos="284"/>
        </w:tabs>
        <w:ind w:left="426"/>
        <w:rPr>
          <w:rFonts w:asciiTheme="minorHAnsi" w:hAnsiTheme="minorHAnsi"/>
        </w:rPr>
      </w:pPr>
      <w:r w:rsidRPr="00E901C9">
        <w:rPr>
          <w:rFonts w:asciiTheme="minorHAnsi" w:hAnsiTheme="minorHAnsi"/>
        </w:rPr>
        <w:t>Odpowiedź:</w:t>
      </w:r>
    </w:p>
    <w:p w14:paraId="4C4E7C46" w14:textId="2DFAA151" w:rsidR="00CA7397" w:rsidRPr="00D770AD" w:rsidRDefault="00CA7397" w:rsidP="00D770AD">
      <w:pPr>
        <w:tabs>
          <w:tab w:val="left" w:pos="284"/>
        </w:tabs>
        <w:spacing w:line="360" w:lineRule="auto"/>
        <w:ind w:left="426"/>
        <w:contextualSpacing/>
        <w:rPr>
          <w:rFonts w:cs="Arial"/>
          <w:color w:val="1F4E79" w:themeColor="accent1" w:themeShade="80"/>
          <w:sz w:val="24"/>
          <w:szCs w:val="24"/>
        </w:rPr>
      </w:pPr>
      <w:r w:rsidRPr="006E3AEC">
        <w:rPr>
          <w:rFonts w:cs="Arial"/>
          <w:color w:val="1F4E79" w:themeColor="accent1" w:themeShade="80"/>
          <w:sz w:val="24"/>
          <w:szCs w:val="24"/>
        </w:rPr>
        <w:t>Tak</w:t>
      </w:r>
      <w:r w:rsidR="00C269FF" w:rsidRPr="006E3AEC">
        <w:rPr>
          <w:rFonts w:cs="Arial"/>
          <w:color w:val="1F4E79" w:themeColor="accent1" w:themeShade="80"/>
          <w:sz w:val="24"/>
          <w:szCs w:val="24"/>
        </w:rPr>
        <w:t>, jeśli wynika to z ścieżki wsparcia stworzonej indywidualnie dla każdego uczestnika i</w:t>
      </w:r>
      <w:r w:rsidR="00480A51">
        <w:rPr>
          <w:rFonts w:cs="Arial"/>
          <w:color w:val="1F4E79" w:themeColor="accent1" w:themeShade="80"/>
          <w:sz w:val="24"/>
          <w:szCs w:val="24"/>
        </w:rPr>
        <w:t> </w:t>
      </w:r>
      <w:r w:rsidR="00C269FF" w:rsidRPr="006E3AEC">
        <w:rPr>
          <w:rFonts w:cs="Arial"/>
          <w:color w:val="1F4E79" w:themeColor="accent1" w:themeShade="80"/>
          <w:sz w:val="24"/>
          <w:szCs w:val="24"/>
        </w:rPr>
        <w:t>odpowiadającej na jego potrzeby. Należy pamiętać, że wsparcie w</w:t>
      </w:r>
      <w:r w:rsidR="00193752" w:rsidRPr="006E3AEC">
        <w:rPr>
          <w:rFonts w:cs="Arial"/>
          <w:color w:val="1F4E79" w:themeColor="accent1" w:themeShade="80"/>
          <w:sz w:val="24"/>
          <w:szCs w:val="24"/>
        </w:rPr>
        <w:t> </w:t>
      </w:r>
      <w:r w:rsidR="00C269FF" w:rsidRPr="006E3AEC">
        <w:rPr>
          <w:rFonts w:cs="Arial"/>
          <w:color w:val="1F4E79" w:themeColor="accent1" w:themeShade="80"/>
          <w:sz w:val="24"/>
          <w:szCs w:val="24"/>
        </w:rPr>
        <w:t>ramach projektu powinno mieć charakter kompleksowy, nieograniczający dostępu do różnych typów usług aktywnej integracji</w:t>
      </w:r>
      <w:r w:rsidRPr="00D770AD">
        <w:rPr>
          <w:rFonts w:cs="Arial"/>
          <w:color w:val="1F4E79" w:themeColor="accent1" w:themeShade="80"/>
          <w:sz w:val="24"/>
          <w:szCs w:val="24"/>
        </w:rPr>
        <w:t>.</w:t>
      </w:r>
    </w:p>
    <w:p w14:paraId="0BDD5352" w14:textId="55B24A56" w:rsidR="00CA7397" w:rsidRPr="006E3AEC" w:rsidRDefault="00CA7397" w:rsidP="006E3AEC">
      <w:pPr>
        <w:pStyle w:val="Akapitzlist"/>
        <w:numPr>
          <w:ilvl w:val="0"/>
          <w:numId w:val="13"/>
        </w:numPr>
        <w:tabs>
          <w:tab w:val="left" w:pos="426"/>
        </w:tabs>
        <w:spacing w:after="0" w:line="360" w:lineRule="auto"/>
        <w:ind w:left="425" w:hanging="425"/>
        <w:rPr>
          <w:rFonts w:cs="Arial"/>
          <w:sz w:val="24"/>
          <w:szCs w:val="24"/>
        </w:rPr>
      </w:pPr>
      <w:r w:rsidRPr="006E3AEC">
        <w:rPr>
          <w:rFonts w:cs="Arial"/>
          <w:sz w:val="24"/>
          <w:szCs w:val="24"/>
        </w:rPr>
        <w:t>Czy przy projektach skierowanych do osób z niepełnosprawnościami sprzężonymi,</w:t>
      </w:r>
      <w:r w:rsidR="00AD68D4" w:rsidRPr="006E3AEC">
        <w:rPr>
          <w:rFonts w:cs="Arial"/>
          <w:sz w:val="24"/>
          <w:szCs w:val="24"/>
        </w:rPr>
        <w:t xml:space="preserve"> o</w:t>
      </w:r>
      <w:r w:rsidR="00480A51">
        <w:rPr>
          <w:rFonts w:cs="Arial"/>
          <w:sz w:val="24"/>
          <w:szCs w:val="24"/>
        </w:rPr>
        <w:t> </w:t>
      </w:r>
      <w:r w:rsidR="00AD68D4" w:rsidRPr="006E3AEC">
        <w:rPr>
          <w:rFonts w:cs="Arial"/>
          <w:sz w:val="24"/>
          <w:szCs w:val="24"/>
        </w:rPr>
        <w:t>znacznym stopniu niepełnosprawności,</w:t>
      </w:r>
      <w:r w:rsidRPr="006E3AEC">
        <w:rPr>
          <w:rFonts w:cs="Arial"/>
          <w:sz w:val="24"/>
          <w:szCs w:val="24"/>
        </w:rPr>
        <w:t xml:space="preserve"> wskazanie wskaźnika </w:t>
      </w:r>
      <w:r w:rsidR="000B74BF">
        <w:rPr>
          <w:rFonts w:cs="Arial"/>
          <w:sz w:val="24"/>
          <w:szCs w:val="24"/>
        </w:rPr>
        <w:t>efektywności zatrudnieniowej</w:t>
      </w:r>
      <w:r w:rsidRPr="006E3AEC">
        <w:rPr>
          <w:rFonts w:cs="Arial"/>
          <w:sz w:val="24"/>
          <w:szCs w:val="24"/>
        </w:rPr>
        <w:t xml:space="preserve"> jest obligatoryjne? </w:t>
      </w:r>
    </w:p>
    <w:p w14:paraId="56744349" w14:textId="77777777" w:rsidR="00CC3E25" w:rsidRPr="00E901C9" w:rsidRDefault="00CC3E25" w:rsidP="00CC3E25">
      <w:pPr>
        <w:pStyle w:val="wyrnikodpowiedzi"/>
        <w:tabs>
          <w:tab w:val="clear" w:pos="426"/>
          <w:tab w:val="left" w:pos="284"/>
        </w:tabs>
        <w:ind w:left="426"/>
        <w:rPr>
          <w:rFonts w:asciiTheme="minorHAnsi" w:hAnsiTheme="minorHAnsi"/>
        </w:rPr>
      </w:pPr>
      <w:r w:rsidRPr="00E901C9">
        <w:rPr>
          <w:rFonts w:asciiTheme="minorHAnsi" w:hAnsiTheme="minorHAnsi"/>
        </w:rPr>
        <w:lastRenderedPageBreak/>
        <w:t>Odpowiedź:</w:t>
      </w:r>
    </w:p>
    <w:p w14:paraId="44D22E61" w14:textId="66B3A7AD" w:rsidR="00CA7397" w:rsidRPr="006E3AEC" w:rsidRDefault="00CA7397" w:rsidP="00D770AD">
      <w:pPr>
        <w:tabs>
          <w:tab w:val="left" w:pos="284"/>
        </w:tabs>
        <w:spacing w:line="360" w:lineRule="auto"/>
        <w:ind w:left="426"/>
        <w:contextualSpacing/>
        <w:rPr>
          <w:rFonts w:cs="Arial"/>
          <w:color w:val="1F4E79" w:themeColor="accent1" w:themeShade="80"/>
          <w:sz w:val="24"/>
          <w:szCs w:val="24"/>
        </w:rPr>
      </w:pPr>
      <w:r w:rsidRPr="006E3AEC">
        <w:rPr>
          <w:rFonts w:cs="Arial"/>
          <w:color w:val="1F4E79" w:themeColor="accent1" w:themeShade="80"/>
          <w:sz w:val="24"/>
          <w:szCs w:val="24"/>
        </w:rPr>
        <w:t>Tak – jeśli na rzecz t</w:t>
      </w:r>
      <w:r w:rsidR="00AD68D4" w:rsidRPr="006E3AEC">
        <w:rPr>
          <w:rFonts w:cs="Arial"/>
          <w:color w:val="1F4E79" w:themeColor="accent1" w:themeShade="80"/>
          <w:sz w:val="24"/>
          <w:szCs w:val="24"/>
        </w:rPr>
        <w:t>ych</w:t>
      </w:r>
      <w:r w:rsidRPr="006E3AEC">
        <w:rPr>
          <w:rFonts w:cs="Arial"/>
          <w:color w:val="1F4E79" w:themeColor="accent1" w:themeShade="80"/>
          <w:sz w:val="24"/>
          <w:szCs w:val="24"/>
        </w:rPr>
        <w:t xml:space="preserve"> osób realizowane są działania z zakresu aktywizacji zawodowej i</w:t>
      </w:r>
      <w:r w:rsidR="00480A51">
        <w:rPr>
          <w:rFonts w:cs="Arial"/>
          <w:color w:val="1F4E79" w:themeColor="accent1" w:themeShade="80"/>
          <w:sz w:val="24"/>
          <w:szCs w:val="24"/>
        </w:rPr>
        <w:t> </w:t>
      </w:r>
      <w:r w:rsidRPr="006E3AEC">
        <w:rPr>
          <w:rFonts w:cs="Arial"/>
          <w:color w:val="1F4E79" w:themeColor="accent1" w:themeShade="80"/>
          <w:sz w:val="24"/>
          <w:szCs w:val="24"/>
        </w:rPr>
        <w:t>jednocześnie nie są one</w:t>
      </w:r>
      <w:r w:rsidR="00151B4A" w:rsidRPr="006E3AEC">
        <w:rPr>
          <w:rFonts w:cs="Arial"/>
          <w:color w:val="1F4E79" w:themeColor="accent1" w:themeShade="80"/>
          <w:sz w:val="24"/>
          <w:szCs w:val="24"/>
        </w:rPr>
        <w:t>:</w:t>
      </w:r>
      <w:r w:rsidRPr="006E3AEC">
        <w:rPr>
          <w:rFonts w:cs="Arial"/>
          <w:color w:val="1F4E79" w:themeColor="accent1" w:themeShade="80"/>
          <w:sz w:val="24"/>
          <w:szCs w:val="24"/>
        </w:rPr>
        <w:t xml:space="preserve"> </w:t>
      </w:r>
    </w:p>
    <w:p w14:paraId="4E4A24EA" w14:textId="0B6AC6FB" w:rsidR="00CA7397" w:rsidRPr="00CA7653" w:rsidRDefault="00CA7397" w:rsidP="00CA7653">
      <w:pPr>
        <w:pStyle w:val="OdpowiedFAQ"/>
        <w:numPr>
          <w:ilvl w:val="0"/>
          <w:numId w:val="19"/>
        </w:numPr>
        <w:ind w:left="1077"/>
        <w:rPr>
          <w:rFonts w:asciiTheme="minorHAnsi" w:hAnsiTheme="minorHAnsi"/>
        </w:rPr>
      </w:pPr>
      <w:r w:rsidRPr="00CA7653">
        <w:rPr>
          <w:rFonts w:asciiTheme="minorHAnsi" w:hAnsiTheme="minorHAnsi"/>
        </w:rPr>
        <w:t>osobami nieletnimi, wobec których zastosowano środki zapobiegania i zwalczania demoralizacji i przestępczości (ustawa z dnia 26 października 1982 r. o postępowaniu w</w:t>
      </w:r>
      <w:r w:rsidR="00480A51">
        <w:rPr>
          <w:rFonts w:asciiTheme="minorHAnsi" w:hAnsiTheme="minorHAnsi"/>
        </w:rPr>
        <w:t xml:space="preserve"> sprawach nieletnich),</w:t>
      </w:r>
    </w:p>
    <w:p w14:paraId="0D771182" w14:textId="3247FA0E" w:rsidR="00CA7397" w:rsidRPr="00CA7653" w:rsidRDefault="00CA7397" w:rsidP="00CA7653">
      <w:pPr>
        <w:pStyle w:val="OdpowiedFAQ"/>
        <w:numPr>
          <w:ilvl w:val="0"/>
          <w:numId w:val="19"/>
        </w:numPr>
        <w:ind w:left="1077"/>
        <w:rPr>
          <w:rFonts w:asciiTheme="minorHAnsi" w:hAnsiTheme="minorHAnsi"/>
        </w:rPr>
      </w:pPr>
      <w:r w:rsidRPr="00CA7653">
        <w:rPr>
          <w:rFonts w:asciiTheme="minorHAnsi" w:hAnsiTheme="minorHAnsi"/>
        </w:rPr>
        <w:t>osobami które w ramach projektu lub po zakończeniu jego realizacji po</w:t>
      </w:r>
      <w:r w:rsidR="00480A51">
        <w:rPr>
          <w:rFonts w:asciiTheme="minorHAnsi" w:hAnsiTheme="minorHAnsi"/>
        </w:rPr>
        <w:t>djęły naukę w formach szkolnych,</w:t>
      </w:r>
    </w:p>
    <w:p w14:paraId="2BE75C4E" w14:textId="33DF3B24" w:rsidR="00CA7397" w:rsidRPr="00CA7653" w:rsidRDefault="00CA7397" w:rsidP="00CA7653">
      <w:pPr>
        <w:pStyle w:val="OdpowiedFAQ"/>
        <w:numPr>
          <w:ilvl w:val="0"/>
          <w:numId w:val="19"/>
        </w:numPr>
        <w:ind w:left="1077"/>
        <w:rPr>
          <w:rFonts w:asciiTheme="minorHAnsi" w:hAnsiTheme="minorHAnsi"/>
        </w:rPr>
      </w:pPr>
      <w:r w:rsidRPr="00CA7653">
        <w:rPr>
          <w:rFonts w:asciiTheme="minorHAnsi" w:hAnsiTheme="minorHAnsi"/>
        </w:rPr>
        <w:t>osobami do 18. roku życia lub w trakcie realizacji obowią</w:t>
      </w:r>
      <w:r w:rsidR="00570119" w:rsidRPr="00CA7653">
        <w:rPr>
          <w:rFonts w:asciiTheme="minorHAnsi" w:hAnsiTheme="minorHAnsi"/>
        </w:rPr>
        <w:t>zku szkolnego i</w:t>
      </w:r>
      <w:r w:rsidR="00193752" w:rsidRPr="00CA7653">
        <w:rPr>
          <w:rFonts w:asciiTheme="minorHAnsi" w:hAnsiTheme="minorHAnsi"/>
        </w:rPr>
        <w:t> </w:t>
      </w:r>
      <w:r w:rsidR="00570119" w:rsidRPr="00CA7653">
        <w:rPr>
          <w:rFonts w:asciiTheme="minorHAnsi" w:hAnsiTheme="minorHAnsi"/>
        </w:rPr>
        <w:t>obowiązku nauki.</w:t>
      </w:r>
    </w:p>
    <w:p w14:paraId="5D173E35" w14:textId="2AA98A56" w:rsidR="00CA7397" w:rsidRPr="006E3AEC" w:rsidRDefault="00CA7397" w:rsidP="006E3AEC">
      <w:pPr>
        <w:pStyle w:val="Akapitzlist"/>
        <w:numPr>
          <w:ilvl w:val="0"/>
          <w:numId w:val="13"/>
        </w:numPr>
        <w:tabs>
          <w:tab w:val="left" w:pos="426"/>
        </w:tabs>
        <w:spacing w:after="0" w:line="360" w:lineRule="auto"/>
        <w:ind w:left="425" w:hanging="425"/>
        <w:rPr>
          <w:rFonts w:cs="Arial"/>
          <w:sz w:val="24"/>
          <w:szCs w:val="24"/>
        </w:rPr>
      </w:pPr>
      <w:r w:rsidRPr="006E3AEC">
        <w:rPr>
          <w:rFonts w:cs="Arial"/>
          <w:sz w:val="24"/>
          <w:szCs w:val="24"/>
        </w:rPr>
        <w:t>Jeśli projekt aktywizacyjny jest skierowany do uczestników Warsztatów Terapii Zajęciowej</w:t>
      </w:r>
      <w:r w:rsidR="00480A51">
        <w:rPr>
          <w:rFonts w:cs="Arial"/>
          <w:sz w:val="24"/>
          <w:szCs w:val="24"/>
        </w:rPr>
        <w:t>,</w:t>
      </w:r>
      <w:r w:rsidRPr="006E3AEC">
        <w:rPr>
          <w:rFonts w:cs="Arial"/>
          <w:sz w:val="24"/>
          <w:szCs w:val="24"/>
        </w:rPr>
        <w:t xml:space="preserve"> czy istnieje możliwość zmniejszenia dotacji dla warsztatu przez PFRON i</w:t>
      </w:r>
      <w:r w:rsidR="00480A51">
        <w:rPr>
          <w:rFonts w:cs="Arial"/>
          <w:sz w:val="24"/>
          <w:szCs w:val="24"/>
        </w:rPr>
        <w:t> </w:t>
      </w:r>
      <w:r w:rsidRPr="006E3AEC">
        <w:rPr>
          <w:rFonts w:cs="Arial"/>
          <w:sz w:val="24"/>
          <w:szCs w:val="24"/>
        </w:rPr>
        <w:t>Powiat? Co zrobić żeby nie utracić dotacji dla Warsztatu z PFRON i</w:t>
      </w:r>
      <w:r w:rsidR="00193752" w:rsidRPr="006E3AEC">
        <w:rPr>
          <w:rFonts w:cs="Arial"/>
          <w:sz w:val="24"/>
          <w:szCs w:val="24"/>
        </w:rPr>
        <w:t> </w:t>
      </w:r>
      <w:r w:rsidRPr="006E3AEC">
        <w:rPr>
          <w:rFonts w:cs="Arial"/>
          <w:sz w:val="24"/>
          <w:szCs w:val="24"/>
        </w:rPr>
        <w:t>Powiatu?</w:t>
      </w:r>
    </w:p>
    <w:p w14:paraId="653AE869" w14:textId="77777777" w:rsidR="00CC3E25" w:rsidRPr="00E901C9" w:rsidRDefault="00CC3E25" w:rsidP="00CC3E25">
      <w:pPr>
        <w:pStyle w:val="wyrnikodpowiedzi"/>
        <w:tabs>
          <w:tab w:val="clear" w:pos="426"/>
          <w:tab w:val="left" w:pos="284"/>
        </w:tabs>
        <w:ind w:left="426"/>
        <w:rPr>
          <w:rFonts w:asciiTheme="minorHAnsi" w:hAnsiTheme="minorHAnsi"/>
        </w:rPr>
      </w:pPr>
      <w:r w:rsidRPr="00E901C9">
        <w:rPr>
          <w:rFonts w:asciiTheme="minorHAnsi" w:hAnsiTheme="minorHAnsi"/>
        </w:rPr>
        <w:t>Odpowiedź:</w:t>
      </w:r>
    </w:p>
    <w:p w14:paraId="0CF352CB" w14:textId="49344865" w:rsidR="00CA7397" w:rsidRPr="00D770AD" w:rsidRDefault="00CA7397" w:rsidP="00D770AD">
      <w:pPr>
        <w:tabs>
          <w:tab w:val="left" w:pos="284"/>
        </w:tabs>
        <w:spacing w:line="360" w:lineRule="auto"/>
        <w:ind w:left="426"/>
        <w:contextualSpacing/>
        <w:rPr>
          <w:rFonts w:cs="Arial"/>
          <w:color w:val="1F4E79" w:themeColor="accent1" w:themeShade="80"/>
          <w:sz w:val="24"/>
          <w:szCs w:val="24"/>
        </w:rPr>
      </w:pPr>
      <w:r w:rsidRPr="006E3AEC">
        <w:rPr>
          <w:rFonts w:cs="Arial"/>
          <w:color w:val="1F4E79" w:themeColor="accent1" w:themeShade="80"/>
          <w:sz w:val="24"/>
          <w:szCs w:val="24"/>
        </w:rPr>
        <w:t>Wiążącej odpowiedzi na te pytania może Państwu udzielić jedynie instytucja któr</w:t>
      </w:r>
      <w:r w:rsidR="000B74BF">
        <w:rPr>
          <w:rFonts w:cs="Arial"/>
          <w:color w:val="1F4E79" w:themeColor="accent1" w:themeShade="80"/>
          <w:sz w:val="24"/>
          <w:szCs w:val="24"/>
        </w:rPr>
        <w:t>a</w:t>
      </w:r>
      <w:r w:rsidRPr="006E3AEC">
        <w:rPr>
          <w:rFonts w:cs="Arial"/>
          <w:color w:val="1F4E79" w:themeColor="accent1" w:themeShade="80"/>
          <w:sz w:val="24"/>
          <w:szCs w:val="24"/>
        </w:rPr>
        <w:t xml:space="preserve"> przyznała i ustaliła zasady udzielonej uprzednio dotacji – w tym wypadku PFRON. </w:t>
      </w:r>
      <w:r w:rsidR="00151B4A" w:rsidRPr="006E3AEC">
        <w:rPr>
          <w:rFonts w:cs="Arial"/>
          <w:color w:val="1F4E79" w:themeColor="accent1" w:themeShade="80"/>
          <w:sz w:val="24"/>
          <w:szCs w:val="24"/>
        </w:rPr>
        <w:t xml:space="preserve">Należy pamiętać, że w ramach projektu nie może dojść do podwójnego finansowania. Oznacza to, </w:t>
      </w:r>
      <w:r w:rsidR="000B74BF">
        <w:rPr>
          <w:rFonts w:cs="Arial"/>
          <w:color w:val="1F4E79" w:themeColor="accent1" w:themeShade="80"/>
          <w:sz w:val="24"/>
          <w:szCs w:val="24"/>
        </w:rPr>
        <w:t xml:space="preserve">że </w:t>
      </w:r>
      <w:r w:rsidR="00151B4A" w:rsidRPr="006E3AEC">
        <w:rPr>
          <w:rFonts w:cs="Arial"/>
          <w:color w:val="1F4E79" w:themeColor="accent1" w:themeShade="80"/>
          <w:sz w:val="24"/>
          <w:szCs w:val="24"/>
        </w:rPr>
        <w:t>ze środków projektu mogą być sfinansowane wyłącznie działania n</w:t>
      </w:r>
      <w:r w:rsidR="006D0145" w:rsidRPr="006E3AEC">
        <w:rPr>
          <w:rFonts w:cs="Arial"/>
          <w:color w:val="1F4E79" w:themeColor="accent1" w:themeShade="80"/>
          <w:sz w:val="24"/>
          <w:szCs w:val="24"/>
        </w:rPr>
        <w:t xml:space="preserve">ie finansowane z innych źródeł (np. zajęcia i warsztaty dotychczas nieoferowane lub objęcie nowych osób zajęciami w ramach </w:t>
      </w:r>
      <w:r w:rsidR="006D0145" w:rsidRPr="00D770AD">
        <w:rPr>
          <w:rFonts w:cs="Arial"/>
          <w:color w:val="1F4E79" w:themeColor="accent1" w:themeShade="80"/>
          <w:sz w:val="24"/>
          <w:szCs w:val="24"/>
        </w:rPr>
        <w:t xml:space="preserve">WTZ). </w:t>
      </w:r>
    </w:p>
    <w:p w14:paraId="0FC57E9F" w14:textId="1F474635" w:rsidR="00F75BDD" w:rsidRPr="006E3AEC" w:rsidRDefault="00F75BDD" w:rsidP="006E3AEC">
      <w:pPr>
        <w:pStyle w:val="Akapitzlist"/>
        <w:numPr>
          <w:ilvl w:val="0"/>
          <w:numId w:val="13"/>
        </w:numPr>
        <w:tabs>
          <w:tab w:val="left" w:pos="426"/>
        </w:tabs>
        <w:spacing w:after="0" w:line="360" w:lineRule="auto"/>
        <w:ind w:left="425" w:hanging="425"/>
        <w:rPr>
          <w:rFonts w:cs="Arial"/>
          <w:sz w:val="24"/>
          <w:szCs w:val="24"/>
        </w:rPr>
      </w:pPr>
      <w:r w:rsidRPr="006E3AEC">
        <w:rPr>
          <w:rFonts w:cs="Arial"/>
          <w:sz w:val="24"/>
          <w:szCs w:val="24"/>
        </w:rPr>
        <w:t xml:space="preserve">Zgodnie z </w:t>
      </w:r>
      <w:r w:rsidRPr="00480A51">
        <w:rPr>
          <w:rFonts w:cs="Arial"/>
          <w:sz w:val="24"/>
          <w:szCs w:val="24"/>
        </w:rPr>
        <w:t xml:space="preserve">załącznikiem nr </w:t>
      </w:r>
      <w:r w:rsidR="00480A51">
        <w:rPr>
          <w:rFonts w:cs="Arial"/>
          <w:sz w:val="24"/>
          <w:szCs w:val="24"/>
        </w:rPr>
        <w:t>6</w:t>
      </w:r>
      <w:r w:rsidRPr="006E3AEC">
        <w:rPr>
          <w:rFonts w:cs="Arial"/>
          <w:sz w:val="24"/>
          <w:szCs w:val="24"/>
        </w:rPr>
        <w:t xml:space="preserve"> </w:t>
      </w:r>
      <w:r w:rsidR="00480A51">
        <w:rPr>
          <w:rFonts w:cs="Arial"/>
          <w:sz w:val="24"/>
          <w:szCs w:val="24"/>
        </w:rPr>
        <w:t>Minimalny standard usług i katalog stawek</w:t>
      </w:r>
      <w:r w:rsidRPr="006E3AEC">
        <w:rPr>
          <w:rFonts w:cs="Arial"/>
          <w:sz w:val="24"/>
          <w:szCs w:val="24"/>
        </w:rPr>
        <w:t xml:space="preserve"> „osoba pełniąca w projekcie funkcję doradcy zawodowego powinna posiadać wszelkie niezbędne uprawnienia wynikające m.in. z przepisów ustawy o promocji zatrudnienia i instytucjach rynku pracy, dopuszczające ją do świadczenia usług doradczych zgodnie z przyjętymi standardami realizacji usług rynku pracy.” W wymienione</w:t>
      </w:r>
      <w:r w:rsidR="00480A51">
        <w:rPr>
          <w:rFonts w:cs="Arial"/>
          <w:sz w:val="24"/>
          <w:szCs w:val="24"/>
        </w:rPr>
        <w:t>j</w:t>
      </w:r>
      <w:r w:rsidRPr="006E3AEC">
        <w:rPr>
          <w:rFonts w:cs="Arial"/>
          <w:sz w:val="24"/>
          <w:szCs w:val="24"/>
        </w:rPr>
        <w:t xml:space="preserve"> powyżej ustawie brak jest wzmianki o kwalifikacjach doradcy zawodowego, co jest następstwem dere</w:t>
      </w:r>
      <w:r w:rsidR="00480A51">
        <w:rPr>
          <w:rFonts w:cs="Arial"/>
          <w:sz w:val="24"/>
          <w:szCs w:val="24"/>
        </w:rPr>
        <w:t>gulacji tego zawodu w 2014 roku</w:t>
      </w:r>
      <w:r w:rsidRPr="006E3AEC">
        <w:rPr>
          <w:rFonts w:cs="Arial"/>
          <w:sz w:val="24"/>
          <w:szCs w:val="24"/>
        </w:rPr>
        <w:t>. Deregulacja zniosła wszelkie wymagania związane z tym zawodem</w:t>
      </w:r>
      <w:r w:rsidR="00480A51">
        <w:rPr>
          <w:rFonts w:cs="Arial"/>
          <w:sz w:val="24"/>
          <w:szCs w:val="24"/>
        </w:rPr>
        <w:t>,</w:t>
      </w:r>
      <w:r w:rsidRPr="006E3AEC">
        <w:rPr>
          <w:rFonts w:cs="Arial"/>
          <w:sz w:val="24"/>
          <w:szCs w:val="24"/>
        </w:rPr>
        <w:t xml:space="preserve"> jaki</w:t>
      </w:r>
      <w:r w:rsidR="006F7321">
        <w:rPr>
          <w:rFonts w:cs="Arial"/>
          <w:sz w:val="24"/>
          <w:szCs w:val="24"/>
        </w:rPr>
        <w:t>e</w:t>
      </w:r>
      <w:r w:rsidRPr="006E3AEC">
        <w:rPr>
          <w:rFonts w:cs="Arial"/>
          <w:sz w:val="24"/>
          <w:szCs w:val="24"/>
        </w:rPr>
        <w:t xml:space="preserve"> zapisane były we</w:t>
      </w:r>
      <w:r w:rsidR="00193752" w:rsidRPr="006E3AEC">
        <w:rPr>
          <w:rFonts w:cs="Arial"/>
          <w:sz w:val="24"/>
          <w:szCs w:val="24"/>
        </w:rPr>
        <w:t> </w:t>
      </w:r>
      <w:r w:rsidR="00480A51">
        <w:rPr>
          <w:rFonts w:cs="Arial"/>
          <w:sz w:val="24"/>
          <w:szCs w:val="24"/>
        </w:rPr>
        <w:t>wcześniejszych wersjach w</w:t>
      </w:r>
      <w:r w:rsidRPr="006E3AEC">
        <w:rPr>
          <w:rFonts w:cs="Arial"/>
          <w:sz w:val="24"/>
          <w:szCs w:val="24"/>
        </w:rPr>
        <w:t>w</w:t>
      </w:r>
      <w:r w:rsidR="00480A51">
        <w:rPr>
          <w:rFonts w:cs="Arial"/>
          <w:sz w:val="24"/>
          <w:szCs w:val="24"/>
        </w:rPr>
        <w:t>.</w:t>
      </w:r>
      <w:r w:rsidRPr="006E3AEC">
        <w:rPr>
          <w:rFonts w:cs="Arial"/>
          <w:sz w:val="24"/>
          <w:szCs w:val="24"/>
        </w:rPr>
        <w:t xml:space="preserve"> ustawy, a doradztwo zawodowe stało się dziś zawodem otwartym dla osób zainteresowanych jego wykonywaniem. </w:t>
      </w:r>
      <w:r w:rsidRPr="006E3AEC">
        <w:rPr>
          <w:rFonts w:cs="Arial"/>
          <w:sz w:val="24"/>
          <w:szCs w:val="24"/>
        </w:rPr>
        <w:br/>
      </w:r>
      <w:r w:rsidRPr="006E3AEC">
        <w:rPr>
          <w:rFonts w:cs="Arial"/>
          <w:sz w:val="24"/>
          <w:szCs w:val="24"/>
        </w:rPr>
        <w:lastRenderedPageBreak/>
        <w:t>W związku z powyższym proszę o doprecyzowanie wymagań związanych z</w:t>
      </w:r>
      <w:r w:rsidR="00193752" w:rsidRPr="006E3AEC">
        <w:rPr>
          <w:rFonts w:cs="Arial"/>
          <w:sz w:val="24"/>
          <w:szCs w:val="24"/>
        </w:rPr>
        <w:t> </w:t>
      </w:r>
      <w:r w:rsidRPr="006E3AEC">
        <w:rPr>
          <w:rFonts w:cs="Arial"/>
          <w:sz w:val="24"/>
          <w:szCs w:val="24"/>
        </w:rPr>
        <w:t>kompetencjami i kwalifikacjami do pełnienia określonych w projekcie zadań?</w:t>
      </w:r>
    </w:p>
    <w:p w14:paraId="5F537E92" w14:textId="779DD8DD" w:rsidR="00CC3E25" w:rsidRPr="00E901C9" w:rsidRDefault="009A4EB8" w:rsidP="00CC3E25">
      <w:pPr>
        <w:pStyle w:val="wyrnikodpowiedzi"/>
        <w:tabs>
          <w:tab w:val="clear" w:pos="426"/>
          <w:tab w:val="left" w:pos="284"/>
        </w:tabs>
        <w:ind w:left="426"/>
        <w:rPr>
          <w:rFonts w:asciiTheme="minorHAnsi" w:hAnsiTheme="minorHAnsi"/>
        </w:rPr>
      </w:pPr>
      <w:r>
        <w:rPr>
          <w:rFonts w:asciiTheme="minorHAnsi" w:hAnsiTheme="minorHAnsi"/>
        </w:rPr>
        <w:t xml:space="preserve">Odpowiedź </w:t>
      </w:r>
      <w:r>
        <w:rPr>
          <w:rFonts w:asciiTheme="minorHAnsi" w:hAnsiTheme="minorHAnsi"/>
          <w:color w:val="FF0000"/>
        </w:rPr>
        <w:t>–</w:t>
      </w:r>
      <w:r w:rsidRPr="009A4EB8">
        <w:rPr>
          <w:rFonts w:asciiTheme="minorHAnsi" w:hAnsiTheme="minorHAnsi"/>
          <w:color w:val="FF0000"/>
        </w:rPr>
        <w:t xml:space="preserve"> doprecyzowanie</w:t>
      </w:r>
      <w:r w:rsidRPr="009A4EB8">
        <w:rPr>
          <w:rFonts w:asciiTheme="minorHAnsi" w:hAnsiTheme="minorHAnsi"/>
        </w:rPr>
        <w:t>:</w:t>
      </w:r>
    </w:p>
    <w:p w14:paraId="14DFC152" w14:textId="25F46FFE" w:rsidR="00CA7397" w:rsidRPr="006E3AEC" w:rsidRDefault="00151B4A" w:rsidP="00D770AD">
      <w:pPr>
        <w:tabs>
          <w:tab w:val="left" w:pos="284"/>
        </w:tabs>
        <w:spacing w:line="360" w:lineRule="auto"/>
        <w:ind w:left="426"/>
        <w:contextualSpacing/>
        <w:rPr>
          <w:rFonts w:cs="Arial"/>
          <w:color w:val="1F4E79" w:themeColor="accent1" w:themeShade="80"/>
          <w:sz w:val="24"/>
          <w:szCs w:val="24"/>
        </w:rPr>
      </w:pPr>
      <w:r w:rsidRPr="00D770AD">
        <w:rPr>
          <w:rFonts w:cs="Arial"/>
          <w:color w:val="1F4E79" w:themeColor="accent1" w:themeShade="80"/>
          <w:sz w:val="24"/>
          <w:szCs w:val="24"/>
        </w:rPr>
        <w:t xml:space="preserve">W cytowanym fragmencie jest mowa o uprawnieniach, a nie kwalifikacjach. Prowadzenie </w:t>
      </w:r>
      <w:r w:rsidR="009A4EB8" w:rsidRPr="009A4EB8">
        <w:rPr>
          <w:rFonts w:cs="Arial"/>
          <w:color w:val="FF0000"/>
          <w:sz w:val="24"/>
          <w:szCs w:val="24"/>
        </w:rPr>
        <w:t>działalności gospodarczej w zakresie</w:t>
      </w:r>
      <w:r w:rsidR="009A4EB8">
        <w:rPr>
          <w:rFonts w:cs="Arial"/>
          <w:color w:val="1F4E79" w:themeColor="accent1" w:themeShade="80"/>
          <w:sz w:val="24"/>
          <w:szCs w:val="24"/>
        </w:rPr>
        <w:t xml:space="preserve"> </w:t>
      </w:r>
      <w:r w:rsidRPr="00D770AD">
        <w:rPr>
          <w:rFonts w:cs="Arial"/>
          <w:color w:val="1F4E79" w:themeColor="accent1" w:themeShade="80"/>
          <w:sz w:val="24"/>
          <w:szCs w:val="24"/>
        </w:rPr>
        <w:t>poradnictwa zawodowego wymaga wpisu do rejestru podmiotów prowadzących agencje zatrudnienia. Jeśli chodzi o kwalifikacje i doświadczeni</w:t>
      </w:r>
      <w:r w:rsidR="006F7321">
        <w:rPr>
          <w:rFonts w:cs="Arial"/>
          <w:color w:val="1F4E79" w:themeColor="accent1" w:themeShade="80"/>
          <w:sz w:val="24"/>
          <w:szCs w:val="24"/>
        </w:rPr>
        <w:t>e</w:t>
      </w:r>
      <w:r w:rsidRPr="00D770AD">
        <w:rPr>
          <w:rFonts w:cs="Arial"/>
          <w:color w:val="1F4E79" w:themeColor="accent1" w:themeShade="80"/>
          <w:sz w:val="24"/>
          <w:szCs w:val="24"/>
        </w:rPr>
        <w:t>, to</w:t>
      </w:r>
      <w:r w:rsidR="00193752" w:rsidRPr="00D770AD">
        <w:rPr>
          <w:rFonts w:cs="Arial"/>
          <w:color w:val="1F4E79" w:themeColor="accent1" w:themeShade="80"/>
          <w:sz w:val="24"/>
          <w:szCs w:val="24"/>
        </w:rPr>
        <w:t> </w:t>
      </w:r>
      <w:r w:rsidRPr="00D770AD">
        <w:rPr>
          <w:rFonts w:cs="Arial"/>
          <w:color w:val="1F4E79" w:themeColor="accent1" w:themeShade="80"/>
          <w:sz w:val="24"/>
          <w:szCs w:val="24"/>
        </w:rPr>
        <w:t>Wnioskodawca określa, jakie wymagania powinna spełniać kadra projektu, aby</w:t>
      </w:r>
      <w:r w:rsidR="00193752" w:rsidRPr="00D770AD">
        <w:rPr>
          <w:rFonts w:cs="Arial"/>
          <w:color w:val="1F4E79" w:themeColor="accent1" w:themeShade="80"/>
          <w:sz w:val="24"/>
          <w:szCs w:val="24"/>
        </w:rPr>
        <w:t> </w:t>
      </w:r>
      <w:r w:rsidRPr="00D770AD">
        <w:rPr>
          <w:rFonts w:cs="Arial"/>
          <w:color w:val="1F4E79" w:themeColor="accent1" w:themeShade="80"/>
          <w:sz w:val="24"/>
          <w:szCs w:val="24"/>
        </w:rPr>
        <w:t>zapewnić uczestnikom efektywne wsparcie.</w:t>
      </w:r>
    </w:p>
    <w:p w14:paraId="17CACD54" w14:textId="3EF21C01" w:rsidR="00F75BDD" w:rsidRPr="006E3AEC" w:rsidRDefault="00F75BDD" w:rsidP="006E3AEC">
      <w:pPr>
        <w:pStyle w:val="Akapitzlist"/>
        <w:numPr>
          <w:ilvl w:val="0"/>
          <w:numId w:val="13"/>
        </w:numPr>
        <w:tabs>
          <w:tab w:val="left" w:pos="426"/>
        </w:tabs>
        <w:spacing w:after="0" w:line="360" w:lineRule="auto"/>
        <w:ind w:left="425" w:hanging="425"/>
        <w:rPr>
          <w:rFonts w:cs="Arial"/>
          <w:sz w:val="24"/>
          <w:szCs w:val="24"/>
        </w:rPr>
      </w:pPr>
      <w:r w:rsidRPr="006E3AEC">
        <w:rPr>
          <w:rFonts w:cs="Arial"/>
          <w:sz w:val="24"/>
          <w:szCs w:val="24"/>
        </w:rPr>
        <w:t>Jaką formę ma przyjąć wskazana w dokumentacji konkursowej współpraca z</w:t>
      </w:r>
      <w:r w:rsidR="00193752" w:rsidRPr="006E3AEC">
        <w:rPr>
          <w:rFonts w:cs="Arial"/>
          <w:sz w:val="24"/>
          <w:szCs w:val="24"/>
        </w:rPr>
        <w:t> </w:t>
      </w:r>
      <w:r w:rsidRPr="006E3AEC">
        <w:rPr>
          <w:rFonts w:cs="Arial"/>
          <w:sz w:val="24"/>
          <w:szCs w:val="24"/>
        </w:rPr>
        <w:t>OPS, PCPR, Realizatorami projektów w ramach priorytetu 8 i PUP?</w:t>
      </w:r>
    </w:p>
    <w:p w14:paraId="2ACD08D5" w14:textId="77777777" w:rsidR="00E914D3" w:rsidRPr="00E901C9" w:rsidRDefault="00E914D3" w:rsidP="00E914D3">
      <w:pPr>
        <w:pStyle w:val="wyrnikodpowiedzi"/>
        <w:tabs>
          <w:tab w:val="clear" w:pos="426"/>
          <w:tab w:val="left" w:pos="284"/>
        </w:tabs>
        <w:ind w:left="426"/>
        <w:rPr>
          <w:rFonts w:asciiTheme="minorHAnsi" w:hAnsiTheme="minorHAnsi"/>
        </w:rPr>
      </w:pPr>
      <w:r w:rsidRPr="00E901C9">
        <w:rPr>
          <w:rFonts w:asciiTheme="minorHAnsi" w:hAnsiTheme="minorHAnsi"/>
        </w:rPr>
        <w:t>Odpowiedź:</w:t>
      </w:r>
    </w:p>
    <w:p w14:paraId="108CC7C6" w14:textId="29C9CC2D" w:rsidR="00CA7397" w:rsidRPr="006E3AEC" w:rsidRDefault="00B51E53" w:rsidP="00D770AD">
      <w:pPr>
        <w:tabs>
          <w:tab w:val="left" w:pos="284"/>
        </w:tabs>
        <w:spacing w:line="360" w:lineRule="auto"/>
        <w:ind w:left="426"/>
        <w:contextualSpacing/>
        <w:rPr>
          <w:rFonts w:cs="Arial"/>
          <w:color w:val="1F4E79" w:themeColor="accent1" w:themeShade="80"/>
          <w:sz w:val="24"/>
          <w:szCs w:val="24"/>
        </w:rPr>
      </w:pPr>
      <w:r w:rsidRPr="006E3AEC">
        <w:rPr>
          <w:rFonts w:cs="Arial"/>
          <w:color w:val="1F4E79" w:themeColor="accent1" w:themeShade="80"/>
          <w:sz w:val="24"/>
          <w:szCs w:val="24"/>
        </w:rPr>
        <w:t>Wskazana w dokumentacji konkursowej współpraca z OPS, PCPR powinna polegać na</w:t>
      </w:r>
      <w:r w:rsidR="006F7321">
        <w:rPr>
          <w:rFonts w:cs="Arial"/>
          <w:color w:val="1F4E79" w:themeColor="accent1" w:themeShade="80"/>
          <w:sz w:val="24"/>
          <w:szCs w:val="24"/>
        </w:rPr>
        <w:t> </w:t>
      </w:r>
      <w:r w:rsidRPr="006E3AEC">
        <w:rPr>
          <w:rFonts w:cs="Arial"/>
          <w:color w:val="1F4E79" w:themeColor="accent1" w:themeShade="80"/>
          <w:sz w:val="24"/>
          <w:szCs w:val="24"/>
        </w:rPr>
        <w:t>wzajemnym przekazaniu informacji o projekcie (grup</w:t>
      </w:r>
      <w:r w:rsidR="004A44EC">
        <w:rPr>
          <w:rFonts w:cs="Arial"/>
          <w:color w:val="1F4E79" w:themeColor="accent1" w:themeShade="80"/>
          <w:sz w:val="24"/>
          <w:szCs w:val="24"/>
        </w:rPr>
        <w:t>y</w:t>
      </w:r>
      <w:r w:rsidRPr="006E3AEC">
        <w:rPr>
          <w:rFonts w:cs="Arial"/>
          <w:color w:val="1F4E79" w:themeColor="accent1" w:themeShade="80"/>
          <w:sz w:val="24"/>
          <w:szCs w:val="24"/>
        </w:rPr>
        <w:t xml:space="preserve"> docelowe, realizowane wsparcie, dane kontaktowe itp.). </w:t>
      </w:r>
      <w:r w:rsidR="005E7B3D" w:rsidRPr="006E3AEC">
        <w:rPr>
          <w:rFonts w:cs="Arial"/>
          <w:color w:val="1F4E79" w:themeColor="accent1" w:themeShade="80"/>
          <w:sz w:val="24"/>
          <w:szCs w:val="24"/>
        </w:rPr>
        <w:t>Wybór technicznego sposobu wymiany informacji należy do Beneficjenta, ważna jest możliwość udokumentowania takich działań.</w:t>
      </w:r>
    </w:p>
    <w:p w14:paraId="2B615A32" w14:textId="01E3BE2A" w:rsidR="00F75BDD" w:rsidRPr="006E3AEC" w:rsidRDefault="00F75BDD" w:rsidP="004A44EC">
      <w:pPr>
        <w:pStyle w:val="Akapitzlist"/>
        <w:numPr>
          <w:ilvl w:val="0"/>
          <w:numId w:val="13"/>
        </w:numPr>
        <w:tabs>
          <w:tab w:val="left" w:pos="426"/>
        </w:tabs>
        <w:spacing w:after="0" w:line="360" w:lineRule="auto"/>
        <w:rPr>
          <w:rFonts w:cs="Arial"/>
          <w:sz w:val="24"/>
          <w:szCs w:val="24"/>
        </w:rPr>
      </w:pPr>
      <w:r w:rsidRPr="006E3AEC">
        <w:rPr>
          <w:rFonts w:cs="Arial"/>
          <w:sz w:val="24"/>
          <w:szCs w:val="24"/>
        </w:rPr>
        <w:t>Co w przypadku kiedy OPS</w:t>
      </w:r>
      <w:r w:rsidRPr="006E3AEC">
        <w:rPr>
          <w:rFonts w:cs="Arial"/>
          <w:sz w:val="24"/>
          <w:szCs w:val="24"/>
        </w:rPr>
        <w:softHyphen/>
      </w:r>
      <w:r w:rsidRPr="006E3AEC">
        <w:rPr>
          <w:rFonts w:cs="Arial"/>
          <w:sz w:val="24"/>
          <w:szCs w:val="24"/>
        </w:rPr>
        <w:softHyphen/>
        <w:t xml:space="preserve">/PCPR/PUP/Realizatorzy projektów </w:t>
      </w:r>
      <w:r w:rsidR="004A44EC" w:rsidRPr="004A44EC">
        <w:rPr>
          <w:rFonts w:cs="Arial"/>
          <w:sz w:val="24"/>
          <w:szCs w:val="24"/>
        </w:rPr>
        <w:t xml:space="preserve">w ramach priorytetu 8 </w:t>
      </w:r>
      <w:r w:rsidRPr="006E3AEC">
        <w:rPr>
          <w:rFonts w:cs="Arial"/>
          <w:sz w:val="24"/>
          <w:szCs w:val="24"/>
        </w:rPr>
        <w:t>z terenu objętego wsparciem nie będ</w:t>
      </w:r>
      <w:r w:rsidR="001137C3">
        <w:rPr>
          <w:rFonts w:cs="Arial"/>
          <w:sz w:val="24"/>
          <w:szCs w:val="24"/>
        </w:rPr>
        <w:t>ą</w:t>
      </w:r>
      <w:r w:rsidRPr="006E3AEC">
        <w:rPr>
          <w:rFonts w:cs="Arial"/>
          <w:sz w:val="24"/>
          <w:szCs w:val="24"/>
        </w:rPr>
        <w:t xml:space="preserve"> zainteresowan</w:t>
      </w:r>
      <w:r w:rsidR="001137C3">
        <w:rPr>
          <w:rFonts w:cs="Arial"/>
          <w:sz w:val="24"/>
          <w:szCs w:val="24"/>
        </w:rPr>
        <w:t>i</w:t>
      </w:r>
      <w:r w:rsidRPr="006E3AEC">
        <w:rPr>
          <w:rFonts w:cs="Arial"/>
          <w:sz w:val="24"/>
          <w:szCs w:val="24"/>
        </w:rPr>
        <w:t xml:space="preserve"> podjęciem współpracy z</w:t>
      </w:r>
      <w:r w:rsidR="004A44EC">
        <w:rPr>
          <w:rFonts w:cs="Arial"/>
          <w:sz w:val="24"/>
          <w:szCs w:val="24"/>
        </w:rPr>
        <w:t> </w:t>
      </w:r>
      <w:r w:rsidRPr="006E3AEC">
        <w:rPr>
          <w:rFonts w:cs="Arial"/>
          <w:sz w:val="24"/>
          <w:szCs w:val="24"/>
        </w:rPr>
        <w:t>Wnioskodawcą realizującym projekt w ramach niniejszego konkursu?</w:t>
      </w:r>
    </w:p>
    <w:p w14:paraId="37E32DF5" w14:textId="77777777" w:rsidR="00E914D3" w:rsidRPr="00E914D3" w:rsidRDefault="00E914D3" w:rsidP="00E914D3">
      <w:pPr>
        <w:pStyle w:val="wyrnikodpowiedzi"/>
        <w:tabs>
          <w:tab w:val="clear" w:pos="426"/>
          <w:tab w:val="left" w:pos="284"/>
        </w:tabs>
        <w:ind w:left="426"/>
        <w:rPr>
          <w:rFonts w:asciiTheme="minorHAnsi" w:hAnsiTheme="minorHAnsi"/>
        </w:rPr>
      </w:pPr>
      <w:r w:rsidRPr="00E914D3">
        <w:rPr>
          <w:rFonts w:asciiTheme="minorHAnsi" w:hAnsiTheme="minorHAnsi"/>
        </w:rPr>
        <w:t>Odpowiedź:</w:t>
      </w:r>
    </w:p>
    <w:p w14:paraId="076EC790" w14:textId="75DE8959" w:rsidR="00F75BDD" w:rsidRPr="006E3AEC" w:rsidRDefault="00F75BDD" w:rsidP="00D770AD">
      <w:pPr>
        <w:tabs>
          <w:tab w:val="left" w:pos="284"/>
        </w:tabs>
        <w:spacing w:line="360" w:lineRule="auto"/>
        <w:ind w:left="426"/>
        <w:contextualSpacing/>
        <w:rPr>
          <w:rFonts w:cs="Arial"/>
          <w:color w:val="1F4E79" w:themeColor="accent1" w:themeShade="80"/>
          <w:sz w:val="24"/>
          <w:szCs w:val="24"/>
        </w:rPr>
      </w:pPr>
      <w:r w:rsidRPr="006E3AEC">
        <w:rPr>
          <w:rFonts w:cs="Arial"/>
          <w:color w:val="1F4E79" w:themeColor="accent1" w:themeShade="80"/>
          <w:sz w:val="24"/>
          <w:szCs w:val="24"/>
        </w:rPr>
        <w:t xml:space="preserve">Nic się nie stanie, </w:t>
      </w:r>
      <w:r w:rsidR="005E7B3D" w:rsidRPr="006E3AEC">
        <w:rPr>
          <w:rFonts w:cs="Arial"/>
          <w:color w:val="1F4E79" w:themeColor="accent1" w:themeShade="80"/>
          <w:sz w:val="24"/>
          <w:szCs w:val="24"/>
        </w:rPr>
        <w:t>pod warunkiem, że Beneficjent będzie mógł</w:t>
      </w:r>
      <w:r w:rsidRPr="006E3AEC">
        <w:rPr>
          <w:rFonts w:cs="Arial"/>
          <w:color w:val="1F4E79" w:themeColor="accent1" w:themeShade="80"/>
          <w:sz w:val="24"/>
          <w:szCs w:val="24"/>
        </w:rPr>
        <w:t xml:space="preserve"> udokumentować podjęcie działań na rzecz nawiązania takiej współpracy (</w:t>
      </w:r>
      <w:r w:rsidR="005A1CA6" w:rsidRPr="006E3AEC">
        <w:rPr>
          <w:rFonts w:cs="Arial"/>
          <w:color w:val="1F4E79" w:themeColor="accent1" w:themeShade="80"/>
          <w:sz w:val="24"/>
          <w:szCs w:val="24"/>
        </w:rPr>
        <w:t xml:space="preserve">np. </w:t>
      </w:r>
      <w:r w:rsidR="005E7B3D" w:rsidRPr="006E3AEC">
        <w:rPr>
          <w:rFonts w:cs="Arial"/>
          <w:color w:val="1F4E79" w:themeColor="accent1" w:themeShade="80"/>
          <w:sz w:val="24"/>
          <w:szCs w:val="24"/>
        </w:rPr>
        <w:t xml:space="preserve">będzie </w:t>
      </w:r>
      <w:r w:rsidR="005A1CA6" w:rsidRPr="006E3AEC">
        <w:rPr>
          <w:rFonts w:cs="Arial"/>
          <w:color w:val="1F4E79" w:themeColor="accent1" w:themeShade="80"/>
          <w:sz w:val="24"/>
          <w:szCs w:val="24"/>
        </w:rPr>
        <w:t xml:space="preserve">posiadać </w:t>
      </w:r>
      <w:r w:rsidRPr="006E3AEC">
        <w:rPr>
          <w:rFonts w:cs="Arial"/>
          <w:color w:val="1F4E79" w:themeColor="accent1" w:themeShade="80"/>
          <w:sz w:val="24"/>
          <w:szCs w:val="24"/>
        </w:rPr>
        <w:t>pism</w:t>
      </w:r>
      <w:r w:rsidR="005E7B3D" w:rsidRPr="006E3AEC">
        <w:rPr>
          <w:rFonts w:cs="Arial"/>
          <w:color w:val="1F4E79" w:themeColor="accent1" w:themeShade="80"/>
          <w:sz w:val="24"/>
          <w:szCs w:val="24"/>
        </w:rPr>
        <w:t>a</w:t>
      </w:r>
      <w:r w:rsidRPr="006E3AEC">
        <w:rPr>
          <w:rFonts w:cs="Arial"/>
          <w:color w:val="1F4E79" w:themeColor="accent1" w:themeShade="80"/>
          <w:sz w:val="24"/>
          <w:szCs w:val="24"/>
        </w:rPr>
        <w:t>,</w:t>
      </w:r>
      <w:r w:rsidR="005E7B3D" w:rsidRPr="006E3AEC">
        <w:rPr>
          <w:rFonts w:cs="Arial"/>
          <w:color w:val="1F4E79" w:themeColor="accent1" w:themeShade="80"/>
          <w:sz w:val="24"/>
          <w:szCs w:val="24"/>
        </w:rPr>
        <w:t xml:space="preserve"> wydruki</w:t>
      </w:r>
      <w:r w:rsidRPr="006E3AEC">
        <w:rPr>
          <w:rFonts w:cs="Arial"/>
          <w:color w:val="1F4E79" w:themeColor="accent1" w:themeShade="80"/>
          <w:sz w:val="24"/>
          <w:szCs w:val="24"/>
        </w:rPr>
        <w:t xml:space="preserve"> e-maili, notatki ze spotkań).</w:t>
      </w:r>
    </w:p>
    <w:p w14:paraId="23E8EE3F" w14:textId="66EB26F2" w:rsidR="00F75BDD" w:rsidRPr="006E3AEC" w:rsidRDefault="00F75BDD" w:rsidP="006E3AEC">
      <w:pPr>
        <w:pStyle w:val="Akapitzlist"/>
        <w:numPr>
          <w:ilvl w:val="0"/>
          <w:numId w:val="13"/>
        </w:numPr>
        <w:tabs>
          <w:tab w:val="left" w:pos="426"/>
        </w:tabs>
        <w:spacing w:after="0" w:line="360" w:lineRule="auto"/>
        <w:ind w:left="425" w:hanging="425"/>
        <w:rPr>
          <w:rFonts w:cs="Arial"/>
          <w:sz w:val="24"/>
          <w:szCs w:val="24"/>
        </w:rPr>
      </w:pPr>
      <w:r w:rsidRPr="006E3AEC">
        <w:rPr>
          <w:rFonts w:cs="Arial"/>
          <w:sz w:val="24"/>
          <w:szCs w:val="24"/>
        </w:rPr>
        <w:t>Czy w przypad</w:t>
      </w:r>
      <w:r w:rsidR="005E7B3D" w:rsidRPr="006E3AEC">
        <w:rPr>
          <w:rFonts w:cs="Arial"/>
          <w:sz w:val="24"/>
          <w:szCs w:val="24"/>
        </w:rPr>
        <w:t>ku efektywności zatrudnieniowej</w:t>
      </w:r>
      <w:r w:rsidRPr="006E3AEC">
        <w:rPr>
          <w:rFonts w:cs="Arial"/>
          <w:sz w:val="24"/>
          <w:szCs w:val="24"/>
        </w:rPr>
        <w:t xml:space="preserve"> do jej wyliczenia bierze się pod</w:t>
      </w:r>
      <w:r w:rsidR="00193752" w:rsidRPr="006E3AEC">
        <w:rPr>
          <w:rFonts w:cs="Arial"/>
          <w:sz w:val="24"/>
          <w:szCs w:val="24"/>
        </w:rPr>
        <w:t> </w:t>
      </w:r>
      <w:r w:rsidRPr="006E3AEC">
        <w:rPr>
          <w:rFonts w:cs="Arial"/>
          <w:sz w:val="24"/>
          <w:szCs w:val="24"/>
        </w:rPr>
        <w:t xml:space="preserve">uwagę również </w:t>
      </w:r>
      <w:r w:rsidR="000B74BF">
        <w:rPr>
          <w:rFonts w:cs="Arial"/>
          <w:sz w:val="24"/>
          <w:szCs w:val="24"/>
        </w:rPr>
        <w:t>u</w:t>
      </w:r>
      <w:r w:rsidRPr="006E3AEC">
        <w:rPr>
          <w:rFonts w:cs="Arial"/>
          <w:sz w:val="24"/>
          <w:szCs w:val="24"/>
        </w:rPr>
        <w:t>czestników projektu którzy uzyskali wsparcie jedynie w</w:t>
      </w:r>
      <w:r w:rsidR="00193752" w:rsidRPr="006E3AEC">
        <w:rPr>
          <w:rFonts w:cs="Arial"/>
          <w:sz w:val="24"/>
          <w:szCs w:val="24"/>
        </w:rPr>
        <w:t> </w:t>
      </w:r>
      <w:r w:rsidRPr="006E3AEC">
        <w:rPr>
          <w:rFonts w:cs="Arial"/>
          <w:sz w:val="24"/>
          <w:szCs w:val="24"/>
        </w:rPr>
        <w:t xml:space="preserve">ramach reintegracji społecznej? </w:t>
      </w:r>
    </w:p>
    <w:p w14:paraId="63518AE3" w14:textId="77777777" w:rsidR="00E914D3" w:rsidRPr="00E914D3" w:rsidRDefault="00E914D3" w:rsidP="00E914D3">
      <w:pPr>
        <w:pStyle w:val="wyrnikodpowiedzi"/>
        <w:tabs>
          <w:tab w:val="clear" w:pos="426"/>
          <w:tab w:val="left" w:pos="284"/>
        </w:tabs>
        <w:ind w:left="426"/>
        <w:rPr>
          <w:rFonts w:asciiTheme="minorHAnsi" w:hAnsiTheme="minorHAnsi"/>
        </w:rPr>
      </w:pPr>
      <w:r w:rsidRPr="00E914D3">
        <w:rPr>
          <w:rFonts w:asciiTheme="minorHAnsi" w:hAnsiTheme="minorHAnsi"/>
        </w:rPr>
        <w:t>Odpowiedź:</w:t>
      </w:r>
    </w:p>
    <w:p w14:paraId="7C85F4DC" w14:textId="77777777" w:rsidR="00354644" w:rsidRPr="006E3AEC" w:rsidRDefault="00354644" w:rsidP="00D770AD">
      <w:pPr>
        <w:tabs>
          <w:tab w:val="left" w:pos="284"/>
        </w:tabs>
        <w:spacing w:line="360" w:lineRule="auto"/>
        <w:ind w:left="426"/>
        <w:contextualSpacing/>
        <w:rPr>
          <w:rFonts w:cs="Arial"/>
          <w:color w:val="1F4E79" w:themeColor="accent1" w:themeShade="80"/>
          <w:sz w:val="24"/>
          <w:szCs w:val="24"/>
        </w:rPr>
      </w:pPr>
      <w:r w:rsidRPr="006E3AEC">
        <w:rPr>
          <w:rFonts w:cs="Arial"/>
          <w:color w:val="1F4E79" w:themeColor="accent1" w:themeShade="80"/>
          <w:sz w:val="24"/>
          <w:szCs w:val="24"/>
        </w:rPr>
        <w:t>Nie.</w:t>
      </w:r>
    </w:p>
    <w:p w14:paraId="03DF89A2" w14:textId="2349B870" w:rsidR="00F75BDD" w:rsidRPr="006E3AEC" w:rsidRDefault="00F75BDD" w:rsidP="006E3AEC">
      <w:pPr>
        <w:pStyle w:val="Akapitzlist"/>
        <w:numPr>
          <w:ilvl w:val="0"/>
          <w:numId w:val="13"/>
        </w:numPr>
        <w:tabs>
          <w:tab w:val="left" w:pos="426"/>
        </w:tabs>
        <w:spacing w:after="0" w:line="360" w:lineRule="auto"/>
        <w:ind w:left="425" w:hanging="425"/>
        <w:rPr>
          <w:rFonts w:cs="Arial"/>
          <w:sz w:val="24"/>
          <w:szCs w:val="24"/>
        </w:rPr>
      </w:pPr>
      <w:r w:rsidRPr="006E3AEC">
        <w:rPr>
          <w:rFonts w:cs="Arial"/>
          <w:sz w:val="24"/>
          <w:szCs w:val="24"/>
        </w:rPr>
        <w:t xml:space="preserve">W opisie możliwych do zastosowania instrumentów dla drugiego typu operacji 9.1.A </w:t>
      </w:r>
      <w:r w:rsidR="00AC4666" w:rsidRPr="006E3AEC">
        <w:rPr>
          <w:rFonts w:cs="Arial"/>
          <w:sz w:val="24"/>
          <w:szCs w:val="24"/>
        </w:rPr>
        <w:t>znajduje się między innymi instrument</w:t>
      </w:r>
      <w:r w:rsidRPr="006E3AEC">
        <w:rPr>
          <w:rFonts w:cs="Arial"/>
          <w:sz w:val="24"/>
          <w:szCs w:val="24"/>
        </w:rPr>
        <w:t xml:space="preserve"> </w:t>
      </w:r>
      <w:r w:rsidR="00AC4666" w:rsidRPr="006E3AEC">
        <w:rPr>
          <w:rFonts w:cs="Arial"/>
          <w:sz w:val="24"/>
          <w:szCs w:val="24"/>
        </w:rPr>
        <w:t>„</w:t>
      </w:r>
      <w:r w:rsidRPr="006E3AEC">
        <w:rPr>
          <w:rFonts w:cs="Arial"/>
          <w:sz w:val="24"/>
          <w:szCs w:val="24"/>
        </w:rPr>
        <w:t>wdrożenie/ zastosowanie form i</w:t>
      </w:r>
      <w:r w:rsidR="00193752" w:rsidRPr="006E3AEC">
        <w:rPr>
          <w:rFonts w:cs="Arial"/>
          <w:sz w:val="24"/>
          <w:szCs w:val="24"/>
        </w:rPr>
        <w:t> </w:t>
      </w:r>
      <w:r w:rsidRPr="006E3AEC">
        <w:rPr>
          <w:rFonts w:cs="Arial"/>
          <w:sz w:val="24"/>
          <w:szCs w:val="24"/>
        </w:rPr>
        <w:t xml:space="preserve">metod wsparcia indywidualnego i środowiskowego na rzecz integracji zawodowej i społecznej (w tym </w:t>
      </w:r>
      <w:r w:rsidRPr="006E3AEC">
        <w:rPr>
          <w:rFonts w:cs="Arial"/>
          <w:sz w:val="24"/>
          <w:szCs w:val="24"/>
        </w:rPr>
        <w:lastRenderedPageBreak/>
        <w:t>np.</w:t>
      </w:r>
      <w:r w:rsidR="004A44EC">
        <w:rPr>
          <w:rFonts w:cs="Arial"/>
          <w:sz w:val="24"/>
          <w:szCs w:val="24"/>
        </w:rPr>
        <w:t> </w:t>
      </w:r>
      <w:r w:rsidRPr="006E3AEC">
        <w:rPr>
          <w:rFonts w:cs="Arial"/>
          <w:sz w:val="24"/>
          <w:szCs w:val="24"/>
        </w:rPr>
        <w:t>środowiskowej pracy socjalnej, centrów aktywizacji zawodowej, animacji lokalnej, streetworkingu, coachingu, treningu pracy)”</w:t>
      </w:r>
      <w:r w:rsidR="00AC4666" w:rsidRPr="006E3AEC">
        <w:rPr>
          <w:rFonts w:cs="Arial"/>
          <w:sz w:val="24"/>
          <w:szCs w:val="24"/>
        </w:rPr>
        <w:t>.</w:t>
      </w:r>
    </w:p>
    <w:p w14:paraId="31AFCE17" w14:textId="3976DB8C" w:rsidR="00F75BDD" w:rsidRPr="006E3AEC" w:rsidRDefault="00F75BDD" w:rsidP="006E3AEC">
      <w:pPr>
        <w:pStyle w:val="Akapitzlist"/>
        <w:tabs>
          <w:tab w:val="left" w:pos="426"/>
        </w:tabs>
        <w:spacing w:after="0" w:line="360" w:lineRule="auto"/>
        <w:ind w:left="425"/>
        <w:rPr>
          <w:rFonts w:cs="Arial"/>
          <w:sz w:val="24"/>
          <w:szCs w:val="24"/>
        </w:rPr>
      </w:pPr>
      <w:r w:rsidRPr="006E3AEC">
        <w:rPr>
          <w:rFonts w:cs="Arial"/>
          <w:sz w:val="24"/>
          <w:szCs w:val="24"/>
        </w:rPr>
        <w:t>Czy zapis mówiący o treningu pracy jako metodzie wsparcia na rzecz integracji zawodowej i społecznej jest możliwy do zastosowania dla wszystkich odbiorców wsparcia tj. osób z niepełnosprawnościami jak i osób pełnosprawnych jednak zagrożonych ubóstwem lub wykluczeniem w związku z innymi przesłankami niż</w:t>
      </w:r>
      <w:r w:rsidR="00193752" w:rsidRPr="006E3AEC">
        <w:rPr>
          <w:rFonts w:cs="Arial"/>
          <w:sz w:val="24"/>
          <w:szCs w:val="24"/>
        </w:rPr>
        <w:t> </w:t>
      </w:r>
      <w:r w:rsidRPr="006E3AEC">
        <w:rPr>
          <w:rFonts w:cs="Arial"/>
          <w:sz w:val="24"/>
          <w:szCs w:val="24"/>
        </w:rPr>
        <w:t>niepełnosprawność?</w:t>
      </w:r>
    </w:p>
    <w:p w14:paraId="71551691" w14:textId="77777777" w:rsidR="00E914D3" w:rsidRPr="00E914D3" w:rsidRDefault="00E914D3" w:rsidP="00E914D3">
      <w:pPr>
        <w:pStyle w:val="wyrnikodpowiedzi"/>
        <w:tabs>
          <w:tab w:val="clear" w:pos="426"/>
          <w:tab w:val="left" w:pos="284"/>
        </w:tabs>
        <w:ind w:left="426"/>
        <w:rPr>
          <w:rFonts w:asciiTheme="minorHAnsi" w:hAnsiTheme="minorHAnsi"/>
        </w:rPr>
      </w:pPr>
      <w:r w:rsidRPr="00E914D3">
        <w:rPr>
          <w:rFonts w:asciiTheme="minorHAnsi" w:hAnsiTheme="minorHAnsi"/>
        </w:rPr>
        <w:t>Odpowiedź:</w:t>
      </w:r>
    </w:p>
    <w:p w14:paraId="58EE4649" w14:textId="446E016E" w:rsidR="00CA7397" w:rsidRPr="006E3AEC" w:rsidRDefault="001C561C" w:rsidP="00D770AD">
      <w:pPr>
        <w:tabs>
          <w:tab w:val="left" w:pos="284"/>
        </w:tabs>
        <w:spacing w:line="360" w:lineRule="auto"/>
        <w:ind w:left="426"/>
        <w:contextualSpacing/>
        <w:rPr>
          <w:rFonts w:cs="Arial"/>
          <w:color w:val="1F4E79" w:themeColor="accent1" w:themeShade="80"/>
          <w:sz w:val="24"/>
          <w:szCs w:val="24"/>
        </w:rPr>
      </w:pPr>
      <w:r w:rsidRPr="006E3AEC">
        <w:rPr>
          <w:rFonts w:cs="Arial"/>
          <w:color w:val="1F4E79" w:themeColor="accent1" w:themeShade="80"/>
          <w:sz w:val="24"/>
          <w:szCs w:val="24"/>
        </w:rPr>
        <w:t>Nie, trening pracy jest jedną z form zatrudnienia wspieranego, dedykowanego osobom z</w:t>
      </w:r>
      <w:r w:rsidR="004A44EC">
        <w:rPr>
          <w:rFonts w:cs="Arial"/>
          <w:color w:val="1F4E79" w:themeColor="accent1" w:themeShade="80"/>
          <w:sz w:val="24"/>
          <w:szCs w:val="24"/>
        </w:rPr>
        <w:t> </w:t>
      </w:r>
      <w:r w:rsidRPr="006E3AEC">
        <w:rPr>
          <w:rFonts w:cs="Arial"/>
          <w:color w:val="1F4E79" w:themeColor="accent1" w:themeShade="80"/>
          <w:sz w:val="24"/>
          <w:szCs w:val="24"/>
        </w:rPr>
        <w:t>niepełnosprawnościami</w:t>
      </w:r>
      <w:r w:rsidR="00F35255" w:rsidRPr="006E3AEC">
        <w:rPr>
          <w:rFonts w:cs="Arial"/>
          <w:color w:val="1F4E79" w:themeColor="accent1" w:themeShade="80"/>
          <w:sz w:val="24"/>
          <w:szCs w:val="24"/>
        </w:rPr>
        <w:t>.</w:t>
      </w:r>
      <w:r w:rsidR="00AC4666" w:rsidRPr="006E3AEC">
        <w:rPr>
          <w:rFonts w:cs="Arial"/>
          <w:color w:val="1F4E79" w:themeColor="accent1" w:themeShade="80"/>
          <w:sz w:val="24"/>
          <w:szCs w:val="24"/>
        </w:rPr>
        <w:t xml:space="preserve"> Jest to instrument aktywnej integracji o</w:t>
      </w:r>
      <w:r w:rsidR="00193752" w:rsidRPr="006E3AEC">
        <w:rPr>
          <w:rFonts w:cs="Arial"/>
          <w:color w:val="1F4E79" w:themeColor="accent1" w:themeShade="80"/>
          <w:sz w:val="24"/>
          <w:szCs w:val="24"/>
        </w:rPr>
        <w:t> </w:t>
      </w:r>
      <w:r w:rsidR="00AC4666" w:rsidRPr="006E3AEC">
        <w:rPr>
          <w:rFonts w:cs="Arial"/>
          <w:color w:val="1F4E79" w:themeColor="accent1" w:themeShade="80"/>
          <w:sz w:val="24"/>
          <w:szCs w:val="24"/>
        </w:rPr>
        <w:t>charakterze zawodowym.</w:t>
      </w:r>
    </w:p>
    <w:p w14:paraId="57755E01" w14:textId="5F7639A6" w:rsidR="00F75BDD" w:rsidRPr="006E3AEC" w:rsidRDefault="00F75BDD" w:rsidP="006E3AEC">
      <w:pPr>
        <w:pStyle w:val="Akapitzlist"/>
        <w:numPr>
          <w:ilvl w:val="0"/>
          <w:numId w:val="13"/>
        </w:numPr>
        <w:tabs>
          <w:tab w:val="left" w:pos="426"/>
        </w:tabs>
        <w:spacing w:after="0" w:line="360" w:lineRule="auto"/>
        <w:ind w:left="425" w:hanging="425"/>
        <w:rPr>
          <w:rFonts w:cs="Arial"/>
          <w:sz w:val="24"/>
          <w:szCs w:val="24"/>
        </w:rPr>
      </w:pPr>
      <w:r w:rsidRPr="006E3AEC">
        <w:rPr>
          <w:rFonts w:cs="Arial"/>
          <w:sz w:val="24"/>
          <w:szCs w:val="24"/>
        </w:rPr>
        <w:t>Zgodnie z definicją dokumentacji konkursowej osoby lub rodziny zagrożone ubóstwem lub wykluczeniem społecznym są to m.in. osoby lub rodziny korzystające ze świadczeń z</w:t>
      </w:r>
      <w:r w:rsidR="00E72E23">
        <w:rPr>
          <w:rFonts w:cs="Arial"/>
          <w:sz w:val="24"/>
          <w:szCs w:val="24"/>
        </w:rPr>
        <w:t> </w:t>
      </w:r>
      <w:r w:rsidRPr="006E3AEC">
        <w:rPr>
          <w:rFonts w:cs="Arial"/>
          <w:sz w:val="24"/>
          <w:szCs w:val="24"/>
        </w:rPr>
        <w:t>pomocy społecznej zgodnie z ustawą z dnia 12</w:t>
      </w:r>
      <w:r w:rsidR="00193752" w:rsidRPr="006E3AEC">
        <w:rPr>
          <w:rFonts w:cs="Arial"/>
          <w:sz w:val="24"/>
          <w:szCs w:val="24"/>
        </w:rPr>
        <w:t> </w:t>
      </w:r>
      <w:r w:rsidRPr="006E3AEC">
        <w:rPr>
          <w:rFonts w:cs="Arial"/>
          <w:sz w:val="24"/>
          <w:szCs w:val="24"/>
        </w:rPr>
        <w:t>marca 2004 r. o pomocy społecznej lub</w:t>
      </w:r>
      <w:r w:rsidR="00E72E23">
        <w:rPr>
          <w:rFonts w:cs="Arial"/>
          <w:sz w:val="24"/>
          <w:szCs w:val="24"/>
        </w:rPr>
        <w:t> </w:t>
      </w:r>
      <w:r w:rsidRPr="006E3AEC">
        <w:rPr>
          <w:rFonts w:cs="Arial"/>
          <w:sz w:val="24"/>
          <w:szCs w:val="24"/>
        </w:rPr>
        <w:t>kwalifikujące się do objęcia wsparciem pomocy społecznej, tj. spełniające co</w:t>
      </w:r>
      <w:r w:rsidR="00E72E23">
        <w:rPr>
          <w:rFonts w:cs="Arial"/>
          <w:sz w:val="24"/>
          <w:szCs w:val="24"/>
        </w:rPr>
        <w:t> </w:t>
      </w:r>
      <w:r w:rsidRPr="006E3AEC">
        <w:rPr>
          <w:rFonts w:cs="Arial"/>
          <w:sz w:val="24"/>
          <w:szCs w:val="24"/>
        </w:rPr>
        <w:t>najmniej jedną z przesłanek określonych w art. 7 ustawy z dnia 12 marca 2004</w:t>
      </w:r>
      <w:r w:rsidR="00AC4666" w:rsidRPr="006E3AEC">
        <w:rPr>
          <w:rFonts w:cs="Arial"/>
          <w:sz w:val="24"/>
          <w:szCs w:val="24"/>
        </w:rPr>
        <w:t xml:space="preserve"> r. o</w:t>
      </w:r>
      <w:r w:rsidR="00E72E23">
        <w:rPr>
          <w:rFonts w:cs="Arial"/>
          <w:sz w:val="24"/>
          <w:szCs w:val="24"/>
        </w:rPr>
        <w:t> </w:t>
      </w:r>
      <w:r w:rsidR="00AC4666" w:rsidRPr="006E3AEC">
        <w:rPr>
          <w:rFonts w:cs="Arial"/>
          <w:sz w:val="24"/>
          <w:szCs w:val="24"/>
        </w:rPr>
        <w:t>pomocy społecznej. Artykuł ten wskazuje, że</w:t>
      </w:r>
      <w:r w:rsidRPr="006E3AEC">
        <w:rPr>
          <w:rFonts w:cs="Arial"/>
          <w:sz w:val="24"/>
          <w:szCs w:val="24"/>
        </w:rPr>
        <w:t xml:space="preserve"> pomocy społecznej udziela się osobom i</w:t>
      </w:r>
      <w:r w:rsidR="00E72E23">
        <w:rPr>
          <w:rFonts w:cs="Arial"/>
          <w:sz w:val="24"/>
          <w:szCs w:val="24"/>
        </w:rPr>
        <w:t> </w:t>
      </w:r>
      <w:r w:rsidRPr="006E3AEC">
        <w:rPr>
          <w:rFonts w:cs="Arial"/>
          <w:sz w:val="24"/>
          <w:szCs w:val="24"/>
        </w:rPr>
        <w:t xml:space="preserve">rodzinom </w:t>
      </w:r>
      <w:r w:rsidR="00AC4666" w:rsidRPr="006E3AEC">
        <w:rPr>
          <w:rFonts w:cs="Arial"/>
          <w:sz w:val="24"/>
          <w:szCs w:val="24"/>
        </w:rPr>
        <w:t>m.</w:t>
      </w:r>
      <w:r w:rsidR="00193752" w:rsidRPr="006E3AEC">
        <w:rPr>
          <w:rFonts w:cs="Arial"/>
          <w:sz w:val="24"/>
          <w:szCs w:val="24"/>
        </w:rPr>
        <w:t> </w:t>
      </w:r>
      <w:r w:rsidR="00AC4666" w:rsidRPr="006E3AEC">
        <w:rPr>
          <w:rFonts w:cs="Arial"/>
          <w:sz w:val="24"/>
          <w:szCs w:val="24"/>
        </w:rPr>
        <w:t>in.</w:t>
      </w:r>
      <w:r w:rsidR="00193752" w:rsidRPr="006E3AEC">
        <w:rPr>
          <w:rFonts w:cs="Arial"/>
          <w:sz w:val="24"/>
          <w:szCs w:val="24"/>
        </w:rPr>
        <w:t> </w:t>
      </w:r>
      <w:r w:rsidR="00AC4666" w:rsidRPr="006E3AEC">
        <w:rPr>
          <w:rFonts w:cs="Arial"/>
          <w:sz w:val="24"/>
          <w:szCs w:val="24"/>
        </w:rPr>
        <w:t>z powodu bezrobocia (rozumianych jako osoby zarejestrowane w PUP jako bezrobotne).</w:t>
      </w:r>
      <w:r w:rsidR="00AC4666" w:rsidRPr="006E3AEC">
        <w:rPr>
          <w:rFonts w:cs="Arial"/>
          <w:sz w:val="24"/>
          <w:szCs w:val="24"/>
        </w:rPr>
        <w:br/>
        <w:t>Czy</w:t>
      </w:r>
      <w:r w:rsidRPr="006E3AEC">
        <w:rPr>
          <w:rFonts w:cs="Arial"/>
          <w:sz w:val="24"/>
          <w:szCs w:val="24"/>
        </w:rPr>
        <w:t xml:space="preserve"> w przypadku osób bezrobotnych wymienionych w przy</w:t>
      </w:r>
      <w:r w:rsidR="00193752" w:rsidRPr="006E3AEC">
        <w:rPr>
          <w:rFonts w:cs="Arial"/>
          <w:sz w:val="24"/>
          <w:szCs w:val="24"/>
        </w:rPr>
        <w:t>wołanym</w:t>
      </w:r>
      <w:r w:rsidRPr="006E3AEC">
        <w:rPr>
          <w:rFonts w:cs="Arial"/>
          <w:sz w:val="24"/>
          <w:szCs w:val="24"/>
        </w:rPr>
        <w:t xml:space="preserve"> artykule 7 ustawy, nie korzystających z pomocy społecznej, ich status jest wystraczającą przesłanką do</w:t>
      </w:r>
      <w:r w:rsidR="000B74BF">
        <w:rPr>
          <w:rFonts w:cs="Arial"/>
          <w:sz w:val="24"/>
          <w:szCs w:val="24"/>
        </w:rPr>
        <w:t> </w:t>
      </w:r>
      <w:r w:rsidRPr="006E3AEC">
        <w:rPr>
          <w:rFonts w:cs="Arial"/>
          <w:sz w:val="24"/>
          <w:szCs w:val="24"/>
        </w:rPr>
        <w:t>uzyskania wsparcia społeczno-zawodowego w projekcie?</w:t>
      </w:r>
      <w:r w:rsidR="00AC4666" w:rsidRPr="006E3AEC">
        <w:rPr>
          <w:rFonts w:cs="Arial"/>
          <w:sz w:val="24"/>
          <w:szCs w:val="24"/>
        </w:rPr>
        <w:br/>
      </w:r>
      <w:r w:rsidRPr="006E3AEC">
        <w:rPr>
          <w:rFonts w:cs="Arial"/>
          <w:sz w:val="24"/>
          <w:szCs w:val="24"/>
        </w:rPr>
        <w:t>Czy osoby bezrobotne niezarejestrowane w PUP mogą być również brane pod uwagę jako odbiorcy wsparcia społeczno-zawodowego w projekcie planowanym do</w:t>
      </w:r>
      <w:r w:rsidR="00E72E23">
        <w:rPr>
          <w:rFonts w:cs="Arial"/>
          <w:sz w:val="24"/>
          <w:szCs w:val="24"/>
        </w:rPr>
        <w:t> </w:t>
      </w:r>
      <w:r w:rsidRPr="006E3AEC">
        <w:rPr>
          <w:rFonts w:cs="Arial"/>
          <w:sz w:val="24"/>
          <w:szCs w:val="24"/>
        </w:rPr>
        <w:t>realizowania w ramach niniejszego konkursu i w ich przypadku status osoby bezrobotnej, nie korzystając</w:t>
      </w:r>
      <w:r w:rsidR="00AC4666" w:rsidRPr="006E3AEC">
        <w:rPr>
          <w:rFonts w:cs="Arial"/>
          <w:sz w:val="24"/>
          <w:szCs w:val="24"/>
        </w:rPr>
        <w:t>ej</w:t>
      </w:r>
      <w:r w:rsidRPr="006E3AEC">
        <w:rPr>
          <w:rFonts w:cs="Arial"/>
          <w:sz w:val="24"/>
          <w:szCs w:val="24"/>
        </w:rPr>
        <w:t xml:space="preserve"> z pomocy społecznej, jest wystarczającą przesłanką do</w:t>
      </w:r>
      <w:r w:rsidR="00E72E23">
        <w:rPr>
          <w:rFonts w:cs="Arial"/>
          <w:sz w:val="24"/>
          <w:szCs w:val="24"/>
        </w:rPr>
        <w:t> </w:t>
      </w:r>
      <w:r w:rsidRPr="006E3AEC">
        <w:rPr>
          <w:rFonts w:cs="Arial"/>
          <w:sz w:val="24"/>
          <w:szCs w:val="24"/>
        </w:rPr>
        <w:t>uzyskania wsparcia?</w:t>
      </w:r>
    </w:p>
    <w:p w14:paraId="1B1C6B18" w14:textId="77777777" w:rsidR="00E914D3" w:rsidRPr="00E914D3" w:rsidRDefault="00E914D3" w:rsidP="00E914D3">
      <w:pPr>
        <w:pStyle w:val="wyrnikodpowiedzi"/>
        <w:tabs>
          <w:tab w:val="clear" w:pos="426"/>
          <w:tab w:val="left" w:pos="284"/>
        </w:tabs>
        <w:ind w:left="426"/>
        <w:rPr>
          <w:rFonts w:asciiTheme="minorHAnsi" w:hAnsiTheme="minorHAnsi"/>
        </w:rPr>
      </w:pPr>
      <w:r w:rsidRPr="00E914D3">
        <w:rPr>
          <w:rFonts w:asciiTheme="minorHAnsi" w:hAnsiTheme="minorHAnsi"/>
        </w:rPr>
        <w:t>Odpowiedź:</w:t>
      </w:r>
    </w:p>
    <w:p w14:paraId="4F6055D0" w14:textId="75FB31FD" w:rsidR="00234292" w:rsidRPr="006E3AEC" w:rsidRDefault="004E1FE4" w:rsidP="00D770AD">
      <w:pPr>
        <w:tabs>
          <w:tab w:val="left" w:pos="284"/>
        </w:tabs>
        <w:spacing w:line="360" w:lineRule="auto"/>
        <w:ind w:left="426"/>
        <w:contextualSpacing/>
        <w:rPr>
          <w:rFonts w:cs="Arial"/>
          <w:color w:val="1F4E79" w:themeColor="accent1" w:themeShade="80"/>
          <w:sz w:val="24"/>
          <w:szCs w:val="24"/>
        </w:rPr>
      </w:pPr>
      <w:r w:rsidRPr="006E3AEC">
        <w:rPr>
          <w:rFonts w:cs="Arial"/>
          <w:color w:val="1F4E79" w:themeColor="accent1" w:themeShade="80"/>
          <w:sz w:val="24"/>
          <w:szCs w:val="24"/>
        </w:rPr>
        <w:t>Nie, w przypadku wszystkich osób bezrobotnych (zarejestrowanych i</w:t>
      </w:r>
      <w:r w:rsidR="00E72E23">
        <w:rPr>
          <w:rFonts w:cs="Arial"/>
          <w:color w:val="1F4E79" w:themeColor="accent1" w:themeShade="80"/>
          <w:sz w:val="24"/>
          <w:szCs w:val="24"/>
        </w:rPr>
        <w:t> </w:t>
      </w:r>
      <w:r w:rsidRPr="006E3AEC">
        <w:rPr>
          <w:rFonts w:cs="Arial"/>
          <w:color w:val="1F4E79" w:themeColor="accent1" w:themeShade="80"/>
          <w:sz w:val="24"/>
          <w:szCs w:val="24"/>
        </w:rPr>
        <w:t>niezarejestrowanych w PUP) uczestnikami projektu mogą być jedynie osoby, dla</w:t>
      </w:r>
      <w:r w:rsidR="00193752" w:rsidRPr="006E3AEC">
        <w:rPr>
          <w:rFonts w:cs="Arial"/>
          <w:color w:val="1F4E79" w:themeColor="accent1" w:themeShade="80"/>
          <w:sz w:val="24"/>
          <w:szCs w:val="24"/>
        </w:rPr>
        <w:t> </w:t>
      </w:r>
      <w:r w:rsidRPr="006E3AEC">
        <w:rPr>
          <w:rFonts w:cs="Arial"/>
          <w:color w:val="1F4E79" w:themeColor="accent1" w:themeShade="80"/>
          <w:sz w:val="24"/>
          <w:szCs w:val="24"/>
        </w:rPr>
        <w:t xml:space="preserve">których zastosowanie usług rynku pracy jest niewystarczające i które wymagają </w:t>
      </w:r>
      <w:r w:rsidRPr="006E3AEC">
        <w:rPr>
          <w:rFonts w:cs="Arial"/>
          <w:color w:val="1F4E79" w:themeColor="accent1" w:themeShade="80"/>
          <w:sz w:val="24"/>
          <w:szCs w:val="24"/>
        </w:rPr>
        <w:lastRenderedPageBreak/>
        <w:t>w</w:t>
      </w:r>
      <w:r w:rsidR="00193752" w:rsidRPr="006E3AEC">
        <w:rPr>
          <w:rFonts w:cs="Arial"/>
          <w:color w:val="1F4E79" w:themeColor="accent1" w:themeShade="80"/>
          <w:sz w:val="24"/>
          <w:szCs w:val="24"/>
        </w:rPr>
        <w:t> </w:t>
      </w:r>
      <w:r w:rsidRPr="006E3AEC">
        <w:rPr>
          <w:rFonts w:cs="Arial"/>
          <w:color w:val="1F4E79" w:themeColor="accent1" w:themeShade="80"/>
          <w:sz w:val="24"/>
          <w:szCs w:val="24"/>
        </w:rPr>
        <w:t>pierwszej kolejności wsparcia o charakterze społecznym.  Musi to wynikać z</w:t>
      </w:r>
      <w:r w:rsidR="00193752" w:rsidRPr="006E3AEC">
        <w:rPr>
          <w:rFonts w:cs="Arial"/>
          <w:color w:val="1F4E79" w:themeColor="accent1" w:themeShade="80"/>
          <w:sz w:val="24"/>
          <w:szCs w:val="24"/>
        </w:rPr>
        <w:t> </w:t>
      </w:r>
      <w:r w:rsidRPr="006E3AEC">
        <w:rPr>
          <w:rFonts w:cs="Arial"/>
          <w:color w:val="1F4E79" w:themeColor="accent1" w:themeShade="80"/>
          <w:sz w:val="24"/>
          <w:szCs w:val="24"/>
        </w:rPr>
        <w:t>przeprowadzonej przez Beneficjenta oceny potrzeb i predyspozycji potencjalnego uczestnika.</w:t>
      </w:r>
    </w:p>
    <w:p w14:paraId="612758F9" w14:textId="598CEED5" w:rsidR="00CA7397" w:rsidRPr="006E3AEC" w:rsidRDefault="00F75BDD" w:rsidP="006E3AEC">
      <w:pPr>
        <w:pStyle w:val="Akapitzlist"/>
        <w:numPr>
          <w:ilvl w:val="0"/>
          <w:numId w:val="13"/>
        </w:numPr>
        <w:tabs>
          <w:tab w:val="left" w:pos="426"/>
        </w:tabs>
        <w:spacing w:after="0" w:line="360" w:lineRule="auto"/>
        <w:ind w:left="425" w:hanging="425"/>
        <w:rPr>
          <w:rFonts w:cs="Arial"/>
          <w:sz w:val="24"/>
          <w:szCs w:val="24"/>
        </w:rPr>
      </w:pPr>
      <w:r w:rsidRPr="006E3AEC">
        <w:rPr>
          <w:rFonts w:cs="Arial"/>
          <w:sz w:val="24"/>
          <w:szCs w:val="24"/>
        </w:rPr>
        <w:t>Czy wsparcie społeczno-zawodowe w ramach projektu mogą uzyskać ubogie osoby pracujące</w:t>
      </w:r>
      <w:r w:rsidR="00AC4666" w:rsidRPr="006E3AEC">
        <w:rPr>
          <w:rFonts w:cs="Arial"/>
          <w:sz w:val="24"/>
          <w:szCs w:val="24"/>
        </w:rPr>
        <w:t>,</w:t>
      </w:r>
      <w:r w:rsidRPr="006E3AEC">
        <w:rPr>
          <w:rFonts w:cs="Arial"/>
          <w:sz w:val="24"/>
          <w:szCs w:val="24"/>
        </w:rPr>
        <w:t xml:space="preserve"> które w związku z osiąganymi dochodami korzystają lub mogą korzystać </w:t>
      </w:r>
      <w:r w:rsidR="00AC4666" w:rsidRPr="006E3AEC">
        <w:rPr>
          <w:rFonts w:cs="Arial"/>
          <w:sz w:val="24"/>
          <w:szCs w:val="24"/>
        </w:rPr>
        <w:t xml:space="preserve">z pomocy społecznej </w:t>
      </w:r>
      <w:r w:rsidRPr="006E3AEC">
        <w:rPr>
          <w:rFonts w:cs="Arial"/>
          <w:sz w:val="24"/>
          <w:szCs w:val="24"/>
        </w:rPr>
        <w:t>w związku z przesłanką związana z ubóstwem z</w:t>
      </w:r>
      <w:r w:rsidR="00193752" w:rsidRPr="006E3AEC">
        <w:rPr>
          <w:rFonts w:cs="Arial"/>
          <w:sz w:val="24"/>
          <w:szCs w:val="24"/>
        </w:rPr>
        <w:t> </w:t>
      </w:r>
      <w:r w:rsidRPr="006E3AEC">
        <w:rPr>
          <w:rFonts w:cs="Arial"/>
          <w:sz w:val="24"/>
          <w:szCs w:val="24"/>
        </w:rPr>
        <w:t>pomocy społecznej?</w:t>
      </w:r>
    </w:p>
    <w:p w14:paraId="1BB24270" w14:textId="77777777" w:rsidR="00E914D3" w:rsidRPr="00E914D3" w:rsidRDefault="00E914D3" w:rsidP="00E914D3">
      <w:pPr>
        <w:pStyle w:val="wyrnikodpowiedzi"/>
        <w:tabs>
          <w:tab w:val="clear" w:pos="426"/>
          <w:tab w:val="left" w:pos="284"/>
        </w:tabs>
        <w:ind w:left="426"/>
        <w:rPr>
          <w:rFonts w:asciiTheme="minorHAnsi" w:hAnsiTheme="minorHAnsi"/>
        </w:rPr>
      </w:pPr>
      <w:r w:rsidRPr="00E914D3">
        <w:rPr>
          <w:rFonts w:asciiTheme="minorHAnsi" w:hAnsiTheme="minorHAnsi"/>
        </w:rPr>
        <w:t>Odpowiedź:</w:t>
      </w:r>
    </w:p>
    <w:p w14:paraId="3D8D3A0C" w14:textId="77777777" w:rsidR="00CA7397" w:rsidRPr="006E3AEC" w:rsidRDefault="00234292" w:rsidP="00D770AD">
      <w:pPr>
        <w:tabs>
          <w:tab w:val="left" w:pos="284"/>
        </w:tabs>
        <w:spacing w:line="360" w:lineRule="auto"/>
        <w:ind w:left="426"/>
        <w:contextualSpacing/>
        <w:rPr>
          <w:rFonts w:cs="Arial"/>
          <w:color w:val="1F4E79" w:themeColor="accent1" w:themeShade="80"/>
          <w:sz w:val="24"/>
          <w:szCs w:val="24"/>
        </w:rPr>
      </w:pPr>
      <w:r w:rsidRPr="006E3AEC">
        <w:rPr>
          <w:rFonts w:cs="Arial"/>
          <w:color w:val="1F4E79" w:themeColor="accent1" w:themeShade="80"/>
          <w:sz w:val="24"/>
          <w:szCs w:val="24"/>
        </w:rPr>
        <w:t>Tak.</w:t>
      </w:r>
    </w:p>
    <w:p w14:paraId="6DF8C648" w14:textId="44408D6B" w:rsidR="00F75BDD" w:rsidRPr="006E3AEC" w:rsidRDefault="00F75BDD" w:rsidP="006E3AEC">
      <w:pPr>
        <w:pStyle w:val="Akapitzlist"/>
        <w:numPr>
          <w:ilvl w:val="0"/>
          <w:numId w:val="13"/>
        </w:numPr>
        <w:tabs>
          <w:tab w:val="left" w:pos="426"/>
        </w:tabs>
        <w:spacing w:after="0" w:line="360" w:lineRule="auto"/>
        <w:ind w:left="425" w:hanging="425"/>
        <w:rPr>
          <w:rFonts w:cs="Arial"/>
          <w:sz w:val="24"/>
          <w:szCs w:val="24"/>
        </w:rPr>
      </w:pPr>
      <w:r w:rsidRPr="006E3AEC">
        <w:rPr>
          <w:rFonts w:cs="Arial"/>
          <w:sz w:val="24"/>
          <w:szCs w:val="24"/>
        </w:rPr>
        <w:t>Czy wsparcie społeczno-zawodowe w ramach projektu mogą uzyskać osoby pracujące</w:t>
      </w:r>
      <w:r w:rsidR="00AC4666" w:rsidRPr="006E3AEC">
        <w:rPr>
          <w:rFonts w:cs="Arial"/>
          <w:sz w:val="24"/>
          <w:szCs w:val="24"/>
        </w:rPr>
        <w:t>,</w:t>
      </w:r>
      <w:r w:rsidRPr="006E3AEC">
        <w:rPr>
          <w:rFonts w:cs="Arial"/>
          <w:sz w:val="24"/>
          <w:szCs w:val="24"/>
        </w:rPr>
        <w:t xml:space="preserve"> które w związku z długotrwałą lub ciężką chorobą korzystają lub mogą korzystać w</w:t>
      </w:r>
      <w:r w:rsidR="00E72E23">
        <w:rPr>
          <w:rFonts w:cs="Arial"/>
          <w:sz w:val="24"/>
          <w:szCs w:val="24"/>
        </w:rPr>
        <w:t> </w:t>
      </w:r>
      <w:r w:rsidRPr="006E3AEC">
        <w:rPr>
          <w:rFonts w:cs="Arial"/>
          <w:sz w:val="24"/>
          <w:szCs w:val="24"/>
        </w:rPr>
        <w:t>związku z tą w/w przesłanką z pomocy społecznej?</w:t>
      </w:r>
    </w:p>
    <w:p w14:paraId="3333F057" w14:textId="77777777" w:rsidR="00E914D3" w:rsidRPr="00E914D3" w:rsidRDefault="00E914D3" w:rsidP="00E914D3">
      <w:pPr>
        <w:pStyle w:val="wyrnikodpowiedzi"/>
        <w:tabs>
          <w:tab w:val="clear" w:pos="426"/>
          <w:tab w:val="left" w:pos="284"/>
        </w:tabs>
        <w:ind w:left="426"/>
        <w:rPr>
          <w:rFonts w:asciiTheme="minorHAnsi" w:hAnsiTheme="minorHAnsi"/>
        </w:rPr>
      </w:pPr>
      <w:r w:rsidRPr="00E914D3">
        <w:rPr>
          <w:rFonts w:asciiTheme="minorHAnsi" w:hAnsiTheme="minorHAnsi"/>
        </w:rPr>
        <w:t>Odpowiedź:</w:t>
      </w:r>
    </w:p>
    <w:p w14:paraId="36DD9783" w14:textId="77777777" w:rsidR="00CA7397" w:rsidRPr="006E3AEC" w:rsidRDefault="00234292" w:rsidP="00D770AD">
      <w:pPr>
        <w:tabs>
          <w:tab w:val="left" w:pos="284"/>
        </w:tabs>
        <w:spacing w:line="360" w:lineRule="auto"/>
        <w:ind w:left="426"/>
        <w:contextualSpacing/>
        <w:rPr>
          <w:rFonts w:cs="Arial"/>
          <w:color w:val="1F4E79" w:themeColor="accent1" w:themeShade="80"/>
          <w:sz w:val="24"/>
          <w:szCs w:val="24"/>
        </w:rPr>
      </w:pPr>
      <w:r w:rsidRPr="006E3AEC">
        <w:rPr>
          <w:rFonts w:cs="Arial"/>
          <w:color w:val="1F4E79" w:themeColor="accent1" w:themeShade="80"/>
          <w:sz w:val="24"/>
          <w:szCs w:val="24"/>
        </w:rPr>
        <w:t>Tak</w:t>
      </w:r>
      <w:r w:rsidR="004E1FE4" w:rsidRPr="006E3AEC">
        <w:rPr>
          <w:rFonts w:cs="Arial"/>
          <w:color w:val="1F4E79" w:themeColor="accent1" w:themeShade="80"/>
          <w:sz w:val="24"/>
          <w:szCs w:val="24"/>
        </w:rPr>
        <w:t>,</w:t>
      </w:r>
      <w:r w:rsidRPr="006E3AEC">
        <w:rPr>
          <w:rFonts w:cs="Arial"/>
          <w:color w:val="1F4E79" w:themeColor="accent1" w:themeShade="80"/>
          <w:sz w:val="24"/>
          <w:szCs w:val="24"/>
        </w:rPr>
        <w:t xml:space="preserve"> jeżeli </w:t>
      </w:r>
      <w:r w:rsidR="004E1FE4" w:rsidRPr="006E3AEC">
        <w:rPr>
          <w:rFonts w:cs="Arial"/>
          <w:color w:val="1F4E79" w:themeColor="accent1" w:themeShade="80"/>
          <w:sz w:val="24"/>
          <w:szCs w:val="24"/>
        </w:rPr>
        <w:t>spełniają definicję osoby ubogiej pracującej lub spełniają inną przesłankę zagrożenia wykluczeniem społecznym oraz wskazana w pytaniu przesłanka zdrowotna nie uniemożliwi im korzystania ze wsparcia w projekcie</w:t>
      </w:r>
      <w:r w:rsidRPr="006E3AEC">
        <w:rPr>
          <w:rFonts w:cs="Arial"/>
          <w:color w:val="1F4E79" w:themeColor="accent1" w:themeShade="80"/>
          <w:sz w:val="24"/>
          <w:szCs w:val="24"/>
        </w:rPr>
        <w:t>.</w:t>
      </w:r>
    </w:p>
    <w:p w14:paraId="1D0D125C" w14:textId="52194FCD" w:rsidR="00F75BDD" w:rsidRPr="006E3AEC" w:rsidRDefault="00F75BDD" w:rsidP="006E3AEC">
      <w:pPr>
        <w:pStyle w:val="Akapitzlist"/>
        <w:numPr>
          <w:ilvl w:val="0"/>
          <w:numId w:val="13"/>
        </w:numPr>
        <w:tabs>
          <w:tab w:val="left" w:pos="426"/>
        </w:tabs>
        <w:spacing w:after="0" w:line="360" w:lineRule="auto"/>
        <w:ind w:left="425" w:hanging="425"/>
        <w:rPr>
          <w:rFonts w:cs="Arial"/>
          <w:sz w:val="24"/>
          <w:szCs w:val="24"/>
        </w:rPr>
      </w:pPr>
      <w:r w:rsidRPr="006E3AEC">
        <w:rPr>
          <w:rFonts w:cs="Arial"/>
          <w:sz w:val="24"/>
          <w:szCs w:val="24"/>
        </w:rPr>
        <w:t>Czy wsparcie społeczno-zawodowe w ramach projektu mogą uzyskać osoby bierne zawodowo które w związku z długotrwałą lub ciężką chorobą, potwierdzoną przez zaświadczenia lekarskie, korzystają lub mogą korzystać w</w:t>
      </w:r>
      <w:r w:rsidR="00193752" w:rsidRPr="006E3AEC">
        <w:rPr>
          <w:rFonts w:cs="Arial"/>
          <w:sz w:val="24"/>
          <w:szCs w:val="24"/>
        </w:rPr>
        <w:t> </w:t>
      </w:r>
      <w:r w:rsidRPr="006E3AEC">
        <w:rPr>
          <w:rFonts w:cs="Arial"/>
          <w:sz w:val="24"/>
          <w:szCs w:val="24"/>
        </w:rPr>
        <w:t>związku z tą przesłanką z</w:t>
      </w:r>
      <w:r w:rsidR="00E72E23">
        <w:rPr>
          <w:rFonts w:cs="Arial"/>
          <w:sz w:val="24"/>
          <w:szCs w:val="24"/>
        </w:rPr>
        <w:t> </w:t>
      </w:r>
      <w:r w:rsidRPr="006E3AEC">
        <w:rPr>
          <w:rFonts w:cs="Arial"/>
          <w:sz w:val="24"/>
          <w:szCs w:val="24"/>
        </w:rPr>
        <w:t>pomocy społecznej?</w:t>
      </w:r>
    </w:p>
    <w:p w14:paraId="43D90E1A" w14:textId="77777777" w:rsidR="00E914D3" w:rsidRPr="00E914D3" w:rsidRDefault="00E914D3" w:rsidP="00E914D3">
      <w:pPr>
        <w:pStyle w:val="wyrnikodpowiedzi"/>
        <w:tabs>
          <w:tab w:val="clear" w:pos="426"/>
          <w:tab w:val="left" w:pos="284"/>
        </w:tabs>
        <w:ind w:left="426"/>
        <w:rPr>
          <w:rFonts w:asciiTheme="minorHAnsi" w:hAnsiTheme="minorHAnsi"/>
        </w:rPr>
      </w:pPr>
      <w:r w:rsidRPr="00E914D3">
        <w:rPr>
          <w:rFonts w:asciiTheme="minorHAnsi" w:hAnsiTheme="minorHAnsi"/>
        </w:rPr>
        <w:t>Odpowiedź:</w:t>
      </w:r>
    </w:p>
    <w:p w14:paraId="491650F2" w14:textId="0920F059" w:rsidR="00CA7397" w:rsidRPr="006E3AEC" w:rsidRDefault="00234292" w:rsidP="00D770AD">
      <w:pPr>
        <w:tabs>
          <w:tab w:val="left" w:pos="284"/>
        </w:tabs>
        <w:spacing w:line="360" w:lineRule="auto"/>
        <w:ind w:left="426"/>
        <w:contextualSpacing/>
        <w:rPr>
          <w:rFonts w:cs="Arial"/>
          <w:color w:val="1F4E79" w:themeColor="accent1" w:themeShade="80"/>
          <w:sz w:val="24"/>
          <w:szCs w:val="24"/>
        </w:rPr>
      </w:pPr>
      <w:r w:rsidRPr="006E3AEC">
        <w:rPr>
          <w:rFonts w:cs="Arial"/>
          <w:color w:val="1F4E79" w:themeColor="accent1" w:themeShade="80"/>
          <w:sz w:val="24"/>
          <w:szCs w:val="24"/>
        </w:rPr>
        <w:t>Tak</w:t>
      </w:r>
      <w:r w:rsidR="004E1FE4" w:rsidRPr="006E3AEC">
        <w:rPr>
          <w:rFonts w:cs="Arial"/>
          <w:color w:val="1F4E79" w:themeColor="accent1" w:themeShade="80"/>
          <w:sz w:val="24"/>
          <w:szCs w:val="24"/>
        </w:rPr>
        <w:t>,</w:t>
      </w:r>
      <w:r w:rsidRPr="006E3AEC">
        <w:rPr>
          <w:rFonts w:cs="Arial"/>
          <w:color w:val="1F4E79" w:themeColor="accent1" w:themeShade="80"/>
          <w:sz w:val="24"/>
          <w:szCs w:val="24"/>
        </w:rPr>
        <w:t xml:space="preserve"> jeżeli </w:t>
      </w:r>
      <w:r w:rsidR="004E1FE4" w:rsidRPr="006E3AEC">
        <w:rPr>
          <w:rFonts w:cs="Arial"/>
          <w:color w:val="1F4E79" w:themeColor="accent1" w:themeShade="80"/>
          <w:sz w:val="24"/>
          <w:szCs w:val="24"/>
        </w:rPr>
        <w:t>spełniają definicję osoby zagrożonej ubóstwem lub wykluczeniem społecznym oraz wskazana w pytaniu przesłanka zdrowotna nie uniemożliwi im korzystania ze</w:t>
      </w:r>
      <w:r w:rsidR="00E72E23">
        <w:rPr>
          <w:rFonts w:cs="Arial"/>
          <w:color w:val="1F4E79" w:themeColor="accent1" w:themeShade="80"/>
          <w:sz w:val="24"/>
          <w:szCs w:val="24"/>
        </w:rPr>
        <w:t> </w:t>
      </w:r>
      <w:r w:rsidR="004E1FE4" w:rsidRPr="006E3AEC">
        <w:rPr>
          <w:rFonts w:cs="Arial"/>
          <w:color w:val="1F4E79" w:themeColor="accent1" w:themeShade="80"/>
          <w:sz w:val="24"/>
          <w:szCs w:val="24"/>
        </w:rPr>
        <w:t>wsparcia w projekcie</w:t>
      </w:r>
      <w:r w:rsidRPr="006E3AEC">
        <w:rPr>
          <w:rFonts w:cs="Arial"/>
          <w:color w:val="1F4E79" w:themeColor="accent1" w:themeShade="80"/>
          <w:sz w:val="24"/>
          <w:szCs w:val="24"/>
        </w:rPr>
        <w:t>.</w:t>
      </w:r>
    </w:p>
    <w:p w14:paraId="3A52BD97" w14:textId="09670E06" w:rsidR="00F75BDD" w:rsidRPr="006E3AEC" w:rsidRDefault="00F75BDD" w:rsidP="006E3AEC">
      <w:pPr>
        <w:pStyle w:val="Akapitzlist"/>
        <w:numPr>
          <w:ilvl w:val="0"/>
          <w:numId w:val="13"/>
        </w:numPr>
        <w:tabs>
          <w:tab w:val="left" w:pos="426"/>
        </w:tabs>
        <w:spacing w:after="0" w:line="360" w:lineRule="auto"/>
        <w:ind w:left="425" w:hanging="425"/>
        <w:rPr>
          <w:rFonts w:cs="Arial"/>
          <w:sz w:val="24"/>
          <w:szCs w:val="24"/>
        </w:rPr>
      </w:pPr>
      <w:r w:rsidRPr="006E3AEC">
        <w:rPr>
          <w:rFonts w:cs="Arial"/>
          <w:sz w:val="24"/>
          <w:szCs w:val="24"/>
        </w:rPr>
        <w:t xml:space="preserve">Czy w przypadku </w:t>
      </w:r>
      <w:r w:rsidR="00037D0C" w:rsidRPr="006E3AEC">
        <w:rPr>
          <w:rFonts w:cs="Arial"/>
          <w:sz w:val="24"/>
          <w:szCs w:val="24"/>
        </w:rPr>
        <w:t>wsparcia w postaci szkoleń lub kursów</w:t>
      </w:r>
      <w:r w:rsidRPr="006E3AEC">
        <w:rPr>
          <w:rFonts w:cs="Arial"/>
          <w:sz w:val="24"/>
          <w:szCs w:val="24"/>
        </w:rPr>
        <w:t xml:space="preserve"> zawodow</w:t>
      </w:r>
      <w:r w:rsidR="00037D0C" w:rsidRPr="006E3AEC">
        <w:rPr>
          <w:rFonts w:cs="Arial"/>
          <w:sz w:val="24"/>
          <w:szCs w:val="24"/>
        </w:rPr>
        <w:t>ych</w:t>
      </w:r>
      <w:r w:rsidRPr="006E3AEC">
        <w:rPr>
          <w:rFonts w:cs="Arial"/>
          <w:sz w:val="24"/>
          <w:szCs w:val="24"/>
        </w:rPr>
        <w:t xml:space="preserve"> obligatoryjne jest zapewnienie </w:t>
      </w:r>
      <w:r w:rsidR="00037D0C" w:rsidRPr="006E3AEC">
        <w:rPr>
          <w:rFonts w:cs="Arial"/>
          <w:sz w:val="24"/>
          <w:szCs w:val="24"/>
        </w:rPr>
        <w:t>u</w:t>
      </w:r>
      <w:r w:rsidRPr="006E3AEC">
        <w:rPr>
          <w:rFonts w:cs="Arial"/>
          <w:sz w:val="24"/>
          <w:szCs w:val="24"/>
        </w:rPr>
        <w:t>czestniczkom i Uczestnikom pr</w:t>
      </w:r>
      <w:r w:rsidR="00037D0C" w:rsidRPr="006E3AEC">
        <w:rPr>
          <w:rFonts w:cs="Arial"/>
          <w:sz w:val="24"/>
          <w:szCs w:val="24"/>
        </w:rPr>
        <w:t>ojektu stypendiów szkoleniowych</w:t>
      </w:r>
      <w:r w:rsidRPr="006E3AEC">
        <w:rPr>
          <w:rFonts w:cs="Arial"/>
          <w:sz w:val="24"/>
          <w:szCs w:val="24"/>
        </w:rPr>
        <w:t>?</w:t>
      </w:r>
    </w:p>
    <w:p w14:paraId="21029475" w14:textId="77777777" w:rsidR="00E914D3" w:rsidRPr="00E914D3" w:rsidRDefault="00E914D3" w:rsidP="00E914D3">
      <w:pPr>
        <w:pStyle w:val="wyrnikodpowiedzi"/>
        <w:tabs>
          <w:tab w:val="clear" w:pos="426"/>
          <w:tab w:val="left" w:pos="284"/>
        </w:tabs>
        <w:ind w:left="426"/>
        <w:rPr>
          <w:rFonts w:asciiTheme="minorHAnsi" w:hAnsiTheme="minorHAnsi"/>
        </w:rPr>
      </w:pPr>
      <w:r w:rsidRPr="00E914D3">
        <w:rPr>
          <w:rFonts w:asciiTheme="minorHAnsi" w:hAnsiTheme="minorHAnsi"/>
        </w:rPr>
        <w:t>Odpowiedź:</w:t>
      </w:r>
    </w:p>
    <w:p w14:paraId="1D6163F4" w14:textId="6B27ADAD" w:rsidR="00CA7397" w:rsidRPr="006E3AEC" w:rsidRDefault="00411294" w:rsidP="00E72E23">
      <w:pPr>
        <w:tabs>
          <w:tab w:val="left" w:pos="284"/>
        </w:tabs>
        <w:spacing w:line="360" w:lineRule="auto"/>
        <w:ind w:left="426"/>
        <w:contextualSpacing/>
        <w:rPr>
          <w:rFonts w:cs="Arial"/>
          <w:color w:val="1F4E79" w:themeColor="accent1" w:themeShade="80"/>
          <w:sz w:val="24"/>
          <w:szCs w:val="24"/>
        </w:rPr>
      </w:pPr>
      <w:r w:rsidRPr="00411294">
        <w:rPr>
          <w:rFonts w:cs="Arial"/>
          <w:color w:val="1F4E79" w:themeColor="accent1" w:themeShade="80"/>
          <w:sz w:val="24"/>
          <w:szCs w:val="24"/>
        </w:rPr>
        <w:t>Tak. Wyjątkiem jest sytuacja, gdy uczestnik projektu z własnej woli zrezygnuje z</w:t>
      </w:r>
      <w:r w:rsidR="00E72E23">
        <w:rPr>
          <w:rFonts w:cs="Arial"/>
          <w:color w:val="1F4E79" w:themeColor="accent1" w:themeShade="80"/>
          <w:sz w:val="24"/>
          <w:szCs w:val="24"/>
        </w:rPr>
        <w:t> </w:t>
      </w:r>
      <w:r w:rsidRPr="00411294">
        <w:rPr>
          <w:rFonts w:cs="Arial"/>
          <w:color w:val="1F4E79" w:themeColor="accent1" w:themeShade="80"/>
          <w:sz w:val="24"/>
          <w:szCs w:val="24"/>
        </w:rPr>
        <w:t>pobierania stypendium</w:t>
      </w:r>
      <w:r w:rsidR="0040230C" w:rsidRPr="00411294">
        <w:rPr>
          <w:rFonts w:cs="Arial"/>
          <w:color w:val="1F4E79" w:themeColor="accent1" w:themeShade="80"/>
          <w:sz w:val="24"/>
          <w:szCs w:val="24"/>
        </w:rPr>
        <w:t>.</w:t>
      </w:r>
      <w:r w:rsidR="008F16E0" w:rsidRPr="00411294">
        <w:rPr>
          <w:rFonts w:cs="Arial"/>
          <w:color w:val="1F4E79" w:themeColor="accent1" w:themeShade="80"/>
          <w:sz w:val="24"/>
          <w:szCs w:val="24"/>
        </w:rPr>
        <w:t xml:space="preserve"> Jeśli natomiast Wnioskodawca uwzględni we wniosku o</w:t>
      </w:r>
      <w:r w:rsidR="00193752" w:rsidRPr="00411294">
        <w:rPr>
          <w:rFonts w:cs="Arial"/>
          <w:color w:val="1F4E79" w:themeColor="accent1" w:themeShade="80"/>
          <w:sz w:val="24"/>
          <w:szCs w:val="24"/>
        </w:rPr>
        <w:t> </w:t>
      </w:r>
      <w:r w:rsidR="008F16E0" w:rsidRPr="00411294">
        <w:rPr>
          <w:rFonts w:cs="Arial"/>
          <w:color w:val="1F4E79" w:themeColor="accent1" w:themeShade="80"/>
          <w:sz w:val="24"/>
          <w:szCs w:val="24"/>
        </w:rPr>
        <w:t xml:space="preserve">dofinansowanie stypendia szkoleniowe, ich wysokość musi być zgodna z określoną </w:t>
      </w:r>
      <w:r w:rsidR="008F16E0" w:rsidRPr="00411294">
        <w:rPr>
          <w:rFonts w:cs="Arial"/>
          <w:color w:val="1F4E79" w:themeColor="accent1" w:themeShade="80"/>
          <w:sz w:val="24"/>
          <w:szCs w:val="24"/>
        </w:rPr>
        <w:lastRenderedPageBreak/>
        <w:t>w</w:t>
      </w:r>
      <w:r w:rsidR="00E72E23">
        <w:rPr>
          <w:rFonts w:cs="Arial"/>
          <w:color w:val="1F4E79" w:themeColor="accent1" w:themeShade="80"/>
          <w:sz w:val="24"/>
          <w:szCs w:val="24"/>
        </w:rPr>
        <w:t> </w:t>
      </w:r>
      <w:r w:rsidR="008F16E0" w:rsidRPr="00411294">
        <w:rPr>
          <w:rFonts w:cs="Arial"/>
          <w:color w:val="1F4E79" w:themeColor="accent1" w:themeShade="80"/>
          <w:sz w:val="24"/>
          <w:szCs w:val="24"/>
        </w:rPr>
        <w:t>„Minimalnym standardzie usług i katalogu stawek”</w:t>
      </w:r>
      <w:r w:rsidR="00E72E23">
        <w:rPr>
          <w:rFonts w:cs="Arial"/>
          <w:color w:val="1F4E79" w:themeColor="accent1" w:themeShade="80"/>
          <w:sz w:val="24"/>
          <w:szCs w:val="24"/>
        </w:rPr>
        <w:t xml:space="preserve"> (Załącznik nr 6 do Regulaminu konkursu)</w:t>
      </w:r>
      <w:r w:rsidR="008F16E0" w:rsidRPr="00411294">
        <w:rPr>
          <w:rFonts w:cs="Arial"/>
          <w:color w:val="1F4E79" w:themeColor="accent1" w:themeShade="80"/>
          <w:sz w:val="24"/>
          <w:szCs w:val="24"/>
        </w:rPr>
        <w:t>.</w:t>
      </w:r>
    </w:p>
    <w:p w14:paraId="45DF5AE4" w14:textId="555B600F" w:rsidR="00F75BDD" w:rsidRPr="006E3AEC" w:rsidRDefault="00F75BDD" w:rsidP="006E3AEC">
      <w:pPr>
        <w:pStyle w:val="Akapitzlist"/>
        <w:numPr>
          <w:ilvl w:val="0"/>
          <w:numId w:val="13"/>
        </w:numPr>
        <w:tabs>
          <w:tab w:val="left" w:pos="426"/>
        </w:tabs>
        <w:spacing w:after="0" w:line="360" w:lineRule="auto"/>
        <w:ind w:left="425" w:hanging="425"/>
        <w:rPr>
          <w:rFonts w:cs="Arial"/>
          <w:sz w:val="24"/>
          <w:szCs w:val="24"/>
        </w:rPr>
      </w:pPr>
      <w:r w:rsidRPr="006E3AEC">
        <w:rPr>
          <w:rFonts w:cs="Arial"/>
          <w:sz w:val="24"/>
          <w:szCs w:val="24"/>
        </w:rPr>
        <w:t>Czy w przypadku kiedy Wnioskodawca nie przewiduje</w:t>
      </w:r>
      <w:r w:rsidR="006B34D3" w:rsidRPr="006B34D3">
        <w:rPr>
          <w:rFonts w:cs="Arial"/>
          <w:sz w:val="24"/>
          <w:szCs w:val="24"/>
        </w:rPr>
        <w:t xml:space="preserve"> </w:t>
      </w:r>
      <w:r w:rsidR="006B34D3">
        <w:rPr>
          <w:rFonts w:cs="Arial"/>
          <w:sz w:val="24"/>
          <w:szCs w:val="24"/>
        </w:rPr>
        <w:t xml:space="preserve">realizacji </w:t>
      </w:r>
      <w:r w:rsidR="006B34D3" w:rsidRPr="006E3AEC">
        <w:rPr>
          <w:rFonts w:cs="Arial"/>
          <w:sz w:val="24"/>
          <w:szCs w:val="24"/>
        </w:rPr>
        <w:t>wskaźników horyzontalnych</w:t>
      </w:r>
      <w:r w:rsidRPr="006E3AEC">
        <w:rPr>
          <w:rFonts w:cs="Arial"/>
          <w:sz w:val="24"/>
          <w:szCs w:val="24"/>
        </w:rPr>
        <w:t xml:space="preserve">, gdyż nie dotyczą one </w:t>
      </w:r>
      <w:r w:rsidR="00E1378D">
        <w:rPr>
          <w:rFonts w:cs="Arial"/>
          <w:sz w:val="24"/>
          <w:szCs w:val="24"/>
        </w:rPr>
        <w:t>zaplanowanego</w:t>
      </w:r>
      <w:r w:rsidRPr="006E3AEC">
        <w:rPr>
          <w:rFonts w:cs="Arial"/>
          <w:sz w:val="24"/>
          <w:szCs w:val="24"/>
        </w:rPr>
        <w:t xml:space="preserve"> wsparcia</w:t>
      </w:r>
      <w:r w:rsidR="006B34D3" w:rsidRPr="006B34D3">
        <w:rPr>
          <w:rFonts w:cs="Arial"/>
          <w:sz w:val="24"/>
          <w:szCs w:val="24"/>
        </w:rPr>
        <w:t xml:space="preserve"> </w:t>
      </w:r>
      <w:r w:rsidR="006B34D3">
        <w:rPr>
          <w:rFonts w:cs="Arial"/>
          <w:sz w:val="24"/>
          <w:szCs w:val="24"/>
        </w:rPr>
        <w:t>(po</w:t>
      </w:r>
      <w:r w:rsidR="006B34D3" w:rsidRPr="006E3AEC">
        <w:rPr>
          <w:rFonts w:cs="Arial"/>
          <w:sz w:val="24"/>
          <w:szCs w:val="24"/>
        </w:rPr>
        <w:t>mimo obowiązku zamieszczenia ich we wniosku</w:t>
      </w:r>
      <w:r w:rsidR="006B34D3">
        <w:rPr>
          <w:rFonts w:cs="Arial"/>
          <w:sz w:val="24"/>
          <w:szCs w:val="24"/>
        </w:rPr>
        <w:t>)</w:t>
      </w:r>
      <w:r w:rsidRPr="006E3AEC">
        <w:rPr>
          <w:rFonts w:cs="Arial"/>
          <w:sz w:val="24"/>
          <w:szCs w:val="24"/>
        </w:rPr>
        <w:t>, trzeba wpisać w nich źródła weryfikacji oraz częstotliwość pomiaru wskaźnika czy wystarczy zamieścić wpis „nie dotyczy”?</w:t>
      </w:r>
    </w:p>
    <w:p w14:paraId="6E7B6E57" w14:textId="77777777" w:rsidR="00E914D3" w:rsidRPr="00E914D3" w:rsidRDefault="00E914D3" w:rsidP="00E914D3">
      <w:pPr>
        <w:pStyle w:val="wyrnikodpowiedzi"/>
        <w:tabs>
          <w:tab w:val="clear" w:pos="426"/>
          <w:tab w:val="left" w:pos="284"/>
        </w:tabs>
        <w:ind w:left="426"/>
        <w:rPr>
          <w:rFonts w:asciiTheme="minorHAnsi" w:hAnsiTheme="minorHAnsi"/>
        </w:rPr>
      </w:pPr>
      <w:r w:rsidRPr="00E914D3">
        <w:rPr>
          <w:rFonts w:asciiTheme="minorHAnsi" w:hAnsiTheme="minorHAnsi"/>
        </w:rPr>
        <w:t>Odpowiedź:</w:t>
      </w:r>
    </w:p>
    <w:p w14:paraId="5F2F3DF2" w14:textId="7B9C9EDF" w:rsidR="00395736" w:rsidRPr="006E3AEC" w:rsidRDefault="00395736" w:rsidP="00D770AD">
      <w:pPr>
        <w:tabs>
          <w:tab w:val="left" w:pos="284"/>
        </w:tabs>
        <w:spacing w:line="360" w:lineRule="auto"/>
        <w:ind w:left="426"/>
        <w:contextualSpacing/>
        <w:rPr>
          <w:rFonts w:cs="Arial"/>
          <w:color w:val="1F4E79" w:themeColor="accent1" w:themeShade="80"/>
          <w:sz w:val="24"/>
          <w:szCs w:val="24"/>
        </w:rPr>
      </w:pPr>
      <w:r w:rsidRPr="006E3AEC">
        <w:rPr>
          <w:rFonts w:cs="Arial"/>
          <w:color w:val="1F4E79" w:themeColor="accent1" w:themeShade="80"/>
          <w:sz w:val="24"/>
          <w:szCs w:val="24"/>
        </w:rPr>
        <w:t>Obowiązek zamieszczenia we wniosku wskaźników horyzontalnych wynika  z</w:t>
      </w:r>
      <w:r w:rsidR="00193752" w:rsidRPr="006E3AEC">
        <w:rPr>
          <w:rFonts w:cs="Arial"/>
          <w:color w:val="1F4E79" w:themeColor="accent1" w:themeShade="80"/>
          <w:sz w:val="24"/>
          <w:szCs w:val="24"/>
        </w:rPr>
        <w:t> </w:t>
      </w:r>
      <w:r w:rsidRPr="006E3AEC">
        <w:rPr>
          <w:rFonts w:cs="Arial"/>
          <w:color w:val="1F4E79" w:themeColor="accent1" w:themeShade="80"/>
          <w:sz w:val="24"/>
          <w:szCs w:val="24"/>
        </w:rPr>
        <w:t xml:space="preserve">możliwości ich wystąpienia </w:t>
      </w:r>
      <w:r w:rsidR="0079142F" w:rsidRPr="006E3AEC">
        <w:rPr>
          <w:rFonts w:cs="Arial"/>
          <w:color w:val="1F4E79" w:themeColor="accent1" w:themeShade="80"/>
          <w:sz w:val="24"/>
          <w:szCs w:val="24"/>
        </w:rPr>
        <w:t>w trakcie realizacji projektu, nawet jeśli</w:t>
      </w:r>
      <w:r w:rsidR="00193752" w:rsidRPr="006E3AEC">
        <w:rPr>
          <w:rFonts w:cs="Arial"/>
          <w:color w:val="1F4E79" w:themeColor="accent1" w:themeShade="80"/>
          <w:sz w:val="24"/>
          <w:szCs w:val="24"/>
        </w:rPr>
        <w:t xml:space="preserve"> </w:t>
      </w:r>
      <w:r w:rsidRPr="006E3AEC">
        <w:rPr>
          <w:rFonts w:cs="Arial"/>
          <w:color w:val="1F4E79" w:themeColor="accent1" w:themeShade="80"/>
          <w:sz w:val="24"/>
          <w:szCs w:val="24"/>
        </w:rPr>
        <w:t xml:space="preserve">nie są one bezpośrednio związane z działaniami realizowanymi w projekcie. Dlatego </w:t>
      </w:r>
      <w:r w:rsidR="0079142F" w:rsidRPr="006E3AEC">
        <w:rPr>
          <w:rFonts w:cs="Arial"/>
          <w:color w:val="1F4E79" w:themeColor="accent1" w:themeShade="80"/>
          <w:sz w:val="24"/>
          <w:szCs w:val="24"/>
        </w:rPr>
        <w:t xml:space="preserve">- </w:t>
      </w:r>
      <w:r w:rsidRPr="006E3AEC">
        <w:rPr>
          <w:rFonts w:cs="Arial"/>
          <w:color w:val="1F4E79" w:themeColor="accent1" w:themeShade="80"/>
          <w:sz w:val="24"/>
          <w:szCs w:val="24"/>
        </w:rPr>
        <w:t xml:space="preserve">ponieważ istnieje możliwość wystąpienia wskaźników </w:t>
      </w:r>
      <w:r w:rsidR="0079142F" w:rsidRPr="006E3AEC">
        <w:rPr>
          <w:rFonts w:cs="Arial"/>
          <w:color w:val="1F4E79" w:themeColor="accent1" w:themeShade="80"/>
          <w:sz w:val="24"/>
          <w:szCs w:val="24"/>
        </w:rPr>
        <w:t xml:space="preserve">- </w:t>
      </w:r>
      <w:r w:rsidRPr="006E3AEC">
        <w:rPr>
          <w:rFonts w:cs="Arial"/>
          <w:color w:val="1F4E79" w:themeColor="accent1" w:themeShade="80"/>
          <w:sz w:val="24"/>
          <w:szCs w:val="24"/>
        </w:rPr>
        <w:t>należy określić</w:t>
      </w:r>
      <w:r w:rsidR="0079142F" w:rsidRPr="006E3AEC">
        <w:rPr>
          <w:rFonts w:cs="Arial"/>
          <w:color w:val="1F4E79" w:themeColor="accent1" w:themeShade="80"/>
          <w:sz w:val="24"/>
          <w:szCs w:val="24"/>
        </w:rPr>
        <w:t>,</w:t>
      </w:r>
      <w:r w:rsidRPr="006E3AEC">
        <w:rPr>
          <w:rFonts w:cs="Arial"/>
          <w:color w:val="1F4E79" w:themeColor="accent1" w:themeShade="80"/>
          <w:sz w:val="24"/>
          <w:szCs w:val="24"/>
        </w:rPr>
        <w:t xml:space="preserve"> jak</w:t>
      </w:r>
      <w:r w:rsidR="009768AB" w:rsidRPr="006E3AEC">
        <w:rPr>
          <w:rFonts w:cs="Arial"/>
          <w:color w:val="1F4E79" w:themeColor="accent1" w:themeShade="80"/>
          <w:sz w:val="24"/>
          <w:szCs w:val="24"/>
        </w:rPr>
        <w:t xml:space="preserve"> i kiedy zostaną zweryfikowane i</w:t>
      </w:r>
      <w:r w:rsidR="00E72E23">
        <w:rPr>
          <w:rFonts w:cs="Arial"/>
          <w:color w:val="1F4E79" w:themeColor="accent1" w:themeShade="80"/>
          <w:sz w:val="24"/>
          <w:szCs w:val="24"/>
        </w:rPr>
        <w:t> </w:t>
      </w:r>
      <w:r w:rsidR="009768AB" w:rsidRPr="006E3AEC">
        <w:rPr>
          <w:rFonts w:cs="Arial"/>
          <w:color w:val="1F4E79" w:themeColor="accent1" w:themeShade="80"/>
          <w:sz w:val="24"/>
          <w:szCs w:val="24"/>
        </w:rPr>
        <w:t>zmierzone.</w:t>
      </w:r>
    </w:p>
    <w:p w14:paraId="53228AEC" w14:textId="6D92D2DA" w:rsidR="00E72E23" w:rsidRDefault="00E72E23" w:rsidP="006E3AEC">
      <w:pPr>
        <w:pStyle w:val="Akapitzlist"/>
        <w:numPr>
          <w:ilvl w:val="0"/>
          <w:numId w:val="13"/>
        </w:numPr>
        <w:tabs>
          <w:tab w:val="left" w:pos="426"/>
        </w:tabs>
        <w:spacing w:after="0" w:line="360" w:lineRule="auto"/>
        <w:ind w:left="425" w:hanging="425"/>
        <w:rPr>
          <w:rFonts w:cs="Arial"/>
          <w:sz w:val="24"/>
          <w:szCs w:val="24"/>
        </w:rPr>
      </w:pPr>
      <w:r>
        <w:rPr>
          <w:rFonts w:cs="Arial"/>
          <w:sz w:val="24"/>
          <w:szCs w:val="24"/>
        </w:rPr>
        <w:t>Co to znaczy, że subsydiowane zatrudnienie może być realizowane tylko przez Powiatowy Urząd Pracy (PUP)?</w:t>
      </w:r>
    </w:p>
    <w:p w14:paraId="752E71C3" w14:textId="77777777" w:rsidR="00E72E23" w:rsidRPr="00E914D3" w:rsidRDefault="00E72E23" w:rsidP="00E72E23">
      <w:pPr>
        <w:pStyle w:val="wyrnikodpowiedzi"/>
        <w:tabs>
          <w:tab w:val="clear" w:pos="426"/>
          <w:tab w:val="left" w:pos="284"/>
        </w:tabs>
        <w:ind w:left="426"/>
        <w:rPr>
          <w:rFonts w:asciiTheme="minorHAnsi" w:hAnsiTheme="minorHAnsi"/>
        </w:rPr>
      </w:pPr>
      <w:r w:rsidRPr="00E914D3">
        <w:rPr>
          <w:rFonts w:asciiTheme="minorHAnsi" w:hAnsiTheme="minorHAnsi"/>
        </w:rPr>
        <w:t>Odpowiedź:</w:t>
      </w:r>
    </w:p>
    <w:p w14:paraId="6F38748C" w14:textId="7C391ED6" w:rsidR="00E72E23" w:rsidRPr="00E72E23" w:rsidRDefault="00E72E23" w:rsidP="00E72E23">
      <w:pPr>
        <w:tabs>
          <w:tab w:val="left" w:pos="284"/>
        </w:tabs>
        <w:spacing w:line="360" w:lineRule="auto"/>
        <w:ind w:left="426"/>
        <w:contextualSpacing/>
        <w:rPr>
          <w:rFonts w:cs="Arial"/>
          <w:color w:val="1F4E79" w:themeColor="accent1" w:themeShade="80"/>
          <w:sz w:val="24"/>
          <w:szCs w:val="24"/>
        </w:rPr>
      </w:pPr>
      <w:r>
        <w:rPr>
          <w:rFonts w:cs="Arial"/>
          <w:color w:val="1F4E79" w:themeColor="accent1" w:themeShade="80"/>
          <w:sz w:val="24"/>
          <w:szCs w:val="24"/>
        </w:rPr>
        <w:t>W obecnym konkursie nie ma możliwości realizacji subsydiowanego zatrudnienia na</w:t>
      </w:r>
      <w:r w:rsidR="005B54F3">
        <w:rPr>
          <w:rFonts w:cs="Arial"/>
          <w:color w:val="1F4E79" w:themeColor="accent1" w:themeShade="80"/>
          <w:sz w:val="24"/>
          <w:szCs w:val="24"/>
        </w:rPr>
        <w:t> </w:t>
      </w:r>
      <w:r>
        <w:rPr>
          <w:rFonts w:cs="Arial"/>
          <w:color w:val="1F4E79" w:themeColor="accent1" w:themeShade="80"/>
          <w:sz w:val="24"/>
          <w:szCs w:val="24"/>
        </w:rPr>
        <w:t xml:space="preserve">dotychczasowych zasadach. </w:t>
      </w:r>
      <w:r w:rsidR="005B54F3">
        <w:rPr>
          <w:rFonts w:cs="Arial"/>
          <w:color w:val="1F4E79" w:themeColor="accent1" w:themeShade="80"/>
          <w:sz w:val="24"/>
          <w:szCs w:val="24"/>
        </w:rPr>
        <w:t xml:space="preserve">Pod pojęciem „subsydiowanego zatrudnienia” należy rozumieć </w:t>
      </w:r>
      <w:r w:rsidR="005B54F3" w:rsidRPr="005B54F3">
        <w:rPr>
          <w:rFonts w:cs="Arial"/>
          <w:color w:val="1F4E79" w:themeColor="accent1" w:themeShade="80"/>
          <w:sz w:val="24"/>
          <w:szCs w:val="24"/>
        </w:rPr>
        <w:t>wszystkie formy aktywizacji zawodowej</w:t>
      </w:r>
      <w:r w:rsidR="005B54F3">
        <w:rPr>
          <w:rFonts w:cs="Arial"/>
          <w:color w:val="1F4E79" w:themeColor="accent1" w:themeShade="80"/>
          <w:sz w:val="24"/>
          <w:szCs w:val="24"/>
        </w:rPr>
        <w:t xml:space="preserve"> wymienione w ustawie o promocji zatrudnienia i instytucjach rynku pracy</w:t>
      </w:r>
      <w:r w:rsidR="005B54F3" w:rsidRPr="005B54F3">
        <w:rPr>
          <w:rFonts w:cs="Arial"/>
          <w:color w:val="1F4E79" w:themeColor="accent1" w:themeShade="80"/>
          <w:sz w:val="24"/>
          <w:szCs w:val="24"/>
        </w:rPr>
        <w:t>, w ramach których dokonywana jest refundacja części wynagrodzenia pracownika lub składek na ubezpieczenia społeczne należne od</w:t>
      </w:r>
      <w:r w:rsidR="005B54F3">
        <w:rPr>
          <w:rFonts w:cs="Arial"/>
          <w:color w:val="1F4E79" w:themeColor="accent1" w:themeShade="80"/>
          <w:sz w:val="24"/>
          <w:szCs w:val="24"/>
        </w:rPr>
        <w:t> </w:t>
      </w:r>
      <w:r w:rsidR="005B54F3" w:rsidRPr="005B54F3">
        <w:rPr>
          <w:rFonts w:cs="Arial"/>
          <w:color w:val="1F4E79" w:themeColor="accent1" w:themeShade="80"/>
          <w:sz w:val="24"/>
          <w:szCs w:val="24"/>
        </w:rPr>
        <w:t>pracodawcy za skierowanych do pracy bezrobotnych</w:t>
      </w:r>
      <w:r w:rsidR="005B54F3">
        <w:rPr>
          <w:rFonts w:cs="Arial"/>
          <w:color w:val="1F4E79" w:themeColor="accent1" w:themeShade="80"/>
          <w:sz w:val="24"/>
          <w:szCs w:val="24"/>
        </w:rPr>
        <w:t xml:space="preserve">. </w:t>
      </w:r>
      <w:r>
        <w:rPr>
          <w:rFonts w:cs="Arial"/>
          <w:color w:val="1F4E79" w:themeColor="accent1" w:themeShade="80"/>
          <w:sz w:val="24"/>
          <w:szCs w:val="24"/>
        </w:rPr>
        <w:t>Jeżeli zdecydują się Państwo na</w:t>
      </w:r>
      <w:r w:rsidR="005B54F3">
        <w:rPr>
          <w:rFonts w:cs="Arial"/>
          <w:color w:val="1F4E79" w:themeColor="accent1" w:themeShade="80"/>
          <w:sz w:val="24"/>
          <w:szCs w:val="24"/>
        </w:rPr>
        <w:t> </w:t>
      </w:r>
      <w:r>
        <w:rPr>
          <w:rFonts w:cs="Arial"/>
          <w:color w:val="1F4E79" w:themeColor="accent1" w:themeShade="80"/>
          <w:sz w:val="24"/>
          <w:szCs w:val="24"/>
        </w:rPr>
        <w:t>ten typ wsparcia uczestników, to muszą Państwo zaangażować PUP do realizacji projektu</w:t>
      </w:r>
      <w:r w:rsidRPr="006E3AEC">
        <w:rPr>
          <w:rFonts w:cs="Arial"/>
          <w:color w:val="1F4E79" w:themeColor="accent1" w:themeShade="80"/>
          <w:sz w:val="24"/>
          <w:szCs w:val="24"/>
        </w:rPr>
        <w:t>.</w:t>
      </w:r>
      <w:r w:rsidR="005B54F3">
        <w:rPr>
          <w:rFonts w:cs="Arial"/>
          <w:color w:val="1F4E79" w:themeColor="accent1" w:themeShade="80"/>
          <w:sz w:val="24"/>
          <w:szCs w:val="24"/>
        </w:rPr>
        <w:t xml:space="preserve"> Ponieważ PUP nie ma osobowości prawnej, może wystąpić w projekcie tylko w charakterze tzw. realizatora (innego podmiotu zaangażowanego w realizację projektu), działającego w imieniu powiatu, który będzie Wnioskodawcą lub Partnerem w projekcie.  </w:t>
      </w:r>
    </w:p>
    <w:p w14:paraId="6660A0EB" w14:textId="44309706" w:rsidR="00F75BDD" w:rsidRPr="006E3AEC" w:rsidRDefault="006B34D3" w:rsidP="00E72E23">
      <w:pPr>
        <w:pStyle w:val="Akapitzlist"/>
        <w:numPr>
          <w:ilvl w:val="0"/>
          <w:numId w:val="13"/>
        </w:numPr>
        <w:tabs>
          <w:tab w:val="left" w:pos="426"/>
        </w:tabs>
        <w:spacing w:after="0" w:line="360" w:lineRule="auto"/>
        <w:ind w:left="425" w:hanging="425"/>
        <w:rPr>
          <w:rFonts w:cs="Arial"/>
          <w:sz w:val="24"/>
          <w:szCs w:val="24"/>
        </w:rPr>
      </w:pPr>
      <w:r>
        <w:rPr>
          <w:rFonts w:cs="Arial"/>
          <w:sz w:val="24"/>
          <w:szCs w:val="24"/>
        </w:rPr>
        <w:t>C</w:t>
      </w:r>
      <w:r w:rsidR="00F75BDD" w:rsidRPr="006E3AEC">
        <w:rPr>
          <w:rFonts w:cs="Arial"/>
          <w:sz w:val="24"/>
          <w:szCs w:val="24"/>
        </w:rPr>
        <w:t xml:space="preserve">zy wsparcia de </w:t>
      </w:r>
      <w:proofErr w:type="spellStart"/>
      <w:r w:rsidR="00F75BDD" w:rsidRPr="006E3AEC">
        <w:rPr>
          <w:rFonts w:cs="Arial"/>
          <w:sz w:val="24"/>
          <w:szCs w:val="24"/>
        </w:rPr>
        <w:t>minimis</w:t>
      </w:r>
      <w:proofErr w:type="spellEnd"/>
      <w:r w:rsidR="00F75BDD" w:rsidRPr="006E3AEC">
        <w:rPr>
          <w:rFonts w:cs="Arial"/>
          <w:sz w:val="24"/>
          <w:szCs w:val="24"/>
        </w:rPr>
        <w:t xml:space="preserve"> w postaci doposażenia/wyposażenia miejsca pracy  i/lub subsydiowanego zatrudnienia można udzielić podmiotom nie prowadzącym działalności gospodarczej np.</w:t>
      </w:r>
      <w:r w:rsidR="00193752" w:rsidRPr="006E3AEC">
        <w:rPr>
          <w:rFonts w:cs="Arial"/>
          <w:sz w:val="24"/>
          <w:szCs w:val="24"/>
        </w:rPr>
        <w:t> </w:t>
      </w:r>
      <w:r w:rsidR="00F75BDD" w:rsidRPr="006E3AEC">
        <w:rPr>
          <w:rFonts w:cs="Arial"/>
          <w:sz w:val="24"/>
          <w:szCs w:val="24"/>
        </w:rPr>
        <w:t>stowarzyszeniu?</w:t>
      </w:r>
    </w:p>
    <w:p w14:paraId="1044EB81" w14:textId="77777777" w:rsidR="00E914D3" w:rsidRPr="00E914D3" w:rsidRDefault="00E914D3" w:rsidP="00E914D3">
      <w:pPr>
        <w:pStyle w:val="wyrnikodpowiedzi"/>
        <w:tabs>
          <w:tab w:val="clear" w:pos="426"/>
          <w:tab w:val="left" w:pos="284"/>
        </w:tabs>
        <w:ind w:left="426"/>
        <w:rPr>
          <w:rFonts w:asciiTheme="minorHAnsi" w:hAnsiTheme="minorHAnsi"/>
        </w:rPr>
      </w:pPr>
      <w:r w:rsidRPr="00E914D3">
        <w:rPr>
          <w:rFonts w:asciiTheme="minorHAnsi" w:hAnsiTheme="minorHAnsi"/>
        </w:rPr>
        <w:lastRenderedPageBreak/>
        <w:t>Odpowiedź:</w:t>
      </w:r>
    </w:p>
    <w:p w14:paraId="3B9AB667" w14:textId="0CC079E5" w:rsidR="00CA7397" w:rsidRPr="006E3AEC" w:rsidRDefault="00D81C8A" w:rsidP="00D770AD">
      <w:pPr>
        <w:tabs>
          <w:tab w:val="left" w:pos="284"/>
        </w:tabs>
        <w:spacing w:line="360" w:lineRule="auto"/>
        <w:ind w:left="426"/>
        <w:contextualSpacing/>
        <w:rPr>
          <w:rFonts w:cs="Arial"/>
          <w:color w:val="1F4E79" w:themeColor="accent1" w:themeShade="80"/>
          <w:sz w:val="24"/>
          <w:szCs w:val="24"/>
        </w:rPr>
      </w:pPr>
      <w:r w:rsidRPr="006E3AEC">
        <w:rPr>
          <w:rFonts w:cs="Arial"/>
          <w:color w:val="1F4E79" w:themeColor="accent1" w:themeShade="80"/>
          <w:sz w:val="24"/>
          <w:szCs w:val="24"/>
        </w:rPr>
        <w:t xml:space="preserve">Wsparcie </w:t>
      </w:r>
      <w:r w:rsidR="002F7462" w:rsidRPr="006E3AEC">
        <w:rPr>
          <w:rFonts w:cs="Arial"/>
          <w:color w:val="1F4E79" w:themeColor="accent1" w:themeShade="80"/>
          <w:sz w:val="24"/>
          <w:szCs w:val="24"/>
        </w:rPr>
        <w:t xml:space="preserve">jest udzielane uczestnikom projektu, a nie podmiotom. Subsydiowanie </w:t>
      </w:r>
      <w:r w:rsidR="00747597">
        <w:rPr>
          <w:rFonts w:cs="Arial"/>
          <w:color w:val="1F4E79" w:themeColor="accent1" w:themeShade="80"/>
          <w:sz w:val="24"/>
          <w:szCs w:val="24"/>
        </w:rPr>
        <w:t>zatrudnienia</w:t>
      </w:r>
      <w:r w:rsidR="002F7462" w:rsidRPr="006E3AEC">
        <w:rPr>
          <w:rFonts w:cs="Arial"/>
          <w:color w:val="1F4E79" w:themeColor="accent1" w:themeShade="80"/>
          <w:sz w:val="24"/>
          <w:szCs w:val="24"/>
        </w:rPr>
        <w:t xml:space="preserve"> oraz wyposażenie lub doposażenie miejsca pracy w związku z</w:t>
      </w:r>
      <w:r w:rsidR="00193752" w:rsidRPr="006E3AEC">
        <w:rPr>
          <w:rFonts w:cs="Arial"/>
          <w:color w:val="1F4E79" w:themeColor="accent1" w:themeShade="80"/>
          <w:sz w:val="24"/>
          <w:szCs w:val="24"/>
        </w:rPr>
        <w:t> </w:t>
      </w:r>
      <w:r w:rsidR="002F7462" w:rsidRPr="006E3AEC">
        <w:rPr>
          <w:rFonts w:cs="Arial"/>
          <w:color w:val="1F4E79" w:themeColor="accent1" w:themeShade="80"/>
          <w:sz w:val="24"/>
          <w:szCs w:val="24"/>
        </w:rPr>
        <w:t>zatrudnieniem uczestnika/uczestniczki projektu jest możliwe zarówno w podmiotach prowadzących działalność gospodarczą jak i w innych typach podmiotów (np.</w:t>
      </w:r>
      <w:r w:rsidR="00193752" w:rsidRPr="006E3AEC">
        <w:rPr>
          <w:rFonts w:cs="Arial"/>
          <w:color w:val="1F4E79" w:themeColor="accent1" w:themeShade="80"/>
          <w:sz w:val="24"/>
          <w:szCs w:val="24"/>
        </w:rPr>
        <w:t> </w:t>
      </w:r>
      <w:r w:rsidR="002F7462" w:rsidRPr="006E3AEC">
        <w:rPr>
          <w:rFonts w:cs="Arial"/>
          <w:color w:val="1F4E79" w:themeColor="accent1" w:themeShade="80"/>
          <w:sz w:val="24"/>
          <w:szCs w:val="24"/>
        </w:rPr>
        <w:t>fundacja, stowarzyszenie, jednostka sektora finansów publicznych)</w:t>
      </w:r>
      <w:r w:rsidRPr="006E3AEC">
        <w:rPr>
          <w:rFonts w:cs="Arial"/>
          <w:color w:val="1F4E79" w:themeColor="accent1" w:themeShade="80"/>
          <w:sz w:val="24"/>
          <w:szCs w:val="24"/>
        </w:rPr>
        <w:t>.</w:t>
      </w:r>
      <w:r w:rsidR="002F7462" w:rsidRPr="006E3AEC">
        <w:rPr>
          <w:rFonts w:cs="Arial"/>
          <w:color w:val="1F4E79" w:themeColor="accent1" w:themeShade="80"/>
          <w:sz w:val="24"/>
          <w:szCs w:val="24"/>
        </w:rPr>
        <w:t xml:space="preserve"> Natomiast refundacja wynagrodzenia lub refundacja doposażenia/wyposażenia miejsca pracy w</w:t>
      </w:r>
      <w:r w:rsidR="00193752" w:rsidRPr="006E3AEC">
        <w:rPr>
          <w:rFonts w:cs="Arial"/>
          <w:color w:val="1F4E79" w:themeColor="accent1" w:themeShade="80"/>
          <w:sz w:val="24"/>
          <w:szCs w:val="24"/>
        </w:rPr>
        <w:t> </w:t>
      </w:r>
      <w:r w:rsidR="002F7462" w:rsidRPr="006E3AEC">
        <w:rPr>
          <w:rFonts w:cs="Arial"/>
          <w:color w:val="1F4E79" w:themeColor="accent1" w:themeShade="80"/>
          <w:sz w:val="24"/>
          <w:szCs w:val="24"/>
        </w:rPr>
        <w:t>związku z</w:t>
      </w:r>
      <w:r w:rsidR="00E72E23">
        <w:rPr>
          <w:rFonts w:cs="Arial"/>
          <w:color w:val="1F4E79" w:themeColor="accent1" w:themeShade="80"/>
          <w:sz w:val="24"/>
          <w:szCs w:val="24"/>
        </w:rPr>
        <w:t> </w:t>
      </w:r>
      <w:r w:rsidR="002F7462" w:rsidRPr="006E3AEC">
        <w:rPr>
          <w:rFonts w:cs="Arial"/>
          <w:color w:val="1F4E79" w:themeColor="accent1" w:themeShade="80"/>
          <w:sz w:val="24"/>
          <w:szCs w:val="24"/>
        </w:rPr>
        <w:t>zatrudnieniem uczestnika/uczestniczki może wiązać się z wystąpieniem pomocy de</w:t>
      </w:r>
      <w:r w:rsidR="00E72E23">
        <w:rPr>
          <w:rFonts w:cs="Arial"/>
          <w:color w:val="1F4E79" w:themeColor="accent1" w:themeShade="80"/>
          <w:sz w:val="24"/>
          <w:szCs w:val="24"/>
        </w:rPr>
        <w:t> </w:t>
      </w:r>
      <w:proofErr w:type="spellStart"/>
      <w:r w:rsidR="002F7462" w:rsidRPr="006E3AEC">
        <w:rPr>
          <w:rFonts w:cs="Arial"/>
          <w:color w:val="1F4E79" w:themeColor="accent1" w:themeShade="80"/>
          <w:sz w:val="24"/>
          <w:szCs w:val="24"/>
        </w:rPr>
        <w:t>minimis</w:t>
      </w:r>
      <w:proofErr w:type="spellEnd"/>
      <w:r w:rsidR="002F7462" w:rsidRPr="006E3AEC">
        <w:rPr>
          <w:rFonts w:cs="Arial"/>
          <w:color w:val="1F4E79" w:themeColor="accent1" w:themeShade="80"/>
          <w:sz w:val="24"/>
          <w:szCs w:val="24"/>
        </w:rPr>
        <w:t xml:space="preserve">. W ramach konkursu nie przewiduje się możliwości udzielania pomocy publicznej ani pomocy de </w:t>
      </w:r>
      <w:proofErr w:type="spellStart"/>
      <w:r w:rsidR="002F7462" w:rsidRPr="006E3AEC">
        <w:rPr>
          <w:rFonts w:cs="Arial"/>
          <w:color w:val="1F4E79" w:themeColor="accent1" w:themeShade="80"/>
          <w:sz w:val="24"/>
          <w:szCs w:val="24"/>
        </w:rPr>
        <w:t>minimis</w:t>
      </w:r>
      <w:proofErr w:type="spellEnd"/>
      <w:r w:rsidR="002F7462" w:rsidRPr="006E3AEC">
        <w:rPr>
          <w:rFonts w:cs="Arial"/>
          <w:color w:val="1F4E79" w:themeColor="accent1" w:themeShade="80"/>
          <w:sz w:val="24"/>
          <w:szCs w:val="24"/>
        </w:rPr>
        <w:t xml:space="preserve"> </w:t>
      </w:r>
      <w:r w:rsidR="006B34D3">
        <w:rPr>
          <w:rFonts w:cs="Arial"/>
          <w:color w:val="1F4E79" w:themeColor="accent1" w:themeShade="80"/>
          <w:sz w:val="24"/>
          <w:szCs w:val="24"/>
        </w:rPr>
        <w:t>W</w:t>
      </w:r>
      <w:r w:rsidR="002F7462" w:rsidRPr="006E3AEC">
        <w:rPr>
          <w:rFonts w:cs="Arial"/>
          <w:color w:val="1F4E79" w:themeColor="accent1" w:themeShade="80"/>
          <w:sz w:val="24"/>
          <w:szCs w:val="24"/>
        </w:rPr>
        <w:t xml:space="preserve">nioskodawcy. </w:t>
      </w:r>
      <w:r w:rsidRPr="006E3AEC">
        <w:rPr>
          <w:rFonts w:cs="Arial"/>
          <w:color w:val="1F4E79" w:themeColor="accent1" w:themeShade="80"/>
          <w:sz w:val="24"/>
          <w:szCs w:val="24"/>
        </w:rPr>
        <w:t xml:space="preserve"> </w:t>
      </w:r>
    </w:p>
    <w:p w14:paraId="7B7BFABC" w14:textId="2BA2A846" w:rsidR="00F75BDD" w:rsidRPr="006E3AEC" w:rsidRDefault="00F75BDD" w:rsidP="00E72E23">
      <w:pPr>
        <w:pStyle w:val="Akapitzlist"/>
        <w:numPr>
          <w:ilvl w:val="0"/>
          <w:numId w:val="13"/>
        </w:numPr>
        <w:tabs>
          <w:tab w:val="left" w:pos="426"/>
        </w:tabs>
        <w:spacing w:after="0" w:line="360" w:lineRule="auto"/>
        <w:ind w:left="425" w:hanging="425"/>
        <w:rPr>
          <w:rFonts w:cs="Arial"/>
          <w:sz w:val="24"/>
          <w:szCs w:val="24"/>
        </w:rPr>
      </w:pPr>
      <w:r w:rsidRPr="006E3AEC">
        <w:rPr>
          <w:rFonts w:cs="Arial"/>
          <w:sz w:val="24"/>
          <w:szCs w:val="24"/>
        </w:rPr>
        <w:t>Czy efektywność zatrudnieniowa i społeczna powinna zostać określona we</w:t>
      </w:r>
      <w:r w:rsidR="00193752" w:rsidRPr="006E3AEC">
        <w:rPr>
          <w:rFonts w:cs="Arial"/>
          <w:sz w:val="24"/>
          <w:szCs w:val="24"/>
        </w:rPr>
        <w:t> </w:t>
      </w:r>
      <w:r w:rsidRPr="006E3AEC">
        <w:rPr>
          <w:rFonts w:cs="Arial"/>
          <w:sz w:val="24"/>
          <w:szCs w:val="24"/>
        </w:rPr>
        <w:t>wskaźnikach w formie procentowej przyjętej dla każde</w:t>
      </w:r>
      <w:r w:rsidR="007E7070" w:rsidRPr="006E3AEC">
        <w:rPr>
          <w:rFonts w:cs="Arial"/>
          <w:sz w:val="24"/>
          <w:szCs w:val="24"/>
        </w:rPr>
        <w:t>j z podgrup, czy</w:t>
      </w:r>
      <w:r w:rsidR="00193752" w:rsidRPr="006E3AEC">
        <w:rPr>
          <w:rFonts w:cs="Arial"/>
          <w:sz w:val="24"/>
          <w:szCs w:val="24"/>
        </w:rPr>
        <w:t> </w:t>
      </w:r>
      <w:r w:rsidR="007E7070" w:rsidRPr="006E3AEC">
        <w:rPr>
          <w:rFonts w:cs="Arial"/>
          <w:sz w:val="24"/>
          <w:szCs w:val="24"/>
        </w:rPr>
        <w:t>też</w:t>
      </w:r>
      <w:r w:rsidR="00193752" w:rsidRPr="006E3AEC">
        <w:rPr>
          <w:rFonts w:cs="Arial"/>
          <w:sz w:val="24"/>
          <w:szCs w:val="24"/>
        </w:rPr>
        <w:t> </w:t>
      </w:r>
      <w:r w:rsidR="007E7070" w:rsidRPr="006E3AEC">
        <w:rPr>
          <w:rFonts w:cs="Arial"/>
          <w:sz w:val="24"/>
          <w:szCs w:val="24"/>
        </w:rPr>
        <w:t>powinno się</w:t>
      </w:r>
      <w:r w:rsidRPr="006E3AEC">
        <w:rPr>
          <w:rFonts w:cs="Arial"/>
          <w:sz w:val="24"/>
          <w:szCs w:val="24"/>
        </w:rPr>
        <w:t xml:space="preserve"> wskazać liczby osób w rozbiciu na kobiety i mężczyzn?</w:t>
      </w:r>
    </w:p>
    <w:p w14:paraId="36C42108" w14:textId="77777777" w:rsidR="00E914D3" w:rsidRPr="00E914D3" w:rsidRDefault="00E914D3" w:rsidP="00E914D3">
      <w:pPr>
        <w:pStyle w:val="wyrnikodpowiedzi"/>
        <w:tabs>
          <w:tab w:val="clear" w:pos="426"/>
          <w:tab w:val="left" w:pos="284"/>
        </w:tabs>
        <w:ind w:left="426"/>
        <w:rPr>
          <w:rFonts w:asciiTheme="minorHAnsi" w:hAnsiTheme="minorHAnsi"/>
        </w:rPr>
      </w:pPr>
      <w:r w:rsidRPr="00E914D3">
        <w:rPr>
          <w:rFonts w:asciiTheme="minorHAnsi" w:hAnsiTheme="minorHAnsi"/>
        </w:rPr>
        <w:t>Odpowiedź:</w:t>
      </w:r>
    </w:p>
    <w:p w14:paraId="18E7D66B" w14:textId="7E991E0B" w:rsidR="007E7070" w:rsidRPr="006E3AEC" w:rsidRDefault="007E7070" w:rsidP="00D770AD">
      <w:pPr>
        <w:tabs>
          <w:tab w:val="left" w:pos="284"/>
        </w:tabs>
        <w:spacing w:line="360" w:lineRule="auto"/>
        <w:ind w:left="426"/>
        <w:contextualSpacing/>
        <w:rPr>
          <w:rFonts w:cs="Arial"/>
          <w:color w:val="1F4E79" w:themeColor="accent1" w:themeShade="80"/>
          <w:sz w:val="24"/>
          <w:szCs w:val="24"/>
        </w:rPr>
      </w:pPr>
      <w:r w:rsidRPr="006E3AEC">
        <w:rPr>
          <w:rFonts w:cs="Arial"/>
          <w:color w:val="1F4E79" w:themeColor="accent1" w:themeShade="80"/>
          <w:sz w:val="24"/>
          <w:szCs w:val="24"/>
        </w:rPr>
        <w:t xml:space="preserve">Wskaźnik efektywności społecznej i zatrudnieniowej </w:t>
      </w:r>
      <w:r w:rsidR="0079142F" w:rsidRPr="006E3AEC">
        <w:rPr>
          <w:rFonts w:cs="Arial"/>
          <w:color w:val="1F4E79" w:themeColor="accent1" w:themeShade="80"/>
          <w:sz w:val="24"/>
          <w:szCs w:val="24"/>
        </w:rPr>
        <w:t>należy zadeklarować do</w:t>
      </w:r>
      <w:r w:rsidR="00193752" w:rsidRPr="006E3AEC">
        <w:rPr>
          <w:rFonts w:cs="Arial"/>
          <w:color w:val="1F4E79" w:themeColor="accent1" w:themeShade="80"/>
          <w:sz w:val="24"/>
          <w:szCs w:val="24"/>
        </w:rPr>
        <w:t> </w:t>
      </w:r>
      <w:r w:rsidR="0079142F" w:rsidRPr="006E3AEC">
        <w:rPr>
          <w:rFonts w:cs="Arial"/>
          <w:color w:val="1F4E79" w:themeColor="accent1" w:themeShade="80"/>
          <w:sz w:val="24"/>
          <w:szCs w:val="24"/>
        </w:rPr>
        <w:t>osiągnięcia w wartościach procentowych, ale określić je w wartościach liczbowych</w:t>
      </w:r>
      <w:r w:rsidRPr="006E3AEC">
        <w:rPr>
          <w:rFonts w:cs="Arial"/>
          <w:color w:val="1F4E79" w:themeColor="accent1" w:themeShade="80"/>
          <w:sz w:val="24"/>
          <w:szCs w:val="24"/>
        </w:rPr>
        <w:t xml:space="preserve"> dla </w:t>
      </w:r>
      <w:r w:rsidR="0079142F" w:rsidRPr="006E3AEC">
        <w:rPr>
          <w:rFonts w:cs="Arial"/>
          <w:color w:val="1F4E79" w:themeColor="accent1" w:themeShade="80"/>
          <w:sz w:val="24"/>
          <w:szCs w:val="24"/>
        </w:rPr>
        <w:t>każdej z</w:t>
      </w:r>
      <w:r w:rsidR="00E72E23">
        <w:rPr>
          <w:rFonts w:cs="Arial"/>
          <w:color w:val="1F4E79" w:themeColor="accent1" w:themeShade="80"/>
          <w:sz w:val="24"/>
          <w:szCs w:val="24"/>
        </w:rPr>
        <w:t> </w:t>
      </w:r>
      <w:r w:rsidRPr="006E3AEC">
        <w:rPr>
          <w:rFonts w:cs="Arial"/>
          <w:color w:val="1F4E79" w:themeColor="accent1" w:themeShade="80"/>
          <w:sz w:val="24"/>
          <w:szCs w:val="24"/>
        </w:rPr>
        <w:t>podgrup objętych pomiarem</w:t>
      </w:r>
      <w:r w:rsidR="0079142F" w:rsidRPr="006E3AEC">
        <w:rPr>
          <w:rFonts w:cs="Arial"/>
          <w:color w:val="1F4E79" w:themeColor="accent1" w:themeShade="80"/>
          <w:sz w:val="24"/>
          <w:szCs w:val="24"/>
        </w:rPr>
        <w:t>,</w:t>
      </w:r>
      <w:r w:rsidRPr="006E3AEC">
        <w:rPr>
          <w:rFonts w:cs="Arial"/>
          <w:color w:val="1F4E79" w:themeColor="accent1" w:themeShade="80"/>
          <w:sz w:val="24"/>
          <w:szCs w:val="24"/>
        </w:rPr>
        <w:t xml:space="preserve"> bez konieczności rozbijani</w:t>
      </w:r>
      <w:r w:rsidR="0079142F" w:rsidRPr="006E3AEC">
        <w:rPr>
          <w:rFonts w:cs="Arial"/>
          <w:color w:val="1F4E79" w:themeColor="accent1" w:themeShade="80"/>
          <w:sz w:val="24"/>
          <w:szCs w:val="24"/>
        </w:rPr>
        <w:t>a</w:t>
      </w:r>
      <w:r w:rsidRPr="006E3AEC">
        <w:rPr>
          <w:rFonts w:cs="Arial"/>
          <w:color w:val="1F4E79" w:themeColor="accent1" w:themeShade="80"/>
          <w:sz w:val="24"/>
          <w:szCs w:val="24"/>
        </w:rPr>
        <w:t xml:space="preserve"> ich na kobiety i</w:t>
      </w:r>
      <w:r w:rsidR="00193752" w:rsidRPr="006E3AEC">
        <w:rPr>
          <w:rFonts w:cs="Arial"/>
          <w:color w:val="1F4E79" w:themeColor="accent1" w:themeShade="80"/>
          <w:sz w:val="24"/>
          <w:szCs w:val="24"/>
        </w:rPr>
        <w:t> </w:t>
      </w:r>
      <w:r w:rsidRPr="006E3AEC">
        <w:rPr>
          <w:rFonts w:cs="Arial"/>
          <w:color w:val="1F4E79" w:themeColor="accent1" w:themeShade="80"/>
          <w:sz w:val="24"/>
          <w:szCs w:val="24"/>
        </w:rPr>
        <w:t>mężczyzn.</w:t>
      </w:r>
      <w:r w:rsidR="0079142F" w:rsidRPr="006E3AEC">
        <w:rPr>
          <w:rFonts w:cs="Arial"/>
          <w:color w:val="1F4E79" w:themeColor="accent1" w:themeShade="80"/>
          <w:sz w:val="24"/>
          <w:szCs w:val="24"/>
        </w:rPr>
        <w:t xml:space="preserve"> Może to mieć jednak wpływ na ocenę spełnienia tzw. standardu minimum w zakresie równości szans kobiet i mężczyzn.</w:t>
      </w:r>
    </w:p>
    <w:p w14:paraId="1A4390D3" w14:textId="66030ADE" w:rsidR="00F75BDD" w:rsidRPr="006E3AEC" w:rsidRDefault="00F75BDD" w:rsidP="00E72E23">
      <w:pPr>
        <w:pStyle w:val="Akapitzlist"/>
        <w:numPr>
          <w:ilvl w:val="0"/>
          <w:numId w:val="13"/>
        </w:numPr>
        <w:tabs>
          <w:tab w:val="left" w:pos="426"/>
        </w:tabs>
        <w:spacing w:after="0" w:line="360" w:lineRule="auto"/>
        <w:ind w:left="425" w:hanging="425"/>
        <w:rPr>
          <w:rFonts w:cs="Arial"/>
          <w:sz w:val="24"/>
          <w:szCs w:val="24"/>
        </w:rPr>
      </w:pPr>
      <w:r w:rsidRPr="006E3AEC">
        <w:rPr>
          <w:rFonts w:cs="Arial"/>
          <w:sz w:val="24"/>
          <w:szCs w:val="24"/>
        </w:rPr>
        <w:t xml:space="preserve">W przypadku kiedy Wnioskodawca planuje dla </w:t>
      </w:r>
      <w:r w:rsidR="002F7462" w:rsidRPr="006E3AEC">
        <w:rPr>
          <w:rFonts w:cs="Arial"/>
          <w:sz w:val="24"/>
          <w:szCs w:val="24"/>
        </w:rPr>
        <w:t>u</w:t>
      </w:r>
      <w:r w:rsidRPr="006E3AEC">
        <w:rPr>
          <w:rFonts w:cs="Arial"/>
          <w:sz w:val="24"/>
          <w:szCs w:val="24"/>
        </w:rPr>
        <w:t xml:space="preserve">czestniczek i </w:t>
      </w:r>
      <w:r w:rsidR="002F7462" w:rsidRPr="006E3AEC">
        <w:rPr>
          <w:rFonts w:cs="Arial"/>
          <w:sz w:val="24"/>
          <w:szCs w:val="24"/>
        </w:rPr>
        <w:t>u</w:t>
      </w:r>
      <w:r w:rsidRPr="006E3AEC">
        <w:rPr>
          <w:rFonts w:cs="Arial"/>
          <w:sz w:val="24"/>
          <w:szCs w:val="24"/>
        </w:rPr>
        <w:t>czestników projektu wsparcie np. w postaci staży zawodowych, czy w okresie ich</w:t>
      </w:r>
      <w:r w:rsidR="00193752" w:rsidRPr="006E3AEC">
        <w:rPr>
          <w:rFonts w:cs="Arial"/>
          <w:sz w:val="24"/>
          <w:szCs w:val="24"/>
        </w:rPr>
        <w:t> </w:t>
      </w:r>
      <w:r w:rsidRPr="006E3AEC">
        <w:rPr>
          <w:rFonts w:cs="Arial"/>
          <w:sz w:val="24"/>
          <w:szCs w:val="24"/>
        </w:rPr>
        <w:t>trwania  kwalifikowane jest udzielanie tym osobom wsparcia społeczno-zawodowego np. w postaci doradztwa psychologicznego lub zawodowego lub</w:t>
      </w:r>
      <w:r w:rsidR="00193752" w:rsidRPr="006E3AEC">
        <w:rPr>
          <w:rFonts w:cs="Arial"/>
          <w:sz w:val="24"/>
          <w:szCs w:val="24"/>
        </w:rPr>
        <w:t> </w:t>
      </w:r>
      <w:r w:rsidRPr="006E3AEC">
        <w:rPr>
          <w:rFonts w:cs="Arial"/>
          <w:sz w:val="24"/>
          <w:szCs w:val="24"/>
        </w:rPr>
        <w:t>prawnego?</w:t>
      </w:r>
    </w:p>
    <w:p w14:paraId="6289F7FE" w14:textId="77777777" w:rsidR="00E914D3" w:rsidRPr="00E914D3" w:rsidRDefault="00E914D3" w:rsidP="00E914D3">
      <w:pPr>
        <w:pStyle w:val="wyrnikodpowiedzi"/>
        <w:tabs>
          <w:tab w:val="clear" w:pos="426"/>
          <w:tab w:val="left" w:pos="284"/>
        </w:tabs>
        <w:ind w:left="426"/>
        <w:rPr>
          <w:rFonts w:asciiTheme="minorHAnsi" w:hAnsiTheme="minorHAnsi"/>
        </w:rPr>
      </w:pPr>
      <w:r w:rsidRPr="00E914D3">
        <w:rPr>
          <w:rFonts w:asciiTheme="minorHAnsi" w:hAnsiTheme="minorHAnsi"/>
        </w:rPr>
        <w:t>Odpowiedź:</w:t>
      </w:r>
    </w:p>
    <w:p w14:paraId="00C765BD" w14:textId="2149FF60" w:rsidR="00CA7397" w:rsidRPr="006E3AEC" w:rsidRDefault="00D509EE" w:rsidP="00D770AD">
      <w:pPr>
        <w:tabs>
          <w:tab w:val="left" w:pos="284"/>
        </w:tabs>
        <w:spacing w:line="360" w:lineRule="auto"/>
        <w:ind w:left="426"/>
        <w:contextualSpacing/>
        <w:rPr>
          <w:rFonts w:cs="Arial"/>
          <w:color w:val="1F4E79" w:themeColor="accent1" w:themeShade="80"/>
          <w:sz w:val="24"/>
          <w:szCs w:val="24"/>
        </w:rPr>
      </w:pPr>
      <w:r w:rsidRPr="006E3AEC">
        <w:rPr>
          <w:rFonts w:cs="Arial"/>
          <w:color w:val="1F4E79" w:themeColor="accent1" w:themeShade="80"/>
          <w:sz w:val="24"/>
          <w:szCs w:val="24"/>
        </w:rPr>
        <w:t>Pomoc w postaci wsparcia społeczno-zawodowego np. doradztwo: psychologiczne, zawodowe, prawne może być realizowane w trakcie realizacji innych działań projektowych</w:t>
      </w:r>
      <w:r w:rsidR="0036024E" w:rsidRPr="006E3AEC">
        <w:rPr>
          <w:rFonts w:cs="Arial"/>
          <w:color w:val="1F4E79" w:themeColor="accent1" w:themeShade="80"/>
          <w:sz w:val="24"/>
          <w:szCs w:val="24"/>
        </w:rPr>
        <w:t xml:space="preserve"> (np. staży)</w:t>
      </w:r>
      <w:r w:rsidRPr="006E3AEC">
        <w:rPr>
          <w:rFonts w:cs="Arial"/>
          <w:color w:val="1F4E79" w:themeColor="accent1" w:themeShade="80"/>
          <w:sz w:val="24"/>
          <w:szCs w:val="24"/>
        </w:rPr>
        <w:t xml:space="preserve"> dla tej samej grupy uczestników projektu</w:t>
      </w:r>
      <w:r w:rsidR="002F7462" w:rsidRPr="006E3AEC">
        <w:rPr>
          <w:rFonts w:cs="Arial"/>
          <w:color w:val="1F4E79" w:themeColor="accent1" w:themeShade="80"/>
          <w:sz w:val="24"/>
          <w:szCs w:val="24"/>
        </w:rPr>
        <w:t>,</w:t>
      </w:r>
      <w:r w:rsidRPr="006E3AEC">
        <w:rPr>
          <w:rFonts w:cs="Arial"/>
          <w:color w:val="1F4E79" w:themeColor="accent1" w:themeShade="80"/>
          <w:sz w:val="24"/>
          <w:szCs w:val="24"/>
        </w:rPr>
        <w:t xml:space="preserve"> o ile jest to</w:t>
      </w:r>
      <w:r w:rsidR="00193752" w:rsidRPr="006E3AEC">
        <w:rPr>
          <w:rFonts w:cs="Arial"/>
          <w:color w:val="1F4E79" w:themeColor="accent1" w:themeShade="80"/>
          <w:sz w:val="24"/>
          <w:szCs w:val="24"/>
        </w:rPr>
        <w:t> </w:t>
      </w:r>
      <w:r w:rsidRPr="006E3AEC">
        <w:rPr>
          <w:rFonts w:cs="Arial"/>
          <w:color w:val="1F4E79" w:themeColor="accent1" w:themeShade="80"/>
          <w:sz w:val="24"/>
          <w:szCs w:val="24"/>
        </w:rPr>
        <w:t xml:space="preserve">celowe, racjonalne i efektywne.  </w:t>
      </w:r>
    </w:p>
    <w:p w14:paraId="6EF12F50" w14:textId="15A8D5ED" w:rsidR="00F75BDD" w:rsidRPr="006E3AEC" w:rsidRDefault="00F75BDD" w:rsidP="00E72E23">
      <w:pPr>
        <w:pStyle w:val="Akapitzlist"/>
        <w:numPr>
          <w:ilvl w:val="0"/>
          <w:numId w:val="13"/>
        </w:numPr>
        <w:tabs>
          <w:tab w:val="left" w:pos="426"/>
        </w:tabs>
        <w:spacing w:after="0" w:line="360" w:lineRule="auto"/>
        <w:ind w:left="425" w:hanging="425"/>
        <w:rPr>
          <w:rFonts w:cs="Arial"/>
          <w:sz w:val="24"/>
          <w:szCs w:val="24"/>
        </w:rPr>
      </w:pPr>
      <w:r w:rsidRPr="006E3AEC">
        <w:rPr>
          <w:rFonts w:cs="Arial"/>
          <w:sz w:val="24"/>
          <w:szCs w:val="24"/>
        </w:rPr>
        <w:t>Czy w ramach planowanych usług społecznych świadczonych w interesie ogólnym w</w:t>
      </w:r>
      <w:r w:rsidR="00E72E23">
        <w:rPr>
          <w:rFonts w:cs="Arial"/>
          <w:sz w:val="24"/>
          <w:szCs w:val="24"/>
        </w:rPr>
        <w:t> </w:t>
      </w:r>
      <w:r w:rsidRPr="006E3AEC">
        <w:rPr>
          <w:rFonts w:cs="Arial"/>
          <w:sz w:val="24"/>
          <w:szCs w:val="24"/>
        </w:rPr>
        <w:t>typie operacji 9.1.A, Wnioskodawca może zaplanować, zgodne z</w:t>
      </w:r>
      <w:r w:rsidR="00193752" w:rsidRPr="006E3AEC">
        <w:rPr>
          <w:rFonts w:cs="Arial"/>
          <w:sz w:val="24"/>
          <w:szCs w:val="24"/>
        </w:rPr>
        <w:t> </w:t>
      </w:r>
      <w:r w:rsidRPr="006E3AEC">
        <w:rPr>
          <w:rFonts w:cs="Arial"/>
          <w:sz w:val="24"/>
          <w:szCs w:val="24"/>
        </w:rPr>
        <w:t>indywidualnymi potrzebami grupy docelowej, wsparcie w zakresie:</w:t>
      </w:r>
    </w:p>
    <w:p w14:paraId="35B109F9" w14:textId="1E010905" w:rsidR="00F75BDD" w:rsidRPr="001120EE" w:rsidRDefault="00F75BDD" w:rsidP="00E72E23">
      <w:pPr>
        <w:pStyle w:val="Akapitzlist"/>
        <w:numPr>
          <w:ilvl w:val="0"/>
          <w:numId w:val="27"/>
        </w:numPr>
        <w:tabs>
          <w:tab w:val="left" w:pos="426"/>
        </w:tabs>
        <w:spacing w:line="360" w:lineRule="auto"/>
        <w:rPr>
          <w:rFonts w:eastAsia="Calibri" w:cs="Arial"/>
          <w:sz w:val="24"/>
          <w:szCs w:val="24"/>
        </w:rPr>
      </w:pPr>
      <w:r w:rsidRPr="001120EE">
        <w:rPr>
          <w:rFonts w:eastAsia="Calibri" w:cs="Arial"/>
          <w:sz w:val="24"/>
          <w:szCs w:val="24"/>
        </w:rPr>
        <w:lastRenderedPageBreak/>
        <w:t>usług stomatologiczne</w:t>
      </w:r>
      <w:r w:rsidR="002F7462" w:rsidRPr="001120EE">
        <w:rPr>
          <w:rFonts w:eastAsia="Calibri" w:cs="Arial"/>
          <w:sz w:val="24"/>
          <w:szCs w:val="24"/>
        </w:rPr>
        <w:t>,</w:t>
      </w:r>
      <w:r w:rsidRPr="001120EE">
        <w:rPr>
          <w:rFonts w:eastAsia="Calibri" w:cs="Arial"/>
          <w:sz w:val="24"/>
          <w:szCs w:val="24"/>
        </w:rPr>
        <w:t xml:space="preserve"> </w:t>
      </w:r>
    </w:p>
    <w:p w14:paraId="63D85D50" w14:textId="28C3D5E4" w:rsidR="00F75BDD" w:rsidRPr="001120EE" w:rsidRDefault="00F75BDD" w:rsidP="00E72E23">
      <w:pPr>
        <w:pStyle w:val="Akapitzlist"/>
        <w:numPr>
          <w:ilvl w:val="0"/>
          <w:numId w:val="27"/>
        </w:numPr>
        <w:tabs>
          <w:tab w:val="left" w:pos="426"/>
        </w:tabs>
        <w:spacing w:line="360" w:lineRule="auto"/>
        <w:rPr>
          <w:rFonts w:eastAsia="Calibri" w:cs="Arial"/>
          <w:sz w:val="24"/>
          <w:szCs w:val="24"/>
        </w:rPr>
      </w:pPr>
      <w:r w:rsidRPr="001120EE">
        <w:rPr>
          <w:rFonts w:eastAsia="Calibri" w:cs="Arial"/>
          <w:sz w:val="24"/>
          <w:szCs w:val="24"/>
        </w:rPr>
        <w:t>usługi medyczne (ogólne i specjalistyczne)</w:t>
      </w:r>
      <w:r w:rsidR="002F7462" w:rsidRPr="001120EE">
        <w:rPr>
          <w:rFonts w:eastAsia="Calibri" w:cs="Arial"/>
          <w:sz w:val="24"/>
          <w:szCs w:val="24"/>
        </w:rPr>
        <w:t>,</w:t>
      </w:r>
    </w:p>
    <w:p w14:paraId="7E80A751" w14:textId="7BF153D5" w:rsidR="00F75BDD" w:rsidRPr="001120EE" w:rsidRDefault="00F75BDD" w:rsidP="00E72E23">
      <w:pPr>
        <w:pStyle w:val="Akapitzlist"/>
        <w:numPr>
          <w:ilvl w:val="0"/>
          <w:numId w:val="27"/>
        </w:numPr>
        <w:tabs>
          <w:tab w:val="left" w:pos="426"/>
        </w:tabs>
        <w:spacing w:line="360" w:lineRule="auto"/>
        <w:rPr>
          <w:rFonts w:eastAsia="Calibri" w:cs="Arial"/>
          <w:sz w:val="24"/>
          <w:szCs w:val="24"/>
        </w:rPr>
      </w:pPr>
      <w:r w:rsidRPr="001120EE">
        <w:rPr>
          <w:rFonts w:eastAsia="Calibri" w:cs="Arial"/>
          <w:sz w:val="24"/>
          <w:szCs w:val="24"/>
        </w:rPr>
        <w:t>usług fizjoterapeutyczne</w:t>
      </w:r>
      <w:r w:rsidR="002F7462" w:rsidRPr="001120EE">
        <w:rPr>
          <w:rFonts w:eastAsia="Calibri" w:cs="Arial"/>
          <w:sz w:val="24"/>
          <w:szCs w:val="24"/>
        </w:rPr>
        <w:t>,</w:t>
      </w:r>
    </w:p>
    <w:p w14:paraId="289FC5CA" w14:textId="742A0192" w:rsidR="00F75BDD" w:rsidRPr="001120EE" w:rsidRDefault="00F75BDD" w:rsidP="00E72E23">
      <w:pPr>
        <w:pStyle w:val="Akapitzlist"/>
        <w:numPr>
          <w:ilvl w:val="0"/>
          <w:numId w:val="27"/>
        </w:numPr>
        <w:tabs>
          <w:tab w:val="left" w:pos="426"/>
        </w:tabs>
        <w:spacing w:line="360" w:lineRule="auto"/>
        <w:rPr>
          <w:rFonts w:eastAsia="Calibri" w:cs="Arial"/>
          <w:sz w:val="24"/>
          <w:szCs w:val="24"/>
        </w:rPr>
      </w:pPr>
      <w:r w:rsidRPr="001120EE">
        <w:rPr>
          <w:rFonts w:eastAsia="Calibri" w:cs="Arial"/>
          <w:sz w:val="24"/>
          <w:szCs w:val="24"/>
        </w:rPr>
        <w:t>usług dietetyczne</w:t>
      </w:r>
      <w:r w:rsidR="002F7462" w:rsidRPr="001120EE">
        <w:rPr>
          <w:rFonts w:eastAsia="Calibri" w:cs="Arial"/>
          <w:sz w:val="24"/>
          <w:szCs w:val="24"/>
        </w:rPr>
        <w:t>,</w:t>
      </w:r>
    </w:p>
    <w:p w14:paraId="14739780" w14:textId="0A8B2D29" w:rsidR="00F75BDD" w:rsidRPr="001120EE" w:rsidRDefault="00F75BDD" w:rsidP="00E72E23">
      <w:pPr>
        <w:pStyle w:val="Akapitzlist"/>
        <w:numPr>
          <w:ilvl w:val="0"/>
          <w:numId w:val="27"/>
        </w:numPr>
        <w:tabs>
          <w:tab w:val="left" w:pos="426"/>
        </w:tabs>
        <w:spacing w:line="360" w:lineRule="auto"/>
        <w:rPr>
          <w:rFonts w:eastAsia="Calibri" w:cs="Arial"/>
          <w:sz w:val="24"/>
          <w:szCs w:val="24"/>
        </w:rPr>
      </w:pPr>
      <w:r w:rsidRPr="001120EE">
        <w:rPr>
          <w:rFonts w:eastAsia="Calibri" w:cs="Arial"/>
          <w:sz w:val="24"/>
          <w:szCs w:val="24"/>
        </w:rPr>
        <w:t>usług w zakresie poprawy wizerunku osobistego (np. kosmetyczne, wizażu, stylizacji)</w:t>
      </w:r>
      <w:r w:rsidR="002F7462" w:rsidRPr="001120EE">
        <w:rPr>
          <w:rFonts w:eastAsia="Calibri" w:cs="Arial"/>
          <w:sz w:val="24"/>
          <w:szCs w:val="24"/>
        </w:rPr>
        <w:t>.</w:t>
      </w:r>
    </w:p>
    <w:p w14:paraId="6AEF5271" w14:textId="77777777" w:rsidR="00E914D3" w:rsidRPr="00E914D3" w:rsidRDefault="00E914D3" w:rsidP="00E914D3">
      <w:pPr>
        <w:pStyle w:val="wyrnikodpowiedzi"/>
        <w:tabs>
          <w:tab w:val="clear" w:pos="426"/>
          <w:tab w:val="left" w:pos="284"/>
        </w:tabs>
        <w:ind w:left="426"/>
        <w:rPr>
          <w:rFonts w:asciiTheme="minorHAnsi" w:hAnsiTheme="minorHAnsi"/>
        </w:rPr>
      </w:pPr>
      <w:r w:rsidRPr="00E914D3">
        <w:rPr>
          <w:rFonts w:asciiTheme="minorHAnsi" w:hAnsiTheme="minorHAnsi"/>
        </w:rPr>
        <w:t>Odpowiedź:</w:t>
      </w:r>
    </w:p>
    <w:p w14:paraId="3E867EB6" w14:textId="48C455B5" w:rsidR="002D36C9" w:rsidRPr="006E3AEC" w:rsidRDefault="0079142F" w:rsidP="00D770AD">
      <w:pPr>
        <w:tabs>
          <w:tab w:val="left" w:pos="284"/>
        </w:tabs>
        <w:spacing w:line="360" w:lineRule="auto"/>
        <w:ind w:left="426"/>
        <w:contextualSpacing/>
        <w:rPr>
          <w:rFonts w:cs="Arial"/>
          <w:color w:val="1F4E79" w:themeColor="accent1" w:themeShade="80"/>
          <w:sz w:val="24"/>
          <w:szCs w:val="24"/>
        </w:rPr>
      </w:pPr>
      <w:r w:rsidRPr="006E3AEC">
        <w:rPr>
          <w:rFonts w:cs="Arial"/>
          <w:color w:val="1F4E79" w:themeColor="accent1" w:themeShade="80"/>
          <w:sz w:val="24"/>
          <w:szCs w:val="24"/>
        </w:rPr>
        <w:t xml:space="preserve">Nie. Usługi społeczne świadczone w interesie ogólnym są rozumiane </w:t>
      </w:r>
      <w:r w:rsidR="002D36C9" w:rsidRPr="006E3AEC">
        <w:rPr>
          <w:rFonts w:cs="Arial"/>
          <w:color w:val="1F4E79" w:themeColor="accent1" w:themeShade="80"/>
          <w:sz w:val="24"/>
          <w:szCs w:val="24"/>
        </w:rPr>
        <w:t>zgodnie z</w:t>
      </w:r>
      <w:r w:rsidR="00193752" w:rsidRPr="006E3AEC">
        <w:rPr>
          <w:rFonts w:cs="Arial"/>
          <w:color w:val="1F4E79" w:themeColor="accent1" w:themeShade="80"/>
          <w:sz w:val="24"/>
          <w:szCs w:val="24"/>
        </w:rPr>
        <w:t> </w:t>
      </w:r>
      <w:r w:rsidR="002D36C9" w:rsidRPr="006E3AEC">
        <w:rPr>
          <w:rFonts w:cs="Arial"/>
          <w:color w:val="1F4E79" w:themeColor="accent1" w:themeShade="80"/>
          <w:sz w:val="24"/>
          <w:szCs w:val="24"/>
        </w:rPr>
        <w:t xml:space="preserve">rozumieniem usług społecznych z „Wytycznych </w:t>
      </w:r>
      <w:r w:rsidRPr="006E3AEC">
        <w:rPr>
          <w:rFonts w:cs="Arial"/>
          <w:color w:val="1F4E79" w:themeColor="accent1" w:themeShade="80"/>
          <w:sz w:val="24"/>
          <w:szCs w:val="24"/>
        </w:rPr>
        <w:t xml:space="preserve"> </w:t>
      </w:r>
      <w:r w:rsidR="002D36C9" w:rsidRPr="006E3AEC">
        <w:rPr>
          <w:rFonts w:cs="Arial"/>
          <w:color w:val="1F4E79" w:themeColor="accent1" w:themeShade="80"/>
          <w:sz w:val="24"/>
          <w:szCs w:val="24"/>
        </w:rPr>
        <w:t>w zakresie realizacji przedsięwzięć w</w:t>
      </w:r>
      <w:r w:rsidR="0093560D">
        <w:rPr>
          <w:rFonts w:cs="Arial"/>
          <w:color w:val="1F4E79" w:themeColor="accent1" w:themeShade="80"/>
          <w:sz w:val="24"/>
          <w:szCs w:val="24"/>
        </w:rPr>
        <w:t> </w:t>
      </w:r>
      <w:r w:rsidR="002D36C9" w:rsidRPr="006E3AEC">
        <w:rPr>
          <w:rFonts w:cs="Arial"/>
          <w:color w:val="1F4E79" w:themeColor="accent1" w:themeShade="80"/>
          <w:sz w:val="24"/>
          <w:szCs w:val="24"/>
        </w:rPr>
        <w:t>obszarze włączenia społecznego i zwalczania ubóstwa z wykorzystaniem środków Europejskiego Funduszu Społecznego i Europejskiego Funduszu Rozwoju Regionalnego na lata 2014-2020”. Do usług tych zaliczamy m. in. usługi asystenckie, usługi opiekuńcze, usługi wsparcia rodziny i pieczy zastępczej, usługi w postaci mieszkań chronionych lub</w:t>
      </w:r>
      <w:r w:rsidR="0093560D">
        <w:rPr>
          <w:rFonts w:cs="Arial"/>
          <w:color w:val="1F4E79" w:themeColor="accent1" w:themeShade="80"/>
          <w:sz w:val="24"/>
          <w:szCs w:val="24"/>
        </w:rPr>
        <w:t> </w:t>
      </w:r>
      <w:r w:rsidR="002D36C9" w:rsidRPr="006E3AEC">
        <w:rPr>
          <w:rFonts w:cs="Arial"/>
          <w:color w:val="1F4E79" w:themeColor="accent1" w:themeShade="80"/>
          <w:sz w:val="24"/>
          <w:szCs w:val="24"/>
        </w:rPr>
        <w:t>wspomaganych. Usługi te mogą być świadczone w ramach konkursu, o ile wynikają one z potrzeb danego uczestnika projektu lub jego otoczenia i służą wyłącznie zaspokojeniu tych potrzeb, a nie rozwojowi danego typu usług. Przykład</w:t>
      </w:r>
      <w:r w:rsidR="00B62210" w:rsidRPr="006E3AEC">
        <w:rPr>
          <w:rFonts w:cs="Arial"/>
          <w:color w:val="1F4E79" w:themeColor="accent1" w:themeShade="80"/>
          <w:sz w:val="24"/>
          <w:szCs w:val="24"/>
        </w:rPr>
        <w:t>y</w:t>
      </w:r>
      <w:r w:rsidR="002D36C9" w:rsidRPr="006E3AEC">
        <w:rPr>
          <w:rFonts w:cs="Arial"/>
          <w:color w:val="1F4E79" w:themeColor="accent1" w:themeShade="80"/>
          <w:sz w:val="24"/>
          <w:szCs w:val="24"/>
        </w:rPr>
        <w:t xml:space="preserve"> </w:t>
      </w:r>
      <w:r w:rsidR="00B62210" w:rsidRPr="006E3AEC">
        <w:rPr>
          <w:rFonts w:cs="Arial"/>
          <w:color w:val="1F4E79" w:themeColor="accent1" w:themeShade="80"/>
          <w:sz w:val="24"/>
          <w:szCs w:val="24"/>
        </w:rPr>
        <w:t>zastosowania</w:t>
      </w:r>
      <w:r w:rsidR="002D36C9" w:rsidRPr="006E3AEC">
        <w:rPr>
          <w:rFonts w:cs="Arial"/>
          <w:color w:val="1F4E79" w:themeColor="accent1" w:themeShade="80"/>
          <w:sz w:val="24"/>
          <w:szCs w:val="24"/>
        </w:rPr>
        <w:t xml:space="preserve"> usług społecznych</w:t>
      </w:r>
      <w:r w:rsidR="00B62210" w:rsidRPr="006E3AEC">
        <w:rPr>
          <w:rFonts w:cs="Arial"/>
          <w:color w:val="1F4E79" w:themeColor="accent1" w:themeShade="80"/>
          <w:sz w:val="24"/>
          <w:szCs w:val="24"/>
        </w:rPr>
        <w:t xml:space="preserve"> w ramach konkursu</w:t>
      </w:r>
      <w:r w:rsidR="002D36C9" w:rsidRPr="006E3AEC">
        <w:rPr>
          <w:rFonts w:cs="Arial"/>
          <w:color w:val="1F4E79" w:themeColor="accent1" w:themeShade="80"/>
          <w:sz w:val="24"/>
          <w:szCs w:val="24"/>
        </w:rPr>
        <w:t>:</w:t>
      </w:r>
    </w:p>
    <w:p w14:paraId="48B7D1CD" w14:textId="18C2DAFB" w:rsidR="002D36C9" w:rsidRPr="00CA7653" w:rsidRDefault="002D36C9" w:rsidP="00CA7653">
      <w:pPr>
        <w:pStyle w:val="OdpowiedFAQ"/>
        <w:numPr>
          <w:ilvl w:val="0"/>
          <w:numId w:val="20"/>
        </w:numPr>
        <w:ind w:left="1077"/>
        <w:rPr>
          <w:rFonts w:asciiTheme="minorHAnsi" w:hAnsiTheme="minorHAnsi"/>
        </w:rPr>
      </w:pPr>
      <w:r w:rsidRPr="00CA7653">
        <w:rPr>
          <w:rFonts w:asciiTheme="minorHAnsi" w:hAnsiTheme="minorHAnsi"/>
        </w:rPr>
        <w:t>sfinansowanie osobie z niepełnosprawnością usług asystenta osobistego, tłumacza języka migowego, zakupu specjalistycznego oprogramowania itp., w</w:t>
      </w:r>
      <w:r w:rsidR="00193752" w:rsidRPr="00CA7653">
        <w:rPr>
          <w:rFonts w:asciiTheme="minorHAnsi" w:hAnsiTheme="minorHAnsi"/>
        </w:rPr>
        <w:t> </w:t>
      </w:r>
      <w:r w:rsidRPr="00CA7653">
        <w:rPr>
          <w:rFonts w:asciiTheme="minorHAnsi" w:hAnsiTheme="minorHAnsi"/>
        </w:rPr>
        <w:t>celu umożliwienia pełnoprawnego uczestnictwa w projekcie,</w:t>
      </w:r>
    </w:p>
    <w:p w14:paraId="4EF87C77" w14:textId="77777777" w:rsidR="002D36C9" w:rsidRPr="00CA7653" w:rsidRDefault="00B62210" w:rsidP="00CA7653">
      <w:pPr>
        <w:pStyle w:val="OdpowiedFAQ"/>
        <w:numPr>
          <w:ilvl w:val="0"/>
          <w:numId w:val="20"/>
        </w:numPr>
        <w:ind w:left="1077"/>
        <w:rPr>
          <w:rFonts w:asciiTheme="minorHAnsi" w:hAnsiTheme="minorHAnsi"/>
        </w:rPr>
      </w:pPr>
      <w:r w:rsidRPr="00CA7653">
        <w:rPr>
          <w:rFonts w:asciiTheme="minorHAnsi" w:hAnsiTheme="minorHAnsi"/>
        </w:rPr>
        <w:t>sfinansowanie usług opiekuńczych dla osoby zależnej w celu umożliwienia uczestnikowi korzystania ze wsparcia,</w:t>
      </w:r>
    </w:p>
    <w:p w14:paraId="2DCBB6A6" w14:textId="652E05EB" w:rsidR="002D36C9" w:rsidRPr="00CA7653" w:rsidRDefault="00B62210" w:rsidP="00CA7653">
      <w:pPr>
        <w:pStyle w:val="OdpowiedFAQ"/>
        <w:numPr>
          <w:ilvl w:val="0"/>
          <w:numId w:val="20"/>
        </w:numPr>
        <w:ind w:left="1077"/>
        <w:rPr>
          <w:rFonts w:asciiTheme="minorHAnsi" w:hAnsiTheme="minorHAnsi"/>
        </w:rPr>
      </w:pPr>
      <w:r w:rsidRPr="00CA7653">
        <w:rPr>
          <w:rFonts w:asciiTheme="minorHAnsi" w:hAnsiTheme="minorHAnsi"/>
        </w:rPr>
        <w:t>zapewnienie dziecku uczestnika opieki w placówce opiekuńczo-wychowawczej w</w:t>
      </w:r>
      <w:r w:rsidR="0093560D">
        <w:rPr>
          <w:rFonts w:asciiTheme="minorHAnsi" w:hAnsiTheme="minorHAnsi"/>
        </w:rPr>
        <w:t> </w:t>
      </w:r>
      <w:r w:rsidRPr="00CA7653">
        <w:rPr>
          <w:rFonts w:asciiTheme="minorHAnsi" w:hAnsiTheme="minorHAnsi"/>
        </w:rPr>
        <w:t>celu umożliwienia uczestnikowi korzystania ze wsparcia.</w:t>
      </w:r>
    </w:p>
    <w:p w14:paraId="18503FC2" w14:textId="3EA2D6F2" w:rsidR="002F7462" w:rsidRPr="006E3AEC" w:rsidRDefault="002F7462" w:rsidP="00D770AD">
      <w:pPr>
        <w:tabs>
          <w:tab w:val="left" w:pos="284"/>
        </w:tabs>
        <w:spacing w:line="360" w:lineRule="auto"/>
        <w:ind w:left="426"/>
        <w:contextualSpacing/>
        <w:rPr>
          <w:rFonts w:cs="Arial"/>
          <w:color w:val="1F4E79" w:themeColor="accent1" w:themeShade="80"/>
          <w:sz w:val="24"/>
          <w:szCs w:val="24"/>
        </w:rPr>
      </w:pPr>
      <w:r w:rsidRPr="006E3AEC">
        <w:rPr>
          <w:rFonts w:cs="Arial"/>
          <w:color w:val="1F4E79" w:themeColor="accent1" w:themeShade="80"/>
          <w:sz w:val="24"/>
          <w:szCs w:val="24"/>
        </w:rPr>
        <w:t>Możliw</w:t>
      </w:r>
      <w:r w:rsidR="0093560D">
        <w:rPr>
          <w:rFonts w:cs="Arial"/>
          <w:color w:val="1F4E79" w:themeColor="accent1" w:themeShade="80"/>
          <w:sz w:val="24"/>
          <w:szCs w:val="24"/>
        </w:rPr>
        <w:t>e</w:t>
      </w:r>
      <w:r w:rsidRPr="006E3AEC">
        <w:rPr>
          <w:rFonts w:cs="Arial"/>
          <w:color w:val="1F4E79" w:themeColor="accent1" w:themeShade="80"/>
          <w:sz w:val="24"/>
          <w:szCs w:val="24"/>
        </w:rPr>
        <w:t xml:space="preserve"> jest natomiast </w:t>
      </w:r>
      <w:r w:rsidR="00852B7E" w:rsidRPr="006E3AEC">
        <w:rPr>
          <w:rFonts w:cs="Arial"/>
          <w:color w:val="1F4E79" w:themeColor="accent1" w:themeShade="80"/>
          <w:sz w:val="24"/>
          <w:szCs w:val="24"/>
        </w:rPr>
        <w:t>korzystani</w:t>
      </w:r>
      <w:r w:rsidR="0093560D">
        <w:rPr>
          <w:rFonts w:cs="Arial"/>
          <w:color w:val="1F4E79" w:themeColor="accent1" w:themeShade="80"/>
          <w:sz w:val="24"/>
          <w:szCs w:val="24"/>
        </w:rPr>
        <w:t>e</w:t>
      </w:r>
      <w:r w:rsidR="00852B7E" w:rsidRPr="006E3AEC">
        <w:rPr>
          <w:rFonts w:cs="Arial"/>
          <w:color w:val="1F4E79" w:themeColor="accent1" w:themeShade="80"/>
          <w:sz w:val="24"/>
          <w:szCs w:val="24"/>
        </w:rPr>
        <w:t xml:space="preserve"> z porad dietetyka lub poradnictwa w zakresie poprawy wizerunku w ramach treningów kompetencji i umiejętności społecznych. Nie</w:t>
      </w:r>
      <w:r w:rsidR="0093560D">
        <w:rPr>
          <w:rFonts w:cs="Arial"/>
          <w:color w:val="1F4E79" w:themeColor="accent1" w:themeShade="80"/>
          <w:sz w:val="24"/>
          <w:szCs w:val="24"/>
        </w:rPr>
        <w:t> </w:t>
      </w:r>
      <w:r w:rsidR="00852B7E" w:rsidRPr="006E3AEC">
        <w:rPr>
          <w:rFonts w:cs="Arial"/>
          <w:color w:val="1F4E79" w:themeColor="accent1" w:themeShade="80"/>
          <w:sz w:val="24"/>
          <w:szCs w:val="24"/>
        </w:rPr>
        <w:t>jest to jednak wprost korzystanie z usług wizażysty, stylisty, fryzjera czy</w:t>
      </w:r>
      <w:r w:rsidR="00193752" w:rsidRPr="006E3AEC">
        <w:rPr>
          <w:rFonts w:cs="Arial"/>
          <w:color w:val="1F4E79" w:themeColor="accent1" w:themeShade="80"/>
          <w:sz w:val="24"/>
          <w:szCs w:val="24"/>
        </w:rPr>
        <w:t> </w:t>
      </w:r>
      <w:r w:rsidR="00852B7E" w:rsidRPr="006E3AEC">
        <w:rPr>
          <w:rFonts w:cs="Arial"/>
          <w:color w:val="1F4E79" w:themeColor="accent1" w:themeShade="80"/>
          <w:sz w:val="24"/>
          <w:szCs w:val="24"/>
        </w:rPr>
        <w:t>dietetyka. Trening ma na celu wyposażenie uczestnika/uczestniczki w wiedzę i  umiejętności niezbędne do uczestnictwa w życiu społecznym i zawodowym (jak  dbać o siebie, jak się ubrać na różne okazje, jakie są ogólne zasady prawidłowego żywienia itp.).</w:t>
      </w:r>
    </w:p>
    <w:p w14:paraId="3266372F" w14:textId="77777777" w:rsidR="00E72E23" w:rsidRDefault="00852B7E" w:rsidP="00E72E23">
      <w:pPr>
        <w:pStyle w:val="Akapitzlist"/>
        <w:numPr>
          <w:ilvl w:val="0"/>
          <w:numId w:val="13"/>
        </w:numPr>
        <w:tabs>
          <w:tab w:val="left" w:pos="426"/>
        </w:tabs>
        <w:spacing w:after="0" w:line="360" w:lineRule="auto"/>
        <w:ind w:left="425" w:hanging="425"/>
        <w:rPr>
          <w:rFonts w:cs="Arial"/>
          <w:sz w:val="24"/>
          <w:szCs w:val="24"/>
        </w:rPr>
      </w:pPr>
      <w:r w:rsidRPr="006E3AEC">
        <w:rPr>
          <w:rFonts w:cs="Arial"/>
          <w:sz w:val="24"/>
          <w:szCs w:val="24"/>
        </w:rPr>
        <w:lastRenderedPageBreak/>
        <w:t>M</w:t>
      </w:r>
      <w:r w:rsidR="00F75BDD" w:rsidRPr="006E3AEC">
        <w:rPr>
          <w:rFonts w:cs="Arial"/>
          <w:sz w:val="24"/>
          <w:szCs w:val="24"/>
        </w:rPr>
        <w:t>inimalnego standard</w:t>
      </w:r>
      <w:r w:rsidRPr="006E3AEC">
        <w:rPr>
          <w:rFonts w:cs="Arial"/>
          <w:sz w:val="24"/>
          <w:szCs w:val="24"/>
        </w:rPr>
        <w:t xml:space="preserve"> usług dla konkursu zawiera zapis:</w:t>
      </w:r>
      <w:r w:rsidR="00F75BDD" w:rsidRPr="006E3AEC">
        <w:rPr>
          <w:rFonts w:cs="Arial"/>
          <w:sz w:val="24"/>
          <w:szCs w:val="24"/>
        </w:rPr>
        <w:t xml:space="preserve"> „</w:t>
      </w:r>
      <w:r w:rsidRPr="006E3AEC">
        <w:rPr>
          <w:rFonts w:cs="Arial"/>
          <w:sz w:val="24"/>
          <w:szCs w:val="24"/>
        </w:rPr>
        <w:t>w</w:t>
      </w:r>
      <w:r w:rsidR="00F75BDD" w:rsidRPr="006E3AEC">
        <w:rPr>
          <w:rFonts w:cs="Arial"/>
          <w:sz w:val="24"/>
          <w:szCs w:val="24"/>
        </w:rPr>
        <w:t xml:space="preserve"> ramach konkursu wsparcie jest kierowane do osób bezrobotnych, wobec których zastosowanie wyłącznie</w:t>
      </w:r>
      <w:r w:rsidR="000B74BF">
        <w:rPr>
          <w:rFonts w:cs="Arial"/>
          <w:sz w:val="24"/>
          <w:szCs w:val="24"/>
        </w:rPr>
        <w:t xml:space="preserve"> </w:t>
      </w:r>
      <w:r w:rsidR="00F75BDD" w:rsidRPr="006E3AEC">
        <w:rPr>
          <w:rFonts w:cs="Arial"/>
          <w:sz w:val="24"/>
          <w:szCs w:val="24"/>
        </w:rPr>
        <w:t>instrumentów i usług rynku pracy jest niewystarczające i istnieje konieczność zastosowania w pierwszej kolejności usług aktywnej inte</w:t>
      </w:r>
      <w:r w:rsidRPr="006E3AEC">
        <w:rPr>
          <w:rFonts w:cs="Arial"/>
          <w:sz w:val="24"/>
          <w:szCs w:val="24"/>
        </w:rPr>
        <w:t>gracji o</w:t>
      </w:r>
      <w:r w:rsidR="00193752" w:rsidRPr="006E3AEC">
        <w:rPr>
          <w:rFonts w:cs="Arial"/>
          <w:sz w:val="24"/>
          <w:szCs w:val="24"/>
        </w:rPr>
        <w:t> </w:t>
      </w:r>
      <w:r w:rsidRPr="006E3AEC">
        <w:rPr>
          <w:rFonts w:cs="Arial"/>
          <w:sz w:val="24"/>
          <w:szCs w:val="24"/>
        </w:rPr>
        <w:t>charakterze społecznym</w:t>
      </w:r>
      <w:r w:rsidR="00F75BDD" w:rsidRPr="006E3AEC">
        <w:rPr>
          <w:rFonts w:cs="Arial"/>
          <w:sz w:val="24"/>
          <w:szCs w:val="24"/>
        </w:rPr>
        <w:t>”</w:t>
      </w:r>
      <w:r w:rsidRPr="006E3AEC">
        <w:rPr>
          <w:rFonts w:cs="Arial"/>
          <w:sz w:val="24"/>
          <w:szCs w:val="24"/>
        </w:rPr>
        <w:t xml:space="preserve">. </w:t>
      </w:r>
      <w:r w:rsidR="00F75BDD" w:rsidRPr="006E3AEC">
        <w:rPr>
          <w:rFonts w:cs="Arial"/>
          <w:sz w:val="24"/>
          <w:szCs w:val="24"/>
        </w:rPr>
        <w:t>Proszę o odpowiedź na poniższe pytania:</w:t>
      </w:r>
    </w:p>
    <w:p w14:paraId="05BEF1B5" w14:textId="747D43F0" w:rsidR="00CA7397" w:rsidRPr="00E72E23" w:rsidRDefault="00F75BDD" w:rsidP="00E72E23">
      <w:pPr>
        <w:tabs>
          <w:tab w:val="left" w:pos="426"/>
        </w:tabs>
        <w:spacing w:line="360" w:lineRule="auto"/>
        <w:ind w:left="360"/>
        <w:rPr>
          <w:rFonts w:cs="Arial"/>
          <w:sz w:val="24"/>
          <w:szCs w:val="24"/>
        </w:rPr>
      </w:pPr>
      <w:r w:rsidRPr="00E72E23">
        <w:rPr>
          <w:rFonts w:eastAsia="Calibri" w:cs="Arial"/>
          <w:sz w:val="24"/>
          <w:szCs w:val="24"/>
        </w:rPr>
        <w:t>a) Czy uczestnikiem projektu mogą być wyłącznie osoby o statusie osób bezrobotnych?</w:t>
      </w:r>
      <w:r w:rsidRPr="00E72E23">
        <w:rPr>
          <w:rFonts w:cs="Arial"/>
          <w:sz w:val="24"/>
          <w:szCs w:val="24"/>
        </w:rPr>
        <w:t xml:space="preserve"> </w:t>
      </w:r>
    </w:p>
    <w:p w14:paraId="372D039A" w14:textId="77777777" w:rsidR="00E914D3" w:rsidRPr="00E914D3" w:rsidRDefault="00E914D3" w:rsidP="00E914D3">
      <w:pPr>
        <w:pStyle w:val="wyrnikodpowiedzi"/>
        <w:tabs>
          <w:tab w:val="clear" w:pos="426"/>
          <w:tab w:val="left" w:pos="284"/>
        </w:tabs>
        <w:ind w:left="426"/>
        <w:rPr>
          <w:rFonts w:asciiTheme="minorHAnsi" w:hAnsiTheme="minorHAnsi"/>
        </w:rPr>
      </w:pPr>
      <w:r w:rsidRPr="00E914D3">
        <w:rPr>
          <w:rFonts w:asciiTheme="minorHAnsi" w:hAnsiTheme="minorHAnsi"/>
        </w:rPr>
        <w:t>Odpowiedź:</w:t>
      </w:r>
    </w:p>
    <w:p w14:paraId="2BCE8813" w14:textId="12E6FD6C" w:rsidR="00CA7397" w:rsidRPr="006E3AEC" w:rsidRDefault="0036024E" w:rsidP="00D770AD">
      <w:pPr>
        <w:tabs>
          <w:tab w:val="left" w:pos="284"/>
        </w:tabs>
        <w:spacing w:line="360" w:lineRule="auto"/>
        <w:ind w:left="426"/>
        <w:contextualSpacing/>
        <w:rPr>
          <w:rFonts w:cs="Arial"/>
          <w:color w:val="1F4E79" w:themeColor="accent1" w:themeShade="80"/>
          <w:sz w:val="24"/>
          <w:szCs w:val="24"/>
        </w:rPr>
      </w:pPr>
      <w:r w:rsidRPr="006E3AEC">
        <w:rPr>
          <w:rFonts w:cs="Arial"/>
          <w:color w:val="1F4E79" w:themeColor="accent1" w:themeShade="80"/>
          <w:sz w:val="24"/>
          <w:szCs w:val="24"/>
        </w:rPr>
        <w:t>Nie</w:t>
      </w:r>
      <w:r w:rsidR="00B62210" w:rsidRPr="006E3AEC">
        <w:rPr>
          <w:rFonts w:cs="Arial"/>
          <w:color w:val="1F4E79" w:themeColor="accent1" w:themeShade="80"/>
          <w:sz w:val="24"/>
          <w:szCs w:val="24"/>
        </w:rPr>
        <w:t>, mogą to być osoby bierne zawodowo, bezrobotne i pracujące, o ile spełniają przesłankę osoby zagrożonej ubóstwem lub wykluczeniem społecznym</w:t>
      </w:r>
      <w:r w:rsidRPr="006E3AEC">
        <w:rPr>
          <w:rFonts w:cs="Arial"/>
          <w:color w:val="1F4E79" w:themeColor="accent1" w:themeShade="80"/>
          <w:sz w:val="24"/>
          <w:szCs w:val="24"/>
        </w:rPr>
        <w:t>.</w:t>
      </w:r>
      <w:r w:rsidR="00B62210" w:rsidRPr="006E3AEC">
        <w:rPr>
          <w:rFonts w:cs="Arial"/>
          <w:color w:val="1F4E79" w:themeColor="accent1" w:themeShade="80"/>
          <w:sz w:val="24"/>
          <w:szCs w:val="24"/>
        </w:rPr>
        <w:t xml:space="preserve"> W</w:t>
      </w:r>
      <w:r w:rsidR="00193752" w:rsidRPr="006E3AEC">
        <w:rPr>
          <w:rFonts w:cs="Arial"/>
          <w:color w:val="1F4E79" w:themeColor="accent1" w:themeShade="80"/>
          <w:sz w:val="24"/>
          <w:szCs w:val="24"/>
        </w:rPr>
        <w:t> </w:t>
      </w:r>
      <w:r w:rsidR="00B62210" w:rsidRPr="006E3AEC">
        <w:rPr>
          <w:rFonts w:cs="Arial"/>
          <w:color w:val="1F4E79" w:themeColor="accent1" w:themeShade="80"/>
          <w:sz w:val="24"/>
          <w:szCs w:val="24"/>
        </w:rPr>
        <w:t>przypadku osób bezrobotnych sformułowano dodatkowy wymóg – potrzeby wsparcia w pierwszej kolejności usługami społecznymi – w celu zbadania, czy dany uczestnik powinien być wspierany w ramach projektów Celu Tematycznego 8 Rynek pracy czy Celu Tematycznego 9 Włączenie społeczne</w:t>
      </w:r>
      <w:r w:rsidR="00193752" w:rsidRPr="006E3AEC">
        <w:rPr>
          <w:rFonts w:cs="Arial"/>
          <w:color w:val="1F4E79" w:themeColor="accent1" w:themeShade="80"/>
          <w:sz w:val="24"/>
          <w:szCs w:val="24"/>
        </w:rPr>
        <w:t>.</w:t>
      </w:r>
      <w:r w:rsidR="00B62210" w:rsidRPr="006E3AEC">
        <w:rPr>
          <w:rFonts w:cs="Arial"/>
          <w:color w:val="1F4E79" w:themeColor="accent1" w:themeShade="80"/>
          <w:sz w:val="24"/>
          <w:szCs w:val="24"/>
        </w:rPr>
        <w:t xml:space="preserve">  </w:t>
      </w:r>
    </w:p>
    <w:p w14:paraId="2D46F953" w14:textId="29C6B431" w:rsidR="00CA7397" w:rsidRPr="00CA7653" w:rsidRDefault="00F75BDD" w:rsidP="00E72E23">
      <w:pPr>
        <w:tabs>
          <w:tab w:val="left" w:pos="426"/>
        </w:tabs>
        <w:spacing w:line="360" w:lineRule="auto"/>
        <w:ind w:left="360"/>
        <w:rPr>
          <w:rFonts w:eastAsia="Calibri" w:cs="Arial"/>
          <w:sz w:val="24"/>
          <w:szCs w:val="24"/>
        </w:rPr>
      </w:pPr>
      <w:r w:rsidRPr="00CA7653">
        <w:rPr>
          <w:rFonts w:eastAsia="Calibri" w:cs="Arial"/>
          <w:sz w:val="24"/>
          <w:szCs w:val="24"/>
        </w:rPr>
        <w:t>b) Jakie działania, zdaniem IOK, powinien przedsięwziąć Realizator w celu spełnieni</w:t>
      </w:r>
      <w:r w:rsidR="00852B7E" w:rsidRPr="00CA7653">
        <w:rPr>
          <w:rFonts w:eastAsia="Calibri" w:cs="Arial"/>
          <w:sz w:val="24"/>
          <w:szCs w:val="24"/>
        </w:rPr>
        <w:t>a</w:t>
      </w:r>
      <w:r w:rsidRPr="00CA7653">
        <w:rPr>
          <w:rFonts w:eastAsia="Calibri" w:cs="Arial"/>
          <w:sz w:val="24"/>
          <w:szCs w:val="24"/>
        </w:rPr>
        <w:t xml:space="preserve"> w/w wymogu? Czy dla osób bezrobotnych wymagane jest dokonanie diagnozy na etapie rekrutacji w przedmiotowym zakresie? Jeśli tak, to czy koszty diagnozy można zaplanować w kosztach bezpośrednich wniosku?</w:t>
      </w:r>
    </w:p>
    <w:p w14:paraId="54F00E13" w14:textId="77777777" w:rsidR="00E914D3" w:rsidRPr="00E914D3" w:rsidRDefault="00E914D3" w:rsidP="00E914D3">
      <w:pPr>
        <w:pStyle w:val="wyrnikodpowiedzi"/>
        <w:tabs>
          <w:tab w:val="clear" w:pos="426"/>
          <w:tab w:val="left" w:pos="284"/>
        </w:tabs>
        <w:ind w:left="426"/>
        <w:rPr>
          <w:rFonts w:asciiTheme="minorHAnsi" w:hAnsiTheme="minorHAnsi"/>
        </w:rPr>
      </w:pPr>
      <w:r w:rsidRPr="00E914D3">
        <w:rPr>
          <w:rFonts w:asciiTheme="minorHAnsi" w:hAnsiTheme="minorHAnsi"/>
        </w:rPr>
        <w:t>Odpowiedź:</w:t>
      </w:r>
    </w:p>
    <w:p w14:paraId="1160AB16" w14:textId="70F9CD92" w:rsidR="00324651" w:rsidRPr="006E3AEC" w:rsidRDefault="00631BE8" w:rsidP="00D770AD">
      <w:pPr>
        <w:tabs>
          <w:tab w:val="left" w:pos="284"/>
        </w:tabs>
        <w:spacing w:line="360" w:lineRule="auto"/>
        <w:ind w:left="426"/>
        <w:contextualSpacing/>
        <w:rPr>
          <w:rFonts w:cs="Arial"/>
          <w:color w:val="1F4E79" w:themeColor="accent1" w:themeShade="80"/>
          <w:sz w:val="24"/>
          <w:szCs w:val="24"/>
        </w:rPr>
      </w:pPr>
      <w:r w:rsidRPr="006E3AEC">
        <w:rPr>
          <w:rFonts w:cs="Arial"/>
          <w:color w:val="1F4E79" w:themeColor="accent1" w:themeShade="80"/>
          <w:sz w:val="24"/>
          <w:szCs w:val="24"/>
        </w:rPr>
        <w:t>W przypadku osób bezrobotnych należy indywidualnie zweryfikować potrzebę zastosowania dla nich w pierwszej kolejności usług aktywnej integracji o charakterze społecznym</w:t>
      </w:r>
      <w:r w:rsidR="00DF10DD" w:rsidRPr="006E3AEC">
        <w:rPr>
          <w:rFonts w:cs="Arial"/>
          <w:color w:val="1F4E79" w:themeColor="accent1" w:themeShade="80"/>
          <w:sz w:val="24"/>
          <w:szCs w:val="24"/>
        </w:rPr>
        <w:t>. W</w:t>
      </w:r>
      <w:r w:rsidR="00066B65" w:rsidRPr="006E3AEC">
        <w:rPr>
          <w:rFonts w:cs="Arial"/>
          <w:color w:val="1F4E79" w:themeColor="accent1" w:themeShade="80"/>
          <w:sz w:val="24"/>
          <w:szCs w:val="24"/>
        </w:rPr>
        <w:t xml:space="preserve"> odniesieniu do rzeczywistych uczestników projektu koszty takiej diagnozy mogą być ujęte w ramach kosztów bezpośrednich</w:t>
      </w:r>
      <w:r w:rsidR="001C561C" w:rsidRPr="006E3AEC">
        <w:rPr>
          <w:rFonts w:cs="Arial"/>
          <w:color w:val="1F4E79" w:themeColor="accent1" w:themeShade="80"/>
          <w:sz w:val="24"/>
          <w:szCs w:val="24"/>
        </w:rPr>
        <w:t>, natomiast standardowe, pozamerytoryczne koszty związane z rekrutacją nadal powinny być finansowane w</w:t>
      </w:r>
      <w:r w:rsidR="00193752" w:rsidRPr="006E3AEC">
        <w:rPr>
          <w:rFonts w:cs="Arial"/>
          <w:color w:val="1F4E79" w:themeColor="accent1" w:themeShade="80"/>
          <w:sz w:val="24"/>
          <w:szCs w:val="24"/>
        </w:rPr>
        <w:t> </w:t>
      </w:r>
      <w:r w:rsidR="001C561C" w:rsidRPr="006E3AEC">
        <w:rPr>
          <w:rFonts w:cs="Arial"/>
          <w:color w:val="1F4E79" w:themeColor="accent1" w:themeShade="80"/>
          <w:sz w:val="24"/>
          <w:szCs w:val="24"/>
        </w:rPr>
        <w:t>ramach kosztów pośrednich</w:t>
      </w:r>
      <w:r w:rsidR="00066B65" w:rsidRPr="006E3AEC">
        <w:rPr>
          <w:rFonts w:cs="Arial"/>
          <w:color w:val="1F4E79" w:themeColor="accent1" w:themeShade="80"/>
          <w:sz w:val="24"/>
          <w:szCs w:val="24"/>
        </w:rPr>
        <w:t>.</w:t>
      </w:r>
    </w:p>
    <w:p w14:paraId="791B76E0" w14:textId="642B451C" w:rsidR="00F75BDD" w:rsidRPr="00E72E23" w:rsidRDefault="00F75BDD" w:rsidP="00E72E23">
      <w:pPr>
        <w:tabs>
          <w:tab w:val="left" w:pos="426"/>
        </w:tabs>
        <w:spacing w:line="360" w:lineRule="auto"/>
        <w:ind w:left="360"/>
        <w:rPr>
          <w:rFonts w:eastAsia="Calibri" w:cs="Arial"/>
          <w:sz w:val="24"/>
          <w:szCs w:val="24"/>
        </w:rPr>
      </w:pPr>
      <w:r w:rsidRPr="00E72E23">
        <w:rPr>
          <w:rFonts w:eastAsia="Calibri" w:cs="Arial"/>
          <w:sz w:val="24"/>
          <w:szCs w:val="24"/>
        </w:rPr>
        <w:t>c) Czy osoby bierne zawodowo są wykluczone z udziału w projekcie? Czy osoby bierne zawodowo również należy zdiagnozować we wskazanym w zapisie minimalnego standardu zakresie?</w:t>
      </w:r>
    </w:p>
    <w:p w14:paraId="1E3A6790" w14:textId="77777777" w:rsidR="00E914D3" w:rsidRPr="00E914D3" w:rsidRDefault="00E914D3" w:rsidP="00E914D3">
      <w:pPr>
        <w:pStyle w:val="wyrnikodpowiedzi"/>
        <w:tabs>
          <w:tab w:val="clear" w:pos="426"/>
          <w:tab w:val="left" w:pos="284"/>
        </w:tabs>
        <w:ind w:left="426"/>
        <w:rPr>
          <w:rFonts w:asciiTheme="minorHAnsi" w:hAnsiTheme="minorHAnsi"/>
        </w:rPr>
      </w:pPr>
      <w:r w:rsidRPr="00E914D3">
        <w:rPr>
          <w:rFonts w:asciiTheme="minorHAnsi" w:hAnsiTheme="minorHAnsi"/>
        </w:rPr>
        <w:t>Odpowiedź:</w:t>
      </w:r>
    </w:p>
    <w:p w14:paraId="4F6AEAE1" w14:textId="53C1997F" w:rsidR="000B74BF" w:rsidRDefault="00066B65" w:rsidP="000B74BF">
      <w:pPr>
        <w:tabs>
          <w:tab w:val="left" w:pos="284"/>
        </w:tabs>
        <w:spacing w:line="360" w:lineRule="auto"/>
        <w:ind w:left="426"/>
        <w:contextualSpacing/>
        <w:rPr>
          <w:rFonts w:cs="Arial"/>
          <w:sz w:val="24"/>
          <w:szCs w:val="24"/>
        </w:rPr>
      </w:pPr>
      <w:r w:rsidRPr="006E3AEC">
        <w:rPr>
          <w:rFonts w:cs="Arial"/>
          <w:color w:val="1F4E79" w:themeColor="accent1" w:themeShade="80"/>
          <w:sz w:val="24"/>
          <w:szCs w:val="24"/>
        </w:rPr>
        <w:t>Osoby bierne zawodowo</w:t>
      </w:r>
      <w:r w:rsidR="00B126BC" w:rsidRPr="006E3AEC">
        <w:rPr>
          <w:rFonts w:cs="Arial"/>
          <w:color w:val="1F4E79" w:themeColor="accent1" w:themeShade="80"/>
          <w:sz w:val="24"/>
          <w:szCs w:val="24"/>
        </w:rPr>
        <w:t xml:space="preserve"> mogą być uczestnikami projektu</w:t>
      </w:r>
      <w:r w:rsidR="00852B7E" w:rsidRPr="006E3AEC">
        <w:rPr>
          <w:rFonts w:cs="Arial"/>
          <w:color w:val="1F4E79" w:themeColor="accent1" w:themeShade="80"/>
          <w:sz w:val="24"/>
          <w:szCs w:val="24"/>
        </w:rPr>
        <w:t>,</w:t>
      </w:r>
      <w:r w:rsidR="00B126BC" w:rsidRPr="006E3AEC">
        <w:rPr>
          <w:rFonts w:cs="Arial"/>
          <w:color w:val="1F4E79" w:themeColor="accent1" w:themeShade="80"/>
          <w:sz w:val="24"/>
          <w:szCs w:val="24"/>
        </w:rPr>
        <w:t xml:space="preserve"> o ile wpisują się w grupę odbiorców wsparcia określoną w regulaminie projektu (spełniają któreś z</w:t>
      </w:r>
      <w:r w:rsidR="00193752" w:rsidRPr="006E3AEC">
        <w:rPr>
          <w:rFonts w:cs="Arial"/>
          <w:color w:val="1F4E79" w:themeColor="accent1" w:themeShade="80"/>
          <w:sz w:val="24"/>
          <w:szCs w:val="24"/>
        </w:rPr>
        <w:t> </w:t>
      </w:r>
      <w:r w:rsidR="00B126BC" w:rsidRPr="006E3AEC">
        <w:rPr>
          <w:rFonts w:cs="Arial"/>
          <w:color w:val="1F4E79" w:themeColor="accent1" w:themeShade="80"/>
          <w:sz w:val="24"/>
          <w:szCs w:val="24"/>
        </w:rPr>
        <w:t>wymienionych tam przesłanek</w:t>
      </w:r>
      <w:r w:rsidR="001C561C" w:rsidRPr="006E3AEC">
        <w:rPr>
          <w:rFonts w:cs="Arial"/>
          <w:color w:val="1F4E79" w:themeColor="accent1" w:themeShade="80"/>
          <w:sz w:val="24"/>
          <w:szCs w:val="24"/>
        </w:rPr>
        <w:t xml:space="preserve"> zagrożenia ubóstwem lub wykluczeniem społecznym</w:t>
      </w:r>
      <w:r w:rsidR="00B126BC" w:rsidRPr="006E3AEC">
        <w:rPr>
          <w:rFonts w:cs="Arial"/>
          <w:color w:val="1F4E79" w:themeColor="accent1" w:themeShade="80"/>
          <w:sz w:val="24"/>
          <w:szCs w:val="24"/>
        </w:rPr>
        <w:t xml:space="preserve">). W takim wypadku </w:t>
      </w:r>
      <w:r w:rsidR="00DF10DD" w:rsidRPr="006E3AEC">
        <w:rPr>
          <w:rFonts w:cs="Arial"/>
          <w:color w:val="1F4E79" w:themeColor="accent1" w:themeShade="80"/>
          <w:sz w:val="24"/>
          <w:szCs w:val="24"/>
        </w:rPr>
        <w:lastRenderedPageBreak/>
        <w:t>nie ma potrzeby dodatkowego (specjalnego) diagnozowania konieczności realizacji na ich rzecz usług o charakterze społecznym</w:t>
      </w:r>
      <w:r w:rsidR="00852B7E" w:rsidRPr="006E3AEC">
        <w:rPr>
          <w:rFonts w:cs="Arial"/>
          <w:color w:val="1F4E79" w:themeColor="accent1" w:themeShade="80"/>
          <w:sz w:val="24"/>
          <w:szCs w:val="24"/>
        </w:rPr>
        <w:t xml:space="preserve"> na etapie rekrutacji do projektu</w:t>
      </w:r>
      <w:r w:rsidR="00DF10DD" w:rsidRPr="006E3AEC">
        <w:rPr>
          <w:rFonts w:cs="Arial"/>
          <w:color w:val="1F4E79" w:themeColor="accent1" w:themeShade="80"/>
          <w:sz w:val="24"/>
          <w:szCs w:val="24"/>
        </w:rPr>
        <w:t>.</w:t>
      </w:r>
      <w:r w:rsidR="00852B7E" w:rsidRPr="006E3AEC">
        <w:rPr>
          <w:rFonts w:cs="Arial"/>
          <w:color w:val="1F4E79" w:themeColor="accent1" w:themeShade="80"/>
          <w:sz w:val="24"/>
          <w:szCs w:val="24"/>
        </w:rPr>
        <w:t xml:space="preserve"> Jednakże potrzeby</w:t>
      </w:r>
      <w:r w:rsidR="00EC0C68" w:rsidRPr="006E3AEC">
        <w:rPr>
          <w:rFonts w:cs="Arial"/>
          <w:color w:val="1F4E79" w:themeColor="accent1" w:themeShade="80"/>
          <w:sz w:val="24"/>
          <w:szCs w:val="24"/>
        </w:rPr>
        <w:t>, możliwości i oczekiwania</w:t>
      </w:r>
      <w:r w:rsidR="00852B7E" w:rsidRPr="006E3AEC">
        <w:rPr>
          <w:rFonts w:cs="Arial"/>
          <w:color w:val="1F4E79" w:themeColor="accent1" w:themeShade="80"/>
          <w:sz w:val="24"/>
          <w:szCs w:val="24"/>
        </w:rPr>
        <w:t xml:space="preserve"> takiej osoby i tak będą musiały być rozpoznane w ramach wsparcia projektowego, w celu ustalenia indywidualnej ścieżki </w:t>
      </w:r>
      <w:r w:rsidR="00EC0C68" w:rsidRPr="006E3AEC">
        <w:rPr>
          <w:rFonts w:cs="Arial"/>
          <w:color w:val="1F4E79" w:themeColor="accent1" w:themeShade="80"/>
          <w:sz w:val="24"/>
          <w:szCs w:val="24"/>
        </w:rPr>
        <w:t>reintegracji (np. przez psychologa, doradcę zawodowego, pracownika socjalnego lub inną osobę, mającą wiedzę i umiejętności niezbędne, by taką diagnozę przeprowadzić)</w:t>
      </w:r>
      <w:r w:rsidR="00852B7E" w:rsidRPr="006E3AEC">
        <w:rPr>
          <w:rFonts w:cs="Arial"/>
          <w:color w:val="1F4E79" w:themeColor="accent1" w:themeShade="80"/>
          <w:sz w:val="24"/>
          <w:szCs w:val="24"/>
        </w:rPr>
        <w:t>.</w:t>
      </w:r>
    </w:p>
    <w:p w14:paraId="3EDE4F6F" w14:textId="57216188" w:rsidR="000B74BF" w:rsidRPr="000B74BF" w:rsidRDefault="0093560D" w:rsidP="00E72E23">
      <w:pPr>
        <w:pStyle w:val="Akapitzlist"/>
        <w:numPr>
          <w:ilvl w:val="0"/>
          <w:numId w:val="13"/>
        </w:numPr>
        <w:tabs>
          <w:tab w:val="left" w:pos="426"/>
        </w:tabs>
        <w:spacing w:after="0" w:line="360" w:lineRule="auto"/>
        <w:rPr>
          <w:rFonts w:cs="Arial"/>
          <w:sz w:val="24"/>
          <w:szCs w:val="24"/>
        </w:rPr>
      </w:pPr>
      <w:r>
        <w:rPr>
          <w:rFonts w:cs="Arial"/>
          <w:sz w:val="24"/>
          <w:szCs w:val="24"/>
        </w:rPr>
        <w:t>C</w:t>
      </w:r>
      <w:r w:rsidR="000B74BF" w:rsidRPr="000B74BF">
        <w:rPr>
          <w:rFonts w:cs="Arial"/>
          <w:sz w:val="24"/>
          <w:szCs w:val="24"/>
        </w:rPr>
        <w:t xml:space="preserve">zy koszt kontraktu socjalnego przypadającego na  jednego uczestnika projektu jest dowolny? </w:t>
      </w:r>
    </w:p>
    <w:p w14:paraId="719A23B2" w14:textId="77777777" w:rsidR="000B74BF" w:rsidRPr="001120EE" w:rsidRDefault="000B74BF" w:rsidP="001120EE">
      <w:pPr>
        <w:pStyle w:val="wyrnikodpowiedzi"/>
        <w:tabs>
          <w:tab w:val="clear" w:pos="426"/>
          <w:tab w:val="left" w:pos="284"/>
        </w:tabs>
        <w:ind w:left="426"/>
        <w:rPr>
          <w:rFonts w:asciiTheme="minorHAnsi" w:hAnsiTheme="minorHAnsi"/>
        </w:rPr>
      </w:pPr>
      <w:r w:rsidRPr="001120EE">
        <w:rPr>
          <w:rFonts w:asciiTheme="minorHAnsi" w:hAnsiTheme="minorHAnsi"/>
        </w:rPr>
        <w:t>Odpowiedź:</w:t>
      </w:r>
    </w:p>
    <w:p w14:paraId="415863B7" w14:textId="77777777" w:rsidR="000B74BF" w:rsidRPr="000B74BF" w:rsidRDefault="000B74BF" w:rsidP="000B74BF">
      <w:pPr>
        <w:tabs>
          <w:tab w:val="left" w:pos="284"/>
        </w:tabs>
        <w:spacing w:line="360" w:lineRule="auto"/>
        <w:ind w:left="426"/>
        <w:contextualSpacing/>
        <w:rPr>
          <w:rFonts w:cs="Arial"/>
          <w:color w:val="1F4E79" w:themeColor="accent1" w:themeShade="80"/>
          <w:sz w:val="24"/>
          <w:szCs w:val="24"/>
        </w:rPr>
      </w:pPr>
      <w:r w:rsidRPr="000B74BF">
        <w:rPr>
          <w:rFonts w:cs="Arial"/>
          <w:color w:val="1F4E79" w:themeColor="accent1" w:themeShade="80"/>
          <w:sz w:val="24"/>
          <w:szCs w:val="24"/>
        </w:rPr>
        <w:t>Nie ma z góry ustalonej kwoty, jaka może przypadać na jeden kontrakt socjalny. Koszt ten może być różny dla różnych uczestników i będzie wynosił tyle, ile suma kosztów poszczególnych form wsparcia, z których będzie korzystał dany uczestnik i jego otoczenie w ramach indywidualnie ustalonej ścieżki reintegracji. Dlatego planując budżet, powinniście Państwo oszacować koszt realizacji poszczególnych instrumentów aktywnej integracji, a nie uśredniony koszt wsparcia uczestnika (wartość kontraktu).</w:t>
      </w:r>
    </w:p>
    <w:p w14:paraId="76F64DA7" w14:textId="5B580E2F" w:rsidR="000B74BF" w:rsidRPr="000B74BF" w:rsidRDefault="000B74BF" w:rsidP="00E72E23">
      <w:pPr>
        <w:pStyle w:val="Akapitzlist"/>
        <w:numPr>
          <w:ilvl w:val="0"/>
          <w:numId w:val="13"/>
        </w:numPr>
        <w:tabs>
          <w:tab w:val="left" w:pos="426"/>
        </w:tabs>
        <w:spacing w:after="0" w:line="360" w:lineRule="auto"/>
        <w:rPr>
          <w:rFonts w:cs="Arial"/>
          <w:sz w:val="24"/>
          <w:szCs w:val="24"/>
        </w:rPr>
      </w:pPr>
      <w:r>
        <w:rPr>
          <w:rFonts w:cs="Arial"/>
          <w:sz w:val="24"/>
          <w:szCs w:val="24"/>
        </w:rPr>
        <w:t>C</w:t>
      </w:r>
      <w:r w:rsidRPr="000B74BF">
        <w:rPr>
          <w:rFonts w:cs="Arial"/>
          <w:sz w:val="24"/>
          <w:szCs w:val="24"/>
        </w:rPr>
        <w:t>zy w typie operacji 9.1.A na rzecz integracji społeczno-zawodowej, wsparcie o</w:t>
      </w:r>
      <w:r w:rsidR="0093560D">
        <w:rPr>
          <w:rFonts w:cs="Arial"/>
          <w:sz w:val="24"/>
          <w:szCs w:val="24"/>
        </w:rPr>
        <w:t> </w:t>
      </w:r>
      <w:r w:rsidRPr="000B74BF">
        <w:rPr>
          <w:rFonts w:cs="Arial"/>
          <w:sz w:val="24"/>
          <w:szCs w:val="24"/>
        </w:rPr>
        <w:t>charakterze zawodowym  jest możliwe wyłącznie przez podmioty wyspecjalizowane tj.</w:t>
      </w:r>
      <w:r>
        <w:rPr>
          <w:rFonts w:cs="Arial"/>
          <w:sz w:val="24"/>
          <w:szCs w:val="24"/>
        </w:rPr>
        <w:t xml:space="preserve"> </w:t>
      </w:r>
      <w:r w:rsidRPr="000B74BF">
        <w:rPr>
          <w:rFonts w:cs="Arial"/>
          <w:sz w:val="24"/>
          <w:szCs w:val="24"/>
        </w:rPr>
        <w:t xml:space="preserve">KIS, który mamy w strukturach </w:t>
      </w:r>
      <w:r>
        <w:rPr>
          <w:rFonts w:cs="Arial"/>
          <w:sz w:val="24"/>
          <w:szCs w:val="24"/>
        </w:rPr>
        <w:t>ośrodka pomocy społecznej (OPS)</w:t>
      </w:r>
      <w:r w:rsidRPr="000B74BF">
        <w:rPr>
          <w:rFonts w:cs="Arial"/>
          <w:sz w:val="24"/>
          <w:szCs w:val="24"/>
        </w:rPr>
        <w:t>? Czy uczestnicy, którzy będą realizować wsparcie zawodowe</w:t>
      </w:r>
      <w:r w:rsidR="00782EFE">
        <w:rPr>
          <w:rFonts w:cs="Arial"/>
          <w:sz w:val="24"/>
          <w:szCs w:val="24"/>
        </w:rPr>
        <w:t>,</w:t>
      </w:r>
      <w:r w:rsidRPr="000B74BF">
        <w:rPr>
          <w:rFonts w:cs="Arial"/>
          <w:sz w:val="24"/>
          <w:szCs w:val="24"/>
        </w:rPr>
        <w:t xml:space="preserve"> powinni być skierowani do KIS i działania te będą realizowan</w:t>
      </w:r>
      <w:r w:rsidR="00782EFE">
        <w:rPr>
          <w:rFonts w:cs="Arial"/>
          <w:sz w:val="24"/>
          <w:szCs w:val="24"/>
        </w:rPr>
        <w:t>e</w:t>
      </w:r>
      <w:r w:rsidRPr="000B74BF">
        <w:rPr>
          <w:rFonts w:cs="Arial"/>
          <w:sz w:val="24"/>
          <w:szCs w:val="24"/>
        </w:rPr>
        <w:t xml:space="preserve"> w ramach uczestnictwa w KIS? Czy możemy je wdrażać samodzielnie jako OPS? </w:t>
      </w:r>
    </w:p>
    <w:p w14:paraId="620DE844" w14:textId="77777777" w:rsidR="000B74BF" w:rsidRPr="001120EE" w:rsidRDefault="000B74BF" w:rsidP="001120EE">
      <w:pPr>
        <w:pStyle w:val="wyrnikodpowiedzi"/>
        <w:tabs>
          <w:tab w:val="clear" w:pos="426"/>
          <w:tab w:val="left" w:pos="284"/>
        </w:tabs>
        <w:ind w:left="426"/>
        <w:rPr>
          <w:rFonts w:asciiTheme="minorHAnsi" w:hAnsiTheme="minorHAnsi"/>
        </w:rPr>
      </w:pPr>
      <w:r w:rsidRPr="001120EE">
        <w:rPr>
          <w:rFonts w:asciiTheme="minorHAnsi" w:hAnsiTheme="minorHAnsi"/>
        </w:rPr>
        <w:t>Odpowiedź:</w:t>
      </w:r>
    </w:p>
    <w:p w14:paraId="4A94686C" w14:textId="4393E8C4" w:rsidR="000B74BF" w:rsidRPr="000B74BF" w:rsidRDefault="00782EFE" w:rsidP="000B74BF">
      <w:pPr>
        <w:tabs>
          <w:tab w:val="left" w:pos="284"/>
        </w:tabs>
        <w:spacing w:line="360" w:lineRule="auto"/>
        <w:ind w:left="426"/>
        <w:contextualSpacing/>
        <w:rPr>
          <w:rFonts w:cs="Arial"/>
          <w:color w:val="1F4E79" w:themeColor="accent1" w:themeShade="80"/>
          <w:sz w:val="24"/>
          <w:szCs w:val="24"/>
        </w:rPr>
      </w:pPr>
      <w:r>
        <w:rPr>
          <w:rFonts w:cs="Arial"/>
          <w:color w:val="1F4E79" w:themeColor="accent1" w:themeShade="80"/>
          <w:sz w:val="24"/>
          <w:szCs w:val="24"/>
        </w:rPr>
        <w:t>Jako OPS n</w:t>
      </w:r>
      <w:r w:rsidR="000B74BF" w:rsidRPr="000B74BF">
        <w:rPr>
          <w:rFonts w:cs="Arial"/>
          <w:color w:val="1F4E79" w:themeColor="accent1" w:themeShade="80"/>
          <w:sz w:val="24"/>
          <w:szCs w:val="24"/>
        </w:rPr>
        <w:t>ie możecie Państwo samodzielnie wdrażać usług aktywnej integracji o</w:t>
      </w:r>
      <w:r>
        <w:rPr>
          <w:rFonts w:cs="Arial"/>
          <w:color w:val="1F4E79" w:themeColor="accent1" w:themeShade="80"/>
          <w:sz w:val="24"/>
          <w:szCs w:val="24"/>
        </w:rPr>
        <w:t> </w:t>
      </w:r>
      <w:r w:rsidR="000B74BF" w:rsidRPr="000B74BF">
        <w:rPr>
          <w:rFonts w:cs="Arial"/>
          <w:color w:val="1F4E79" w:themeColor="accent1" w:themeShade="80"/>
          <w:sz w:val="24"/>
          <w:szCs w:val="24"/>
        </w:rPr>
        <w:t>charakterze zawodowym. W ramach konkursu realizacja wsparcia o charakterze zawodowym jest możliwa do realizacji nie tylko przez KIS, ale także przez inne wyspecjalizowane podmioty, które w projekcie mogą być realizatorem, partnerem albo</w:t>
      </w:r>
      <w:r>
        <w:rPr>
          <w:rFonts w:cs="Arial"/>
          <w:color w:val="1F4E79" w:themeColor="accent1" w:themeShade="80"/>
          <w:sz w:val="24"/>
          <w:szCs w:val="24"/>
        </w:rPr>
        <w:t> </w:t>
      </w:r>
      <w:r w:rsidR="000B74BF" w:rsidRPr="000B74BF">
        <w:rPr>
          <w:rFonts w:cs="Arial"/>
          <w:color w:val="1F4E79" w:themeColor="accent1" w:themeShade="80"/>
          <w:sz w:val="24"/>
          <w:szCs w:val="24"/>
        </w:rPr>
        <w:t xml:space="preserve">wykonawcą wybranym na zasadach dotyczących udzielania zamówień określonych w Wytycznych w zakresie kwalifikowalności wydatków w ramach Europejskiego Funduszu Rozwoju Regionalnego, Europejskiego Funduszu Społecznego oraz Funduszu Spójności na lata 2014-2020 lub w drodze zlecenia zadania publicznego zgodnie z ustawą o działalności pożytku publicznego i wolontariacie. </w:t>
      </w:r>
    </w:p>
    <w:p w14:paraId="3A76CA68" w14:textId="18276A74" w:rsidR="000B74BF" w:rsidRPr="000B74BF" w:rsidRDefault="000B74BF" w:rsidP="000B74BF">
      <w:pPr>
        <w:tabs>
          <w:tab w:val="left" w:pos="284"/>
        </w:tabs>
        <w:spacing w:line="360" w:lineRule="auto"/>
        <w:ind w:left="426"/>
        <w:contextualSpacing/>
        <w:rPr>
          <w:rFonts w:cs="Arial"/>
          <w:color w:val="1F4E79" w:themeColor="accent1" w:themeShade="80"/>
          <w:sz w:val="24"/>
          <w:szCs w:val="24"/>
        </w:rPr>
      </w:pPr>
      <w:r w:rsidRPr="000B74BF">
        <w:rPr>
          <w:rFonts w:cs="Arial"/>
          <w:color w:val="1F4E79" w:themeColor="accent1" w:themeShade="80"/>
          <w:sz w:val="24"/>
          <w:szCs w:val="24"/>
        </w:rPr>
        <w:lastRenderedPageBreak/>
        <w:t xml:space="preserve">Zgodnie z Regulaminem konkursu „Jeżeli beneficjentem projektu będzie Ośrodek Pomocy Społecznej lub Powiatowe Centrum Pomocy Rodzinie wówczas realizacja projektu odbywa się ze szczególnym uwzględnieniem </w:t>
      </w:r>
      <w:r w:rsidRPr="000B74BF">
        <w:rPr>
          <w:rFonts w:cs="Arial"/>
          <w:b/>
          <w:bCs/>
          <w:color w:val="1F4E79" w:themeColor="accent1" w:themeShade="80"/>
          <w:sz w:val="24"/>
          <w:szCs w:val="24"/>
        </w:rPr>
        <w:t>Podrozdziału 4.6 Wytycznych w</w:t>
      </w:r>
      <w:r w:rsidR="00782EFE">
        <w:rPr>
          <w:rFonts w:cs="Arial"/>
          <w:b/>
          <w:bCs/>
          <w:color w:val="1F4E79" w:themeColor="accent1" w:themeShade="80"/>
          <w:sz w:val="24"/>
          <w:szCs w:val="24"/>
        </w:rPr>
        <w:t> </w:t>
      </w:r>
      <w:r w:rsidRPr="000B74BF">
        <w:rPr>
          <w:rFonts w:cs="Arial"/>
          <w:b/>
          <w:bCs/>
          <w:color w:val="1F4E79" w:themeColor="accent1" w:themeShade="80"/>
          <w:sz w:val="24"/>
          <w:szCs w:val="24"/>
        </w:rPr>
        <w:t>zakresie realizacji przedsięwzięć w obszarze włączenia społecznego i zwalczania ubóstwa</w:t>
      </w:r>
      <w:r w:rsidRPr="000B74BF">
        <w:rPr>
          <w:rFonts w:cs="Arial"/>
          <w:color w:val="1F4E79" w:themeColor="accent1" w:themeShade="80"/>
          <w:sz w:val="24"/>
          <w:szCs w:val="24"/>
        </w:rPr>
        <w:t xml:space="preserve"> z wykorzystaniem środków Europejskiego Funduszu Społecznego i Europejskiego Funduszu Rozwoju Regionalnego na lata 2014-2020”. Kwestia wyboru podmiotu, który będzie dla Państwa realizował usługi o charakterze zawodowym jest uregulowana w pkt. 7 i 8 przywołanego podrozdziału wytycznych.</w:t>
      </w:r>
    </w:p>
    <w:p w14:paraId="05B9EEF9" w14:textId="3DB0D3FF" w:rsidR="001120EE" w:rsidRPr="001120EE" w:rsidRDefault="001120EE" w:rsidP="00E72E23">
      <w:pPr>
        <w:pStyle w:val="Akapitzlist"/>
        <w:numPr>
          <w:ilvl w:val="0"/>
          <w:numId w:val="13"/>
        </w:numPr>
        <w:tabs>
          <w:tab w:val="left" w:pos="426"/>
        </w:tabs>
        <w:spacing w:after="0" w:line="360" w:lineRule="auto"/>
        <w:rPr>
          <w:rFonts w:cs="Arial"/>
          <w:sz w:val="24"/>
          <w:szCs w:val="24"/>
        </w:rPr>
      </w:pPr>
      <w:r w:rsidRPr="001120EE">
        <w:rPr>
          <w:rFonts w:cs="Arial"/>
          <w:sz w:val="24"/>
          <w:szCs w:val="24"/>
        </w:rPr>
        <w:t>Czy w ramach konkursu RPDS.09.01.01-IP.02-02-401/20 Partner projektu również musi spełniać takie same warunki jak Wnioskodawca</w:t>
      </w:r>
      <w:r>
        <w:rPr>
          <w:rFonts w:cs="Arial"/>
          <w:sz w:val="24"/>
          <w:szCs w:val="24"/>
        </w:rPr>
        <w:t>, t</w:t>
      </w:r>
      <w:r w:rsidRPr="001120EE">
        <w:rPr>
          <w:rFonts w:cs="Arial"/>
          <w:sz w:val="24"/>
          <w:szCs w:val="24"/>
        </w:rPr>
        <w:t>zn. dla projektów typu 9.1.A. (drugi typ operacji) musi wpisywać się w:</w:t>
      </w:r>
    </w:p>
    <w:p w14:paraId="49116AB9" w14:textId="7B104382" w:rsidR="001120EE" w:rsidRPr="001120EE" w:rsidRDefault="001120EE" w:rsidP="00782EFE">
      <w:pPr>
        <w:pStyle w:val="Akapitzlist"/>
        <w:numPr>
          <w:ilvl w:val="0"/>
          <w:numId w:val="28"/>
        </w:numPr>
        <w:tabs>
          <w:tab w:val="left" w:pos="426"/>
        </w:tabs>
        <w:spacing w:line="360" w:lineRule="auto"/>
        <w:rPr>
          <w:rFonts w:eastAsia="Calibri" w:cs="Arial"/>
          <w:sz w:val="24"/>
          <w:szCs w:val="24"/>
        </w:rPr>
      </w:pPr>
      <w:r w:rsidRPr="001120EE">
        <w:rPr>
          <w:rFonts w:eastAsia="Calibri" w:cs="Arial"/>
          <w:sz w:val="24"/>
          <w:szCs w:val="24"/>
        </w:rPr>
        <w:t>jednostki samorządu terytorialnego, ich związki i stowarzyszenia;</w:t>
      </w:r>
    </w:p>
    <w:p w14:paraId="3C3811C0" w14:textId="67A98939" w:rsidR="001120EE" w:rsidRPr="001120EE" w:rsidRDefault="001120EE" w:rsidP="00782EFE">
      <w:pPr>
        <w:pStyle w:val="Akapitzlist"/>
        <w:numPr>
          <w:ilvl w:val="0"/>
          <w:numId w:val="28"/>
        </w:numPr>
        <w:tabs>
          <w:tab w:val="left" w:pos="426"/>
        </w:tabs>
        <w:spacing w:line="360" w:lineRule="auto"/>
        <w:rPr>
          <w:rFonts w:eastAsia="Calibri" w:cs="Arial"/>
          <w:sz w:val="24"/>
          <w:szCs w:val="24"/>
        </w:rPr>
      </w:pPr>
      <w:r w:rsidRPr="001120EE">
        <w:rPr>
          <w:rFonts w:eastAsia="Calibri" w:cs="Arial"/>
          <w:sz w:val="24"/>
          <w:szCs w:val="24"/>
        </w:rPr>
        <w:t>jednostki organizacyjne j.s.t.;</w:t>
      </w:r>
    </w:p>
    <w:p w14:paraId="4E0DC4B9" w14:textId="64CCC859" w:rsidR="001120EE" w:rsidRPr="001120EE" w:rsidRDefault="001120EE" w:rsidP="00782EFE">
      <w:pPr>
        <w:pStyle w:val="Akapitzlist"/>
        <w:numPr>
          <w:ilvl w:val="0"/>
          <w:numId w:val="28"/>
        </w:numPr>
        <w:tabs>
          <w:tab w:val="left" w:pos="426"/>
        </w:tabs>
        <w:spacing w:line="360" w:lineRule="auto"/>
        <w:rPr>
          <w:rFonts w:eastAsia="Calibri" w:cs="Arial"/>
          <w:sz w:val="24"/>
          <w:szCs w:val="24"/>
        </w:rPr>
      </w:pPr>
      <w:r w:rsidRPr="001120EE">
        <w:rPr>
          <w:rFonts w:eastAsia="Calibri" w:cs="Arial"/>
          <w:sz w:val="24"/>
          <w:szCs w:val="24"/>
        </w:rPr>
        <w:t>jednostki organizacyjne pomocy społecznej;</w:t>
      </w:r>
    </w:p>
    <w:p w14:paraId="0140BC1C" w14:textId="653E899A" w:rsidR="001120EE" w:rsidRPr="001120EE" w:rsidRDefault="001120EE" w:rsidP="00782EFE">
      <w:pPr>
        <w:pStyle w:val="Akapitzlist"/>
        <w:numPr>
          <w:ilvl w:val="0"/>
          <w:numId w:val="28"/>
        </w:numPr>
        <w:tabs>
          <w:tab w:val="left" w:pos="426"/>
        </w:tabs>
        <w:spacing w:line="360" w:lineRule="auto"/>
        <w:rPr>
          <w:rFonts w:eastAsia="Calibri" w:cs="Arial"/>
          <w:sz w:val="24"/>
          <w:szCs w:val="24"/>
        </w:rPr>
      </w:pPr>
      <w:r w:rsidRPr="001120EE">
        <w:rPr>
          <w:rFonts w:eastAsia="Calibri" w:cs="Arial"/>
          <w:sz w:val="24"/>
          <w:szCs w:val="24"/>
        </w:rPr>
        <w:t>organizacje pozarządowe;</w:t>
      </w:r>
    </w:p>
    <w:p w14:paraId="2B7D3BEA" w14:textId="2CB01A2D" w:rsidR="001120EE" w:rsidRPr="001120EE" w:rsidRDefault="001120EE" w:rsidP="00782EFE">
      <w:pPr>
        <w:pStyle w:val="Akapitzlist"/>
        <w:numPr>
          <w:ilvl w:val="0"/>
          <w:numId w:val="28"/>
        </w:numPr>
        <w:tabs>
          <w:tab w:val="left" w:pos="426"/>
        </w:tabs>
        <w:spacing w:line="360" w:lineRule="auto"/>
        <w:rPr>
          <w:rFonts w:eastAsia="Calibri" w:cs="Arial"/>
          <w:sz w:val="24"/>
          <w:szCs w:val="24"/>
        </w:rPr>
      </w:pPr>
      <w:r w:rsidRPr="001120EE">
        <w:rPr>
          <w:rFonts w:eastAsia="Calibri" w:cs="Arial"/>
          <w:sz w:val="24"/>
          <w:szCs w:val="24"/>
        </w:rPr>
        <w:t>lokalne grupy działania;</w:t>
      </w:r>
    </w:p>
    <w:p w14:paraId="7E704D42" w14:textId="56AF0256" w:rsidR="001120EE" w:rsidRPr="001120EE" w:rsidRDefault="001120EE" w:rsidP="00782EFE">
      <w:pPr>
        <w:pStyle w:val="Akapitzlist"/>
        <w:numPr>
          <w:ilvl w:val="0"/>
          <w:numId w:val="28"/>
        </w:numPr>
        <w:tabs>
          <w:tab w:val="left" w:pos="426"/>
        </w:tabs>
        <w:spacing w:line="360" w:lineRule="auto"/>
        <w:rPr>
          <w:rFonts w:eastAsia="Calibri" w:cs="Arial"/>
          <w:sz w:val="24"/>
          <w:szCs w:val="24"/>
        </w:rPr>
      </w:pPr>
      <w:r w:rsidRPr="001120EE">
        <w:rPr>
          <w:rFonts w:eastAsia="Calibri" w:cs="Arial"/>
          <w:sz w:val="24"/>
          <w:szCs w:val="24"/>
        </w:rPr>
        <w:t>podmioty ekonomii społecznej o raz przedsiębiorstwa społeczne;</w:t>
      </w:r>
    </w:p>
    <w:p w14:paraId="3550CCBC" w14:textId="08E120B7" w:rsidR="001120EE" w:rsidRPr="001120EE" w:rsidRDefault="001120EE" w:rsidP="00782EFE">
      <w:pPr>
        <w:pStyle w:val="Akapitzlist"/>
        <w:numPr>
          <w:ilvl w:val="0"/>
          <w:numId w:val="28"/>
        </w:numPr>
        <w:tabs>
          <w:tab w:val="left" w:pos="426"/>
        </w:tabs>
        <w:spacing w:line="360" w:lineRule="auto"/>
        <w:rPr>
          <w:rFonts w:eastAsia="Calibri" w:cs="Arial"/>
          <w:sz w:val="24"/>
          <w:szCs w:val="24"/>
        </w:rPr>
      </w:pPr>
      <w:r w:rsidRPr="001120EE">
        <w:rPr>
          <w:rFonts w:eastAsia="Calibri" w:cs="Arial"/>
          <w:sz w:val="24"/>
          <w:szCs w:val="24"/>
        </w:rPr>
        <w:t>kościoły, związki wyznaniowe oraz osoby prawne kościołów i związków wyznaniowych;</w:t>
      </w:r>
    </w:p>
    <w:p w14:paraId="77CB0BCE" w14:textId="33E2AE2D" w:rsidR="001120EE" w:rsidRDefault="001120EE" w:rsidP="00782EFE">
      <w:pPr>
        <w:pStyle w:val="Akapitzlist"/>
        <w:numPr>
          <w:ilvl w:val="0"/>
          <w:numId w:val="28"/>
        </w:numPr>
        <w:tabs>
          <w:tab w:val="left" w:pos="426"/>
        </w:tabs>
        <w:spacing w:line="360" w:lineRule="auto"/>
        <w:rPr>
          <w:rFonts w:eastAsia="Calibri" w:cs="Arial"/>
          <w:sz w:val="24"/>
          <w:szCs w:val="24"/>
        </w:rPr>
      </w:pPr>
      <w:r>
        <w:rPr>
          <w:rFonts w:eastAsia="Calibri" w:cs="Arial"/>
          <w:sz w:val="24"/>
          <w:szCs w:val="24"/>
        </w:rPr>
        <w:t>PFRON?</w:t>
      </w:r>
    </w:p>
    <w:p w14:paraId="20202696" w14:textId="77777777" w:rsidR="001120EE" w:rsidRPr="001120EE" w:rsidRDefault="001120EE" w:rsidP="001120EE">
      <w:pPr>
        <w:pStyle w:val="wyrnikodpowiedzi"/>
        <w:tabs>
          <w:tab w:val="clear" w:pos="426"/>
          <w:tab w:val="left" w:pos="284"/>
        </w:tabs>
        <w:ind w:left="426"/>
        <w:rPr>
          <w:rFonts w:asciiTheme="minorHAnsi" w:hAnsiTheme="minorHAnsi"/>
        </w:rPr>
      </w:pPr>
      <w:r w:rsidRPr="001120EE">
        <w:rPr>
          <w:rFonts w:asciiTheme="minorHAnsi" w:hAnsiTheme="minorHAnsi"/>
        </w:rPr>
        <w:t>Odpowiedź:</w:t>
      </w:r>
    </w:p>
    <w:p w14:paraId="4CEF163F" w14:textId="05DFB72A" w:rsidR="001120EE" w:rsidRPr="001120EE" w:rsidRDefault="001120EE" w:rsidP="001120EE">
      <w:pPr>
        <w:tabs>
          <w:tab w:val="left" w:pos="284"/>
        </w:tabs>
        <w:spacing w:line="360" w:lineRule="auto"/>
        <w:ind w:left="426"/>
        <w:contextualSpacing/>
        <w:rPr>
          <w:rFonts w:cs="Arial"/>
          <w:color w:val="1F4E79" w:themeColor="accent1" w:themeShade="80"/>
          <w:sz w:val="24"/>
          <w:szCs w:val="24"/>
        </w:rPr>
      </w:pPr>
      <w:r w:rsidRPr="001120EE">
        <w:rPr>
          <w:rFonts w:cs="Arial"/>
          <w:color w:val="1F4E79" w:themeColor="accent1" w:themeShade="80"/>
          <w:sz w:val="24"/>
          <w:szCs w:val="24"/>
        </w:rPr>
        <w:t>Partner projektu nie musi być podmiotem spośród wymienionych w Regulaminie konkursu. Przytoczone zapisy dotyczą tylko Wnioskodawcy – to jest podmiotu, który złoży wniosek o dofinansowanie i w przypadku projektów partnerskich będzie partnerem wiodącym (Liderem).</w:t>
      </w:r>
    </w:p>
    <w:p w14:paraId="0B354702" w14:textId="5AA7D3F5" w:rsidR="001120EE" w:rsidRPr="001120EE" w:rsidRDefault="001120EE" w:rsidP="001120EE">
      <w:pPr>
        <w:tabs>
          <w:tab w:val="left" w:pos="284"/>
        </w:tabs>
        <w:spacing w:line="360" w:lineRule="auto"/>
        <w:ind w:left="426"/>
        <w:contextualSpacing/>
        <w:rPr>
          <w:rFonts w:cs="Arial"/>
          <w:color w:val="1F4E79" w:themeColor="accent1" w:themeShade="80"/>
          <w:sz w:val="24"/>
          <w:szCs w:val="24"/>
        </w:rPr>
      </w:pPr>
      <w:r w:rsidRPr="001120EE">
        <w:rPr>
          <w:rFonts w:cs="Arial"/>
          <w:color w:val="1F4E79" w:themeColor="accent1" w:themeShade="80"/>
          <w:sz w:val="24"/>
          <w:szCs w:val="24"/>
        </w:rPr>
        <w:t xml:space="preserve">Partner musi natomiast posiadać osobowość prawną – jeśli w jego imieniu projekt będzie realizować jednostka podległa nie mająca </w:t>
      </w:r>
      <w:r>
        <w:rPr>
          <w:rFonts w:cs="Arial"/>
          <w:color w:val="1F4E79" w:themeColor="accent1" w:themeShade="80"/>
          <w:sz w:val="24"/>
          <w:szCs w:val="24"/>
        </w:rPr>
        <w:t>osobowości prawnej, to należy ją </w:t>
      </w:r>
      <w:r w:rsidRPr="001120EE">
        <w:rPr>
          <w:rFonts w:cs="Arial"/>
          <w:color w:val="1F4E79" w:themeColor="accent1" w:themeShade="80"/>
          <w:sz w:val="24"/>
          <w:szCs w:val="24"/>
        </w:rPr>
        <w:t>wpisać w punkcie 2.11 wniosku – Inne podmioty zaangażowane w realizację projektu (są to tzw. realizatorzy).</w:t>
      </w:r>
    </w:p>
    <w:p w14:paraId="0483ABF4" w14:textId="1E5DA7FA" w:rsidR="00022B5F" w:rsidRPr="00022B5F" w:rsidRDefault="00022B5F" w:rsidP="00E72E23">
      <w:pPr>
        <w:pStyle w:val="Akapitzlist"/>
        <w:numPr>
          <w:ilvl w:val="0"/>
          <w:numId w:val="13"/>
        </w:numPr>
        <w:tabs>
          <w:tab w:val="left" w:pos="426"/>
        </w:tabs>
        <w:spacing w:after="0" w:line="360" w:lineRule="auto"/>
        <w:rPr>
          <w:rFonts w:cs="Arial"/>
          <w:sz w:val="24"/>
          <w:szCs w:val="24"/>
        </w:rPr>
      </w:pPr>
      <w:r>
        <w:rPr>
          <w:rFonts w:cs="Arial"/>
          <w:sz w:val="24"/>
          <w:szCs w:val="24"/>
        </w:rPr>
        <w:lastRenderedPageBreak/>
        <w:t>C</w:t>
      </w:r>
      <w:r w:rsidRPr="00022B5F">
        <w:rPr>
          <w:rFonts w:cs="Arial"/>
          <w:sz w:val="24"/>
          <w:szCs w:val="24"/>
        </w:rPr>
        <w:t>zy przy kursach i szkoleniach konieczne jest zastosowanie dwóch wskaźników, zarówno kompetencji jak i kwalifikacji. Czy można zastosować jeden wskaźnik? Czy</w:t>
      </w:r>
      <w:r w:rsidR="00782EFE">
        <w:rPr>
          <w:rFonts w:cs="Arial"/>
          <w:sz w:val="24"/>
          <w:szCs w:val="24"/>
        </w:rPr>
        <w:t> </w:t>
      </w:r>
      <w:r w:rsidRPr="00022B5F">
        <w:rPr>
          <w:rFonts w:cs="Arial"/>
          <w:sz w:val="24"/>
          <w:szCs w:val="24"/>
        </w:rPr>
        <w:t>np. ukończony kurs prawa jazdy bez zdanego egzaminu może być wskaźnikiem?</w:t>
      </w:r>
    </w:p>
    <w:p w14:paraId="4A686CA2" w14:textId="77777777" w:rsidR="00022B5F" w:rsidRPr="00022B5F" w:rsidRDefault="00022B5F" w:rsidP="00022B5F">
      <w:pPr>
        <w:pStyle w:val="wyrnikodpowiedzi"/>
        <w:tabs>
          <w:tab w:val="clear" w:pos="426"/>
          <w:tab w:val="left" w:pos="284"/>
        </w:tabs>
        <w:ind w:left="426"/>
        <w:rPr>
          <w:rFonts w:asciiTheme="minorHAnsi" w:hAnsiTheme="minorHAnsi"/>
        </w:rPr>
      </w:pPr>
      <w:r w:rsidRPr="00022B5F">
        <w:rPr>
          <w:rFonts w:asciiTheme="minorHAnsi" w:hAnsiTheme="minorHAnsi"/>
        </w:rPr>
        <w:t>Odpowiedź:</w:t>
      </w:r>
    </w:p>
    <w:p w14:paraId="231C5726" w14:textId="642FE686" w:rsidR="00022B5F" w:rsidRPr="00022B5F" w:rsidRDefault="00022B5F" w:rsidP="00022B5F">
      <w:pPr>
        <w:tabs>
          <w:tab w:val="left" w:pos="284"/>
        </w:tabs>
        <w:spacing w:line="360" w:lineRule="auto"/>
        <w:ind w:left="426"/>
        <w:contextualSpacing/>
        <w:rPr>
          <w:rFonts w:cs="Arial"/>
          <w:color w:val="1F4E79" w:themeColor="accent1" w:themeShade="80"/>
          <w:sz w:val="24"/>
          <w:szCs w:val="24"/>
        </w:rPr>
      </w:pPr>
      <w:r w:rsidRPr="00022B5F">
        <w:rPr>
          <w:rFonts w:cs="Arial"/>
          <w:color w:val="1F4E79" w:themeColor="accent1" w:themeShade="80"/>
          <w:sz w:val="24"/>
          <w:szCs w:val="24"/>
        </w:rPr>
        <w:t>Nie ma potrzeby stosowania dwóch różnych wskaźników ani dodawania wskaźnika specyficznego dla projektu. W przypadku szkoleń obowiązujący w konkursie jest jeden wskaźnik rezultatu, w ramach którego monitorowane jest zarówno podniesienie kompetencji jak i uzyskanie kwalifikacji: „Liczba osób zagrożonych ubóstwem lub</w:t>
      </w:r>
      <w:r w:rsidR="00782EFE">
        <w:rPr>
          <w:rFonts w:cs="Arial"/>
          <w:color w:val="1F4E79" w:themeColor="accent1" w:themeShade="80"/>
          <w:sz w:val="24"/>
          <w:szCs w:val="24"/>
        </w:rPr>
        <w:t> </w:t>
      </w:r>
      <w:r w:rsidRPr="00022B5F">
        <w:rPr>
          <w:rFonts w:cs="Arial"/>
          <w:color w:val="1F4E79" w:themeColor="accent1" w:themeShade="80"/>
          <w:sz w:val="24"/>
          <w:szCs w:val="24"/>
        </w:rPr>
        <w:t>wykluczeniem społecznym, które uzyskały kwalifikacje lub nabyły kompetencje po</w:t>
      </w:r>
      <w:r>
        <w:rPr>
          <w:rFonts w:cs="Arial"/>
          <w:color w:val="1F4E79" w:themeColor="accent1" w:themeShade="80"/>
          <w:sz w:val="24"/>
          <w:szCs w:val="24"/>
        </w:rPr>
        <w:t> </w:t>
      </w:r>
      <w:r w:rsidRPr="00022B5F">
        <w:rPr>
          <w:rFonts w:cs="Arial"/>
          <w:color w:val="1F4E79" w:themeColor="accent1" w:themeShade="80"/>
          <w:sz w:val="24"/>
          <w:szCs w:val="24"/>
        </w:rPr>
        <w:t>opuszczeniu programu [osoby]”. Wskaźnik ten proszę wybrać z listy rozwijanej w</w:t>
      </w:r>
      <w:r w:rsidR="00782EFE">
        <w:rPr>
          <w:rFonts w:cs="Arial"/>
          <w:color w:val="1F4E79" w:themeColor="accent1" w:themeShade="80"/>
          <w:sz w:val="24"/>
          <w:szCs w:val="24"/>
        </w:rPr>
        <w:t> </w:t>
      </w:r>
      <w:r w:rsidRPr="00022B5F">
        <w:rPr>
          <w:rFonts w:cs="Arial"/>
          <w:color w:val="1F4E79" w:themeColor="accent1" w:themeShade="80"/>
          <w:sz w:val="24"/>
          <w:szCs w:val="24"/>
        </w:rPr>
        <w:t>części 3.1.2 wniosku.</w:t>
      </w:r>
    </w:p>
    <w:p w14:paraId="143C64F1" w14:textId="47709408" w:rsidR="00022B5F" w:rsidRPr="00022B5F" w:rsidRDefault="00022B5F" w:rsidP="00A774FC">
      <w:pPr>
        <w:pStyle w:val="Akapitzlist"/>
        <w:numPr>
          <w:ilvl w:val="0"/>
          <w:numId w:val="13"/>
        </w:numPr>
        <w:tabs>
          <w:tab w:val="left" w:pos="426"/>
        </w:tabs>
        <w:spacing w:after="0" w:line="360" w:lineRule="auto"/>
        <w:rPr>
          <w:rFonts w:cs="Arial"/>
          <w:sz w:val="24"/>
          <w:szCs w:val="24"/>
        </w:rPr>
      </w:pPr>
      <w:r w:rsidRPr="00A774FC">
        <w:rPr>
          <w:rFonts w:cs="Arial"/>
          <w:sz w:val="24"/>
          <w:szCs w:val="24"/>
        </w:rPr>
        <w:t> </w:t>
      </w:r>
      <w:r>
        <w:rPr>
          <w:rFonts w:cs="Arial"/>
          <w:sz w:val="24"/>
          <w:szCs w:val="24"/>
        </w:rPr>
        <w:t>C</w:t>
      </w:r>
      <w:r w:rsidRPr="00022B5F">
        <w:rPr>
          <w:rFonts w:cs="Arial"/>
          <w:sz w:val="24"/>
          <w:szCs w:val="24"/>
        </w:rPr>
        <w:t>zy osoby po 75 roku życia , pobierające z ZUS- u dodatek pielęgnacyjny w związku z</w:t>
      </w:r>
      <w:r w:rsidR="00782EFE">
        <w:rPr>
          <w:rFonts w:cs="Arial"/>
          <w:sz w:val="24"/>
          <w:szCs w:val="24"/>
        </w:rPr>
        <w:t> </w:t>
      </w:r>
      <w:r w:rsidRPr="00022B5F">
        <w:rPr>
          <w:rFonts w:cs="Arial"/>
          <w:sz w:val="24"/>
          <w:szCs w:val="24"/>
        </w:rPr>
        <w:t>wiekiem, przyznawany z urzędu , bez zaświadczenia lekarskiego</w:t>
      </w:r>
      <w:r w:rsidR="00782EFE">
        <w:rPr>
          <w:rFonts w:cs="Arial"/>
          <w:sz w:val="24"/>
          <w:szCs w:val="24"/>
        </w:rPr>
        <w:t>,</w:t>
      </w:r>
      <w:r w:rsidRPr="00022B5F">
        <w:rPr>
          <w:rFonts w:cs="Arial"/>
          <w:sz w:val="24"/>
          <w:szCs w:val="24"/>
        </w:rPr>
        <w:t xml:space="preserve"> można zakwalifikować jako osoby niepełnosprawne?</w:t>
      </w:r>
    </w:p>
    <w:p w14:paraId="6BF9240D" w14:textId="77777777" w:rsidR="00022B5F" w:rsidRPr="00022B5F" w:rsidRDefault="00022B5F" w:rsidP="00022B5F">
      <w:pPr>
        <w:pStyle w:val="wyrnikodpowiedzi"/>
        <w:tabs>
          <w:tab w:val="clear" w:pos="426"/>
          <w:tab w:val="left" w:pos="284"/>
        </w:tabs>
        <w:ind w:left="426"/>
        <w:rPr>
          <w:rFonts w:asciiTheme="minorHAnsi" w:hAnsiTheme="minorHAnsi"/>
        </w:rPr>
      </w:pPr>
      <w:r w:rsidRPr="00022B5F">
        <w:rPr>
          <w:rFonts w:asciiTheme="minorHAnsi" w:hAnsiTheme="minorHAnsi"/>
        </w:rPr>
        <w:t>Odpowiedź:</w:t>
      </w:r>
    </w:p>
    <w:p w14:paraId="4FE8F0E5" w14:textId="373CB3D0" w:rsidR="00022B5F" w:rsidRPr="00022B5F" w:rsidRDefault="00022B5F" w:rsidP="00022B5F">
      <w:pPr>
        <w:tabs>
          <w:tab w:val="left" w:pos="284"/>
        </w:tabs>
        <w:spacing w:line="360" w:lineRule="auto"/>
        <w:ind w:left="426"/>
        <w:contextualSpacing/>
        <w:rPr>
          <w:rFonts w:cs="Arial"/>
          <w:color w:val="1F4E79" w:themeColor="accent1" w:themeShade="80"/>
          <w:sz w:val="24"/>
          <w:szCs w:val="24"/>
        </w:rPr>
      </w:pPr>
      <w:r w:rsidRPr="00022B5F">
        <w:rPr>
          <w:rFonts w:cs="Arial"/>
          <w:color w:val="1F4E79" w:themeColor="accent1" w:themeShade="80"/>
          <w:sz w:val="24"/>
          <w:szCs w:val="24"/>
        </w:rPr>
        <w:t>Nie, aby zakwalifikować do projektu uczestnika jako osobę z niepełnosprawnością, musi ona spełniać definicję osoby z niepełnosprawnością zawartą w Regulaminie konkursu, w</w:t>
      </w:r>
      <w:r w:rsidR="00437096">
        <w:rPr>
          <w:rFonts w:cs="Arial"/>
          <w:color w:val="1F4E79" w:themeColor="accent1" w:themeShade="80"/>
          <w:sz w:val="24"/>
          <w:szCs w:val="24"/>
        </w:rPr>
        <w:t> </w:t>
      </w:r>
      <w:r w:rsidRPr="00022B5F">
        <w:rPr>
          <w:rFonts w:cs="Arial"/>
          <w:color w:val="1F4E79" w:themeColor="accent1" w:themeShade="80"/>
          <w:sz w:val="24"/>
          <w:szCs w:val="24"/>
        </w:rPr>
        <w:t>części VIII „Słownik skrótów i pojęć”. Definicja ta wskazuje:</w:t>
      </w:r>
    </w:p>
    <w:p w14:paraId="366E69DE" w14:textId="3D688B72" w:rsidR="00022B5F" w:rsidRPr="00022B5F" w:rsidRDefault="00022B5F" w:rsidP="00022B5F">
      <w:pPr>
        <w:tabs>
          <w:tab w:val="left" w:pos="284"/>
        </w:tabs>
        <w:spacing w:line="360" w:lineRule="auto"/>
        <w:ind w:left="426"/>
        <w:contextualSpacing/>
        <w:rPr>
          <w:rFonts w:cs="Arial"/>
          <w:color w:val="1F4E79" w:themeColor="accent1" w:themeShade="80"/>
          <w:sz w:val="24"/>
          <w:szCs w:val="24"/>
        </w:rPr>
      </w:pPr>
      <w:r w:rsidRPr="00022B5F">
        <w:rPr>
          <w:rFonts w:cs="Arial"/>
          <w:color w:val="1F4E79" w:themeColor="accent1" w:themeShade="80"/>
          <w:sz w:val="24"/>
          <w:szCs w:val="24"/>
        </w:rPr>
        <w:t>„Osoby z niepełnosprawnością – w zakresie konkursu to osoby z niepełnosprawnością w</w:t>
      </w:r>
      <w:r w:rsidR="00437096">
        <w:rPr>
          <w:rFonts w:cs="Arial"/>
          <w:color w:val="1F4E79" w:themeColor="accent1" w:themeShade="80"/>
          <w:sz w:val="24"/>
          <w:szCs w:val="24"/>
        </w:rPr>
        <w:t> </w:t>
      </w:r>
      <w:r w:rsidRPr="00022B5F">
        <w:rPr>
          <w:rFonts w:cs="Arial"/>
          <w:color w:val="1F4E79" w:themeColor="accent1" w:themeShade="80"/>
          <w:sz w:val="24"/>
          <w:szCs w:val="24"/>
        </w:rPr>
        <w:t>rozumieniu ustawy z dnia 27 sierpnia 1997 r. o rehabilitacji zawodowej i społecznej oraz zatrudnianiu osób niepełnosprawnych (…), a także osoby z zaburzeniami psychicznymi, w rozumieniu ustawy z dnia 19 sierpnia 1994 r. o ochronie zdrowia psychicznego (…). Za osobę z niepełnosprawnością w ramach konkursu uznaje się również ucznia albo dziecko w wieku przedszkolnym, posiadające orzeczenie o potrzebie kształcenia specjalnego, wydane ze względu na dany rodzaj niepełnosprawności, oraz dzieci i młodzież, posiadające orzeczenie o potrzebie zajęć rewalidacyjno-wychowawczych, wydawane ze względu na niepełnosprawność intelektualną w stopniu głębokim. Orzeczenia te są wydawane przez zespół orzekający działający w publicznej poradni psychologiczno-pedagogicznej, w tym poradni specjalistycznej”.</w:t>
      </w:r>
    </w:p>
    <w:p w14:paraId="44E039F9" w14:textId="00A32B1C" w:rsidR="00022B5F" w:rsidRPr="00022B5F" w:rsidRDefault="00022B5F" w:rsidP="00022B5F">
      <w:pPr>
        <w:tabs>
          <w:tab w:val="left" w:pos="284"/>
        </w:tabs>
        <w:spacing w:line="360" w:lineRule="auto"/>
        <w:ind w:left="426"/>
        <w:contextualSpacing/>
        <w:rPr>
          <w:rFonts w:cs="Arial"/>
          <w:color w:val="1F4E79" w:themeColor="accent1" w:themeShade="80"/>
          <w:sz w:val="24"/>
          <w:szCs w:val="24"/>
        </w:rPr>
      </w:pPr>
      <w:r w:rsidRPr="00022B5F">
        <w:rPr>
          <w:rFonts w:cs="Arial"/>
          <w:color w:val="1F4E79" w:themeColor="accent1" w:themeShade="80"/>
          <w:sz w:val="24"/>
          <w:szCs w:val="24"/>
        </w:rPr>
        <w:lastRenderedPageBreak/>
        <w:t>Zgodnie z Załącznikiem nr 7 do Regulaminu konkursu „Zestawienie wskaźników możliwych do zastosowania w ramach konkursu”, potwierdzeniem statusu osoby z</w:t>
      </w:r>
      <w:r w:rsidR="00437096">
        <w:rPr>
          <w:rFonts w:cs="Arial"/>
          <w:color w:val="1F4E79" w:themeColor="accent1" w:themeShade="80"/>
          <w:sz w:val="24"/>
          <w:szCs w:val="24"/>
        </w:rPr>
        <w:t> </w:t>
      </w:r>
      <w:r w:rsidRPr="00022B5F">
        <w:rPr>
          <w:rFonts w:cs="Arial"/>
          <w:color w:val="1F4E79" w:themeColor="accent1" w:themeShade="80"/>
          <w:sz w:val="24"/>
          <w:szCs w:val="24"/>
        </w:rPr>
        <w:t xml:space="preserve">niepełnosprawnością jest w szczególności: </w:t>
      </w:r>
    </w:p>
    <w:p w14:paraId="691CD481" w14:textId="77777777" w:rsidR="00022B5F" w:rsidRPr="00437096" w:rsidRDefault="00022B5F" w:rsidP="00437096">
      <w:pPr>
        <w:pStyle w:val="Akapitzlist"/>
        <w:numPr>
          <w:ilvl w:val="0"/>
          <w:numId w:val="25"/>
        </w:numPr>
        <w:tabs>
          <w:tab w:val="left" w:pos="284"/>
        </w:tabs>
        <w:spacing w:line="360" w:lineRule="auto"/>
        <w:rPr>
          <w:rFonts w:cs="Arial"/>
          <w:color w:val="1F4E79" w:themeColor="accent1" w:themeShade="80"/>
          <w:sz w:val="24"/>
          <w:szCs w:val="24"/>
        </w:rPr>
      </w:pPr>
      <w:r w:rsidRPr="00437096">
        <w:rPr>
          <w:rFonts w:cs="Arial"/>
          <w:color w:val="1F4E79" w:themeColor="accent1" w:themeShade="80"/>
          <w:sz w:val="24"/>
          <w:szCs w:val="24"/>
        </w:rPr>
        <w:t xml:space="preserve">orzeczenie o stopniu niepełnosprawności lekkim, umiarkowanym i znacznym, </w:t>
      </w:r>
    </w:p>
    <w:p w14:paraId="12114AE8" w14:textId="7D1FF19D" w:rsidR="00022B5F" w:rsidRPr="00437096" w:rsidRDefault="00022B5F" w:rsidP="00437096">
      <w:pPr>
        <w:pStyle w:val="Akapitzlist"/>
        <w:numPr>
          <w:ilvl w:val="0"/>
          <w:numId w:val="25"/>
        </w:numPr>
        <w:tabs>
          <w:tab w:val="left" w:pos="284"/>
        </w:tabs>
        <w:spacing w:line="360" w:lineRule="auto"/>
        <w:rPr>
          <w:rFonts w:cs="Arial"/>
          <w:color w:val="1F4E79" w:themeColor="accent1" w:themeShade="80"/>
          <w:sz w:val="24"/>
          <w:szCs w:val="24"/>
        </w:rPr>
      </w:pPr>
      <w:r w:rsidRPr="00437096">
        <w:rPr>
          <w:rFonts w:cs="Arial"/>
          <w:color w:val="1F4E79" w:themeColor="accent1" w:themeShade="80"/>
          <w:sz w:val="24"/>
          <w:szCs w:val="24"/>
        </w:rPr>
        <w:t>orzeczenie o niepełnosprawności wydane w stosunku do osób, które nie</w:t>
      </w:r>
      <w:r w:rsidR="00437096">
        <w:rPr>
          <w:rFonts w:cs="Arial"/>
          <w:color w:val="1F4E79" w:themeColor="accent1" w:themeShade="80"/>
          <w:sz w:val="24"/>
          <w:szCs w:val="24"/>
        </w:rPr>
        <w:t> </w:t>
      </w:r>
      <w:r w:rsidRPr="00437096">
        <w:rPr>
          <w:rFonts w:cs="Arial"/>
          <w:color w:val="1F4E79" w:themeColor="accent1" w:themeShade="80"/>
          <w:sz w:val="24"/>
          <w:szCs w:val="24"/>
        </w:rPr>
        <w:t xml:space="preserve">ukończyły 16 roku życia, </w:t>
      </w:r>
    </w:p>
    <w:p w14:paraId="3C736B4A" w14:textId="77777777" w:rsidR="00022B5F" w:rsidRPr="00437096" w:rsidRDefault="00022B5F" w:rsidP="00437096">
      <w:pPr>
        <w:pStyle w:val="Akapitzlist"/>
        <w:numPr>
          <w:ilvl w:val="0"/>
          <w:numId w:val="25"/>
        </w:numPr>
        <w:tabs>
          <w:tab w:val="left" w:pos="284"/>
        </w:tabs>
        <w:spacing w:line="360" w:lineRule="auto"/>
        <w:rPr>
          <w:rFonts w:cs="Arial"/>
          <w:color w:val="1F4E79" w:themeColor="accent1" w:themeShade="80"/>
          <w:sz w:val="24"/>
          <w:szCs w:val="24"/>
        </w:rPr>
      </w:pPr>
      <w:r w:rsidRPr="00437096">
        <w:rPr>
          <w:rFonts w:cs="Arial"/>
          <w:color w:val="1F4E79" w:themeColor="accent1" w:themeShade="80"/>
          <w:sz w:val="24"/>
          <w:szCs w:val="24"/>
        </w:rPr>
        <w:t xml:space="preserve">orzeczenie o niezdolności do pracy, </w:t>
      </w:r>
    </w:p>
    <w:p w14:paraId="32E7DAE3" w14:textId="77777777" w:rsidR="00022B5F" w:rsidRPr="00437096" w:rsidRDefault="00022B5F" w:rsidP="00437096">
      <w:pPr>
        <w:pStyle w:val="Akapitzlist"/>
        <w:numPr>
          <w:ilvl w:val="0"/>
          <w:numId w:val="25"/>
        </w:numPr>
        <w:tabs>
          <w:tab w:val="left" w:pos="284"/>
        </w:tabs>
        <w:spacing w:line="360" w:lineRule="auto"/>
        <w:rPr>
          <w:rFonts w:cs="Arial"/>
          <w:color w:val="1F4E79" w:themeColor="accent1" w:themeShade="80"/>
          <w:sz w:val="24"/>
          <w:szCs w:val="24"/>
        </w:rPr>
      </w:pPr>
      <w:r w:rsidRPr="00437096">
        <w:rPr>
          <w:rFonts w:cs="Arial"/>
          <w:color w:val="1F4E79" w:themeColor="accent1" w:themeShade="80"/>
          <w:sz w:val="24"/>
          <w:szCs w:val="24"/>
        </w:rPr>
        <w:t xml:space="preserve">orzeczenie o potrzebie kształcenia specjalnego wydane ze względu na dany rodzaj niepełnosprawności, </w:t>
      </w:r>
    </w:p>
    <w:p w14:paraId="03C50A9D" w14:textId="77777777" w:rsidR="00022B5F" w:rsidRPr="00437096" w:rsidRDefault="00022B5F" w:rsidP="00437096">
      <w:pPr>
        <w:pStyle w:val="Akapitzlist"/>
        <w:numPr>
          <w:ilvl w:val="0"/>
          <w:numId w:val="25"/>
        </w:numPr>
        <w:tabs>
          <w:tab w:val="left" w:pos="284"/>
        </w:tabs>
        <w:spacing w:line="360" w:lineRule="auto"/>
        <w:rPr>
          <w:rFonts w:cs="Arial"/>
          <w:color w:val="1F4E79" w:themeColor="accent1" w:themeShade="80"/>
          <w:sz w:val="24"/>
          <w:szCs w:val="24"/>
        </w:rPr>
      </w:pPr>
      <w:r w:rsidRPr="00437096">
        <w:rPr>
          <w:rFonts w:cs="Arial"/>
          <w:color w:val="1F4E79" w:themeColor="accent1" w:themeShade="80"/>
          <w:sz w:val="24"/>
          <w:szCs w:val="24"/>
        </w:rPr>
        <w:t xml:space="preserve">orzeczenie o potrzebie zajęć rewalidacyjno-wychowawczych wydane ze względu na niepełnosprawność intelektualną w stopniu głębokim, </w:t>
      </w:r>
    </w:p>
    <w:p w14:paraId="3934DBD6" w14:textId="77777777" w:rsidR="00022B5F" w:rsidRPr="00437096" w:rsidRDefault="00022B5F" w:rsidP="00437096">
      <w:pPr>
        <w:pStyle w:val="Akapitzlist"/>
        <w:numPr>
          <w:ilvl w:val="0"/>
          <w:numId w:val="25"/>
        </w:numPr>
        <w:tabs>
          <w:tab w:val="left" w:pos="284"/>
        </w:tabs>
        <w:spacing w:line="360" w:lineRule="auto"/>
        <w:rPr>
          <w:rFonts w:cs="Arial"/>
          <w:color w:val="1F4E79" w:themeColor="accent1" w:themeShade="80"/>
          <w:sz w:val="24"/>
          <w:szCs w:val="24"/>
        </w:rPr>
      </w:pPr>
      <w:r w:rsidRPr="00437096">
        <w:rPr>
          <w:rFonts w:cs="Arial"/>
          <w:color w:val="1F4E79" w:themeColor="accent1" w:themeShade="80"/>
          <w:sz w:val="24"/>
          <w:szCs w:val="24"/>
        </w:rPr>
        <w:t xml:space="preserve">inne równoważne orzeczenia (KRUS, służby mundurowe itd.), </w:t>
      </w:r>
    </w:p>
    <w:p w14:paraId="3BE2806D" w14:textId="77777777" w:rsidR="00022B5F" w:rsidRPr="00437096" w:rsidRDefault="00022B5F" w:rsidP="00437096">
      <w:pPr>
        <w:pStyle w:val="Akapitzlist"/>
        <w:numPr>
          <w:ilvl w:val="0"/>
          <w:numId w:val="25"/>
        </w:numPr>
        <w:tabs>
          <w:tab w:val="left" w:pos="284"/>
        </w:tabs>
        <w:spacing w:line="360" w:lineRule="auto"/>
        <w:rPr>
          <w:rFonts w:cs="Arial"/>
          <w:color w:val="1F4E79" w:themeColor="accent1" w:themeShade="80"/>
          <w:sz w:val="24"/>
          <w:szCs w:val="24"/>
        </w:rPr>
      </w:pPr>
      <w:r w:rsidRPr="00437096">
        <w:rPr>
          <w:rFonts w:cs="Arial"/>
          <w:color w:val="1F4E79" w:themeColor="accent1" w:themeShade="80"/>
          <w:sz w:val="24"/>
          <w:szCs w:val="24"/>
        </w:rPr>
        <w:t>w przypadku osoby z zaburzeniami psychicznymi dokument potwierdzający stan zdrowia wydany przez lekarza, np. orzeczenie o stanie zdrowia lub opinia.</w:t>
      </w:r>
    </w:p>
    <w:p w14:paraId="73E01D6A" w14:textId="21FCA68E" w:rsidR="004125B6" w:rsidRPr="004125B6" w:rsidRDefault="004125B6" w:rsidP="004125B6">
      <w:pPr>
        <w:pStyle w:val="Akapitzlist"/>
        <w:numPr>
          <w:ilvl w:val="0"/>
          <w:numId w:val="13"/>
        </w:numPr>
        <w:tabs>
          <w:tab w:val="left" w:pos="426"/>
        </w:tabs>
        <w:spacing w:after="0" w:line="360" w:lineRule="auto"/>
        <w:rPr>
          <w:rFonts w:cs="Arial"/>
          <w:sz w:val="24"/>
          <w:szCs w:val="24"/>
        </w:rPr>
      </w:pPr>
      <w:r>
        <w:rPr>
          <w:rFonts w:cs="Arial"/>
          <w:sz w:val="24"/>
          <w:szCs w:val="24"/>
        </w:rPr>
        <w:t>Czy możliwe</w:t>
      </w:r>
      <w:r w:rsidRPr="004125B6">
        <w:rPr>
          <w:rFonts w:cs="Arial"/>
          <w:sz w:val="24"/>
          <w:szCs w:val="24"/>
        </w:rPr>
        <w:t xml:space="preserve"> jest objęcie w ramach projektu jako uczestnika dziecka z</w:t>
      </w:r>
      <w:r>
        <w:rPr>
          <w:rFonts w:cs="Arial"/>
          <w:sz w:val="24"/>
          <w:szCs w:val="24"/>
        </w:rPr>
        <w:t> </w:t>
      </w:r>
      <w:r w:rsidRPr="004125B6">
        <w:rPr>
          <w:rFonts w:cs="Arial"/>
          <w:sz w:val="24"/>
          <w:szCs w:val="24"/>
        </w:rPr>
        <w:t>niepełnosprawnością wsparcie</w:t>
      </w:r>
      <w:r>
        <w:rPr>
          <w:rFonts w:cs="Arial"/>
          <w:sz w:val="24"/>
          <w:szCs w:val="24"/>
        </w:rPr>
        <w:t>m o charakterze</w:t>
      </w:r>
      <w:r w:rsidRPr="004125B6">
        <w:rPr>
          <w:rFonts w:cs="Arial"/>
          <w:sz w:val="24"/>
          <w:szCs w:val="24"/>
        </w:rPr>
        <w:t xml:space="preserve"> społecznym np. w postaci usług asystenckich lub usług, będącego synem/córką </w:t>
      </w:r>
      <w:r>
        <w:rPr>
          <w:rFonts w:cs="Arial"/>
          <w:sz w:val="24"/>
          <w:szCs w:val="24"/>
        </w:rPr>
        <w:t>osoby zagrożonej ubóstwem lub</w:t>
      </w:r>
      <w:r w:rsidR="00526BB0">
        <w:rPr>
          <w:rFonts w:cs="Arial"/>
          <w:sz w:val="24"/>
          <w:szCs w:val="24"/>
        </w:rPr>
        <w:t> </w:t>
      </w:r>
      <w:r>
        <w:rPr>
          <w:rFonts w:cs="Arial"/>
          <w:sz w:val="24"/>
          <w:szCs w:val="24"/>
        </w:rPr>
        <w:t>wykluczeniem społecznym</w:t>
      </w:r>
      <w:r w:rsidRPr="004125B6">
        <w:rPr>
          <w:rFonts w:cs="Arial"/>
          <w:sz w:val="24"/>
          <w:szCs w:val="24"/>
        </w:rPr>
        <w:t>?</w:t>
      </w:r>
    </w:p>
    <w:p w14:paraId="77D56C02" w14:textId="77777777" w:rsidR="004125B6" w:rsidRPr="00526BB0" w:rsidRDefault="004125B6" w:rsidP="00526BB0">
      <w:pPr>
        <w:pStyle w:val="wyrnikodpowiedzi"/>
        <w:tabs>
          <w:tab w:val="clear" w:pos="426"/>
          <w:tab w:val="left" w:pos="284"/>
        </w:tabs>
        <w:ind w:left="426"/>
        <w:rPr>
          <w:rFonts w:asciiTheme="minorHAnsi" w:hAnsiTheme="minorHAnsi"/>
        </w:rPr>
      </w:pPr>
      <w:r w:rsidRPr="00526BB0">
        <w:rPr>
          <w:rFonts w:asciiTheme="minorHAnsi" w:hAnsiTheme="minorHAnsi"/>
        </w:rPr>
        <w:t>Odpowiedź:</w:t>
      </w:r>
    </w:p>
    <w:p w14:paraId="519D7659" w14:textId="78148CF5" w:rsidR="004125B6" w:rsidRPr="004125B6" w:rsidRDefault="004125B6" w:rsidP="00526BB0">
      <w:pPr>
        <w:tabs>
          <w:tab w:val="left" w:pos="284"/>
        </w:tabs>
        <w:spacing w:line="360" w:lineRule="auto"/>
        <w:ind w:left="426"/>
        <w:contextualSpacing/>
        <w:rPr>
          <w:rFonts w:cs="Arial"/>
          <w:color w:val="1F4E79" w:themeColor="accent1" w:themeShade="80"/>
          <w:sz w:val="24"/>
          <w:szCs w:val="24"/>
        </w:rPr>
      </w:pPr>
      <w:r w:rsidRPr="004125B6">
        <w:rPr>
          <w:rFonts w:cs="Arial"/>
          <w:color w:val="1F4E79" w:themeColor="accent1" w:themeShade="80"/>
          <w:sz w:val="24"/>
          <w:szCs w:val="24"/>
        </w:rPr>
        <w:t>Jeśli dziecko będzie uczestniczyło w projekcie, to jest to możliwe, ale tylko w takim zakresie, jaki jest niezbędny do wsparcia „głównego” uczestnika projektu, tj.</w:t>
      </w:r>
      <w:r w:rsidR="00A774FC">
        <w:rPr>
          <w:rFonts w:cs="Arial"/>
          <w:color w:val="1F4E79" w:themeColor="accent1" w:themeShade="80"/>
          <w:sz w:val="24"/>
          <w:szCs w:val="24"/>
        </w:rPr>
        <w:t> </w:t>
      </w:r>
      <w:r w:rsidRPr="004125B6">
        <w:rPr>
          <w:rFonts w:cs="Arial"/>
          <w:color w:val="1F4E79" w:themeColor="accent1" w:themeShade="80"/>
          <w:sz w:val="24"/>
          <w:szCs w:val="24"/>
        </w:rPr>
        <w:t>rodzica/opiekuna.</w:t>
      </w:r>
    </w:p>
    <w:p w14:paraId="33FB10BA" w14:textId="77777777" w:rsidR="004125B6" w:rsidRPr="004125B6" w:rsidRDefault="004125B6" w:rsidP="00526BB0">
      <w:pPr>
        <w:tabs>
          <w:tab w:val="left" w:pos="284"/>
        </w:tabs>
        <w:spacing w:line="360" w:lineRule="auto"/>
        <w:ind w:left="426"/>
        <w:contextualSpacing/>
        <w:rPr>
          <w:rFonts w:cs="Arial"/>
          <w:color w:val="1F4E79" w:themeColor="accent1" w:themeShade="80"/>
          <w:sz w:val="24"/>
          <w:szCs w:val="24"/>
        </w:rPr>
      </w:pPr>
      <w:r w:rsidRPr="004125B6">
        <w:rPr>
          <w:rFonts w:cs="Arial"/>
          <w:color w:val="1F4E79" w:themeColor="accent1" w:themeShade="80"/>
          <w:sz w:val="24"/>
          <w:szCs w:val="24"/>
        </w:rPr>
        <w:t>Jeśli dziecko ma uczestniczyć w projekcie jako „główny’ uczestnik -  to wsparcie nie może ograniczać się wyłącznie do usług asystenckich, ponieważ jest to rodzaj wsparcia uzupełniającego. Trzeba przygotować dla niego kompleksową, indywidualnie dopasowaną ścieżkę reintegracji. Dodatkowo jeśli przez dziecko rozumiemy osobę niepełnoletnią, to musi ono należeć do jednej z poniższych grup osób:</w:t>
      </w:r>
    </w:p>
    <w:p w14:paraId="41BD8FDA" w14:textId="77777777" w:rsidR="004125B6" w:rsidRPr="004125B6" w:rsidRDefault="004125B6" w:rsidP="00526BB0">
      <w:pPr>
        <w:pStyle w:val="Akapitzlist"/>
        <w:numPr>
          <w:ilvl w:val="0"/>
          <w:numId w:val="25"/>
        </w:numPr>
        <w:tabs>
          <w:tab w:val="left" w:pos="284"/>
        </w:tabs>
        <w:spacing w:line="360" w:lineRule="auto"/>
        <w:rPr>
          <w:rFonts w:cs="Arial"/>
          <w:color w:val="1F4E79" w:themeColor="accent1" w:themeShade="80"/>
          <w:sz w:val="24"/>
          <w:szCs w:val="24"/>
        </w:rPr>
      </w:pPr>
      <w:r w:rsidRPr="004125B6">
        <w:rPr>
          <w:rFonts w:cs="Arial"/>
          <w:color w:val="1F4E79" w:themeColor="accent1" w:themeShade="80"/>
          <w:sz w:val="24"/>
          <w:szCs w:val="24"/>
        </w:rPr>
        <w:t> wspieranych w ramach placówek wsparcia dziennego;</w:t>
      </w:r>
    </w:p>
    <w:p w14:paraId="204487B2" w14:textId="77777777" w:rsidR="004125B6" w:rsidRPr="004125B6" w:rsidRDefault="004125B6" w:rsidP="00526BB0">
      <w:pPr>
        <w:pStyle w:val="Akapitzlist"/>
        <w:numPr>
          <w:ilvl w:val="0"/>
          <w:numId w:val="25"/>
        </w:numPr>
        <w:tabs>
          <w:tab w:val="left" w:pos="284"/>
        </w:tabs>
        <w:spacing w:line="360" w:lineRule="auto"/>
        <w:rPr>
          <w:rFonts w:cs="Arial"/>
          <w:color w:val="1F4E79" w:themeColor="accent1" w:themeShade="80"/>
          <w:sz w:val="24"/>
          <w:szCs w:val="24"/>
        </w:rPr>
      </w:pPr>
      <w:r w:rsidRPr="004125B6">
        <w:rPr>
          <w:rFonts w:cs="Arial"/>
          <w:color w:val="1F4E79" w:themeColor="accent1" w:themeShade="80"/>
          <w:sz w:val="24"/>
          <w:szCs w:val="24"/>
        </w:rPr>
        <w:t xml:space="preserve">będących w pieczy zastępczej i opuszczających tę pieczę; </w:t>
      </w:r>
    </w:p>
    <w:p w14:paraId="001687EB" w14:textId="77777777" w:rsidR="004125B6" w:rsidRPr="004125B6" w:rsidRDefault="004125B6" w:rsidP="00526BB0">
      <w:pPr>
        <w:pStyle w:val="Akapitzlist"/>
        <w:numPr>
          <w:ilvl w:val="0"/>
          <w:numId w:val="25"/>
        </w:numPr>
        <w:tabs>
          <w:tab w:val="left" w:pos="284"/>
        </w:tabs>
        <w:spacing w:line="360" w:lineRule="auto"/>
        <w:rPr>
          <w:rFonts w:cs="Arial"/>
          <w:color w:val="1F4E79" w:themeColor="accent1" w:themeShade="80"/>
          <w:sz w:val="24"/>
          <w:szCs w:val="24"/>
        </w:rPr>
      </w:pPr>
      <w:r w:rsidRPr="004125B6">
        <w:rPr>
          <w:rFonts w:cs="Arial"/>
          <w:color w:val="1F4E79" w:themeColor="accent1" w:themeShade="80"/>
          <w:sz w:val="24"/>
          <w:szCs w:val="24"/>
        </w:rPr>
        <w:t>nieletnich, wobec których zastosowano środki zapobiegania i zwalczania demoralizacji i przestępczości;</w:t>
      </w:r>
    </w:p>
    <w:p w14:paraId="7B68E416" w14:textId="77777777" w:rsidR="004125B6" w:rsidRDefault="004125B6" w:rsidP="00526BB0">
      <w:pPr>
        <w:pStyle w:val="Akapitzlist"/>
        <w:numPr>
          <w:ilvl w:val="0"/>
          <w:numId w:val="25"/>
        </w:numPr>
        <w:tabs>
          <w:tab w:val="left" w:pos="284"/>
        </w:tabs>
        <w:spacing w:line="360" w:lineRule="auto"/>
        <w:rPr>
          <w:rFonts w:cs="Arial"/>
          <w:color w:val="1F4E79" w:themeColor="accent1" w:themeShade="80"/>
          <w:sz w:val="24"/>
          <w:szCs w:val="24"/>
        </w:rPr>
      </w:pPr>
      <w:r w:rsidRPr="004125B6">
        <w:rPr>
          <w:rFonts w:cs="Arial"/>
          <w:color w:val="1F4E79" w:themeColor="accent1" w:themeShade="80"/>
          <w:sz w:val="24"/>
          <w:szCs w:val="24"/>
        </w:rPr>
        <w:lastRenderedPageBreak/>
        <w:t>przebywających w MOW i MOS.</w:t>
      </w:r>
    </w:p>
    <w:p w14:paraId="035690AF" w14:textId="0C78F282" w:rsidR="00526BB0" w:rsidRPr="00526BB0" w:rsidRDefault="00526BB0" w:rsidP="00526BB0">
      <w:pPr>
        <w:pStyle w:val="Akapitzlist"/>
        <w:numPr>
          <w:ilvl w:val="0"/>
          <w:numId w:val="13"/>
        </w:numPr>
        <w:tabs>
          <w:tab w:val="left" w:pos="426"/>
        </w:tabs>
        <w:spacing w:after="0" w:line="360" w:lineRule="auto"/>
        <w:rPr>
          <w:rFonts w:cs="Arial"/>
          <w:sz w:val="24"/>
          <w:szCs w:val="24"/>
        </w:rPr>
      </w:pPr>
      <w:r w:rsidRPr="00526BB0">
        <w:rPr>
          <w:rFonts w:cs="Arial"/>
          <w:sz w:val="24"/>
          <w:szCs w:val="24"/>
        </w:rPr>
        <w:t>Czy w ramach projektu, w związku z obecną sytuacja związaną z pandemią, kwalifikowalne jest zaplanowanie w ramach kosztów bezpośrednich kupno maseczek, środków dezynfekcyjnych, wykup usług dezynfekcyjnych pomieszczeń w ramach zaplanowanych form wsparcia dla Uczestników i Uczestniczek projektu?</w:t>
      </w:r>
    </w:p>
    <w:p w14:paraId="2AF94093" w14:textId="77777777" w:rsidR="00526BB0" w:rsidRPr="00526BB0" w:rsidRDefault="00526BB0" w:rsidP="00526BB0">
      <w:pPr>
        <w:pStyle w:val="wyrnikodpowiedzi"/>
        <w:tabs>
          <w:tab w:val="clear" w:pos="426"/>
          <w:tab w:val="left" w:pos="284"/>
        </w:tabs>
        <w:ind w:left="426"/>
        <w:rPr>
          <w:rFonts w:asciiTheme="minorHAnsi" w:hAnsiTheme="minorHAnsi"/>
        </w:rPr>
      </w:pPr>
      <w:r w:rsidRPr="00526BB0">
        <w:rPr>
          <w:rFonts w:asciiTheme="minorHAnsi" w:hAnsiTheme="minorHAnsi"/>
        </w:rPr>
        <w:t>Odpowiedź:</w:t>
      </w:r>
    </w:p>
    <w:p w14:paraId="698D7A7F" w14:textId="372F0751" w:rsidR="00526BB0" w:rsidRPr="00526BB0" w:rsidRDefault="00526BB0" w:rsidP="00526BB0">
      <w:pPr>
        <w:tabs>
          <w:tab w:val="left" w:pos="284"/>
        </w:tabs>
        <w:spacing w:line="360" w:lineRule="auto"/>
        <w:ind w:left="426"/>
        <w:contextualSpacing/>
        <w:rPr>
          <w:rFonts w:cs="Arial"/>
          <w:color w:val="1F4E79" w:themeColor="accent1" w:themeShade="80"/>
          <w:sz w:val="24"/>
          <w:szCs w:val="24"/>
        </w:rPr>
      </w:pPr>
      <w:r w:rsidRPr="00526BB0">
        <w:rPr>
          <w:rFonts w:cs="Arial"/>
          <w:color w:val="1F4E79" w:themeColor="accent1" w:themeShade="80"/>
          <w:sz w:val="24"/>
          <w:szCs w:val="24"/>
        </w:rPr>
        <w:t>Tak, można zaplanować dodatkowe koszty zabezpieczenia uczestników i personelu/kadry merytorycznej projektu w trakcie realizacji działań projektowych.</w:t>
      </w:r>
    </w:p>
    <w:p w14:paraId="741918B9" w14:textId="1EA6690E" w:rsidR="00526BB0" w:rsidRPr="00526BB0" w:rsidRDefault="00526BB0" w:rsidP="00526BB0">
      <w:pPr>
        <w:pStyle w:val="Akapitzlist"/>
        <w:numPr>
          <w:ilvl w:val="0"/>
          <w:numId w:val="13"/>
        </w:numPr>
        <w:tabs>
          <w:tab w:val="left" w:pos="426"/>
        </w:tabs>
        <w:spacing w:after="0" w:line="360" w:lineRule="auto"/>
        <w:rPr>
          <w:rFonts w:cs="Arial"/>
          <w:sz w:val="24"/>
          <w:szCs w:val="24"/>
        </w:rPr>
      </w:pPr>
      <w:r w:rsidRPr="00526BB0">
        <w:rPr>
          <w:rFonts w:cs="Arial"/>
          <w:sz w:val="24"/>
          <w:szCs w:val="24"/>
        </w:rPr>
        <w:t>Czy obejmując wsparciem młodzież z MOW ( osoby poniżej 18 r. ż) możemy założyć (zgodnie ze zdiagnozowanymi potrzebami) wsparcie w zakresie integracji</w:t>
      </w:r>
      <w:r>
        <w:rPr>
          <w:rFonts w:cs="Arial"/>
          <w:sz w:val="24"/>
          <w:szCs w:val="24"/>
        </w:rPr>
        <w:t xml:space="preserve"> społecznej oraz zawodowej </w:t>
      </w:r>
      <w:r w:rsidRPr="00526BB0">
        <w:rPr>
          <w:rFonts w:cs="Arial"/>
          <w:sz w:val="24"/>
          <w:szCs w:val="24"/>
        </w:rPr>
        <w:t>mimo, że nie wykazujemy wskaźni</w:t>
      </w:r>
      <w:r>
        <w:rPr>
          <w:rFonts w:cs="Arial"/>
          <w:sz w:val="24"/>
          <w:szCs w:val="24"/>
        </w:rPr>
        <w:t>ka efektywności zatrudnieniowej?</w:t>
      </w:r>
    </w:p>
    <w:p w14:paraId="01D65FBB" w14:textId="77777777" w:rsidR="00526BB0" w:rsidRPr="00526BB0" w:rsidRDefault="00526BB0" w:rsidP="00526BB0">
      <w:pPr>
        <w:pStyle w:val="wyrnikodpowiedzi"/>
        <w:tabs>
          <w:tab w:val="clear" w:pos="426"/>
          <w:tab w:val="left" w:pos="284"/>
        </w:tabs>
        <w:ind w:left="426"/>
        <w:rPr>
          <w:rFonts w:asciiTheme="minorHAnsi" w:hAnsiTheme="minorHAnsi"/>
        </w:rPr>
      </w:pPr>
      <w:r w:rsidRPr="00526BB0">
        <w:rPr>
          <w:rFonts w:asciiTheme="minorHAnsi" w:hAnsiTheme="minorHAnsi"/>
        </w:rPr>
        <w:t>Odpowiedź:</w:t>
      </w:r>
    </w:p>
    <w:p w14:paraId="1823396A" w14:textId="77777777" w:rsidR="00526BB0" w:rsidRPr="00526BB0" w:rsidRDefault="00526BB0" w:rsidP="00526BB0">
      <w:pPr>
        <w:tabs>
          <w:tab w:val="left" w:pos="284"/>
        </w:tabs>
        <w:spacing w:line="360" w:lineRule="auto"/>
        <w:ind w:left="426"/>
        <w:contextualSpacing/>
        <w:rPr>
          <w:rFonts w:cs="Arial"/>
          <w:color w:val="1F4E79" w:themeColor="accent1" w:themeShade="80"/>
          <w:sz w:val="24"/>
          <w:szCs w:val="24"/>
        </w:rPr>
      </w:pPr>
      <w:r w:rsidRPr="00526BB0">
        <w:rPr>
          <w:rFonts w:cs="Arial"/>
          <w:color w:val="1F4E79" w:themeColor="accent1" w:themeShade="80"/>
          <w:sz w:val="24"/>
          <w:szCs w:val="24"/>
        </w:rPr>
        <w:t>Tak, ponieważ pomiaru efektywności zatrudnieniowej bez względu na rodzaj udzielonego wsparcia nie stosuje się wobec:</w:t>
      </w:r>
    </w:p>
    <w:p w14:paraId="1A5E5EFF" w14:textId="79F41C21" w:rsidR="00526BB0" w:rsidRPr="00526BB0" w:rsidRDefault="00526BB0" w:rsidP="00526BB0">
      <w:pPr>
        <w:pStyle w:val="Akapitzlist"/>
        <w:numPr>
          <w:ilvl w:val="0"/>
          <w:numId w:val="25"/>
        </w:numPr>
        <w:tabs>
          <w:tab w:val="left" w:pos="284"/>
        </w:tabs>
        <w:spacing w:line="360" w:lineRule="auto"/>
        <w:rPr>
          <w:rFonts w:cs="Arial"/>
          <w:color w:val="1F4E79" w:themeColor="accent1" w:themeShade="80"/>
          <w:sz w:val="24"/>
          <w:szCs w:val="24"/>
        </w:rPr>
      </w:pPr>
      <w:r w:rsidRPr="00526BB0">
        <w:rPr>
          <w:rFonts w:cs="Arial"/>
          <w:color w:val="1F4E79" w:themeColor="accent1" w:themeShade="80"/>
          <w:sz w:val="24"/>
          <w:szCs w:val="24"/>
        </w:rPr>
        <w:t>osób nieletnich, wobec których zastosowano środki zapobiegania i zwalczania demoralizacji i przestępczości zgodnie z ustawą z dnia 26 października 1982 r. o</w:t>
      </w:r>
      <w:r w:rsidR="00A774FC">
        <w:rPr>
          <w:rFonts w:cs="Arial"/>
          <w:color w:val="1F4E79" w:themeColor="accent1" w:themeShade="80"/>
          <w:sz w:val="24"/>
          <w:szCs w:val="24"/>
        </w:rPr>
        <w:t> </w:t>
      </w:r>
      <w:r w:rsidRPr="00526BB0">
        <w:rPr>
          <w:rFonts w:cs="Arial"/>
          <w:color w:val="1F4E79" w:themeColor="accent1" w:themeShade="80"/>
          <w:sz w:val="24"/>
          <w:szCs w:val="24"/>
        </w:rPr>
        <w:t xml:space="preserve">postępowaniu w sprawach nieletnich; </w:t>
      </w:r>
    </w:p>
    <w:p w14:paraId="316F0BB1" w14:textId="77777777" w:rsidR="00526BB0" w:rsidRPr="00526BB0" w:rsidRDefault="00526BB0" w:rsidP="00526BB0">
      <w:pPr>
        <w:pStyle w:val="Akapitzlist"/>
        <w:numPr>
          <w:ilvl w:val="0"/>
          <w:numId w:val="25"/>
        </w:numPr>
        <w:tabs>
          <w:tab w:val="left" w:pos="284"/>
        </w:tabs>
        <w:spacing w:line="360" w:lineRule="auto"/>
        <w:rPr>
          <w:rFonts w:cs="Arial"/>
          <w:color w:val="1F4E79" w:themeColor="accent1" w:themeShade="80"/>
          <w:sz w:val="24"/>
          <w:szCs w:val="24"/>
        </w:rPr>
      </w:pPr>
      <w:r w:rsidRPr="00526BB0">
        <w:rPr>
          <w:rFonts w:cs="Arial"/>
          <w:color w:val="1F4E79" w:themeColor="accent1" w:themeShade="80"/>
          <w:sz w:val="24"/>
          <w:szCs w:val="24"/>
        </w:rPr>
        <w:t xml:space="preserve">osób do 18. roku życia lub do zakończenia przez nie realizacji obowiązku szkolnego i obowiązku nauki; </w:t>
      </w:r>
    </w:p>
    <w:p w14:paraId="0C2061D7" w14:textId="77777777" w:rsidR="00526BB0" w:rsidRPr="00526BB0" w:rsidRDefault="00526BB0" w:rsidP="00526BB0">
      <w:pPr>
        <w:pStyle w:val="Akapitzlist"/>
        <w:numPr>
          <w:ilvl w:val="0"/>
          <w:numId w:val="25"/>
        </w:numPr>
        <w:tabs>
          <w:tab w:val="left" w:pos="284"/>
        </w:tabs>
        <w:spacing w:line="360" w:lineRule="auto"/>
        <w:rPr>
          <w:rFonts w:cs="Arial"/>
          <w:color w:val="1F4E79" w:themeColor="accent1" w:themeShade="80"/>
          <w:sz w:val="24"/>
          <w:szCs w:val="24"/>
        </w:rPr>
      </w:pPr>
      <w:r w:rsidRPr="00526BB0">
        <w:rPr>
          <w:rFonts w:cs="Arial"/>
          <w:color w:val="1F4E79" w:themeColor="accent1" w:themeShade="80"/>
          <w:sz w:val="24"/>
          <w:szCs w:val="24"/>
        </w:rPr>
        <w:t xml:space="preserve">osób, które w ramach projektu lub po zakończeniu jego realizacji podjęły naukę w formach szkolnych. </w:t>
      </w:r>
    </w:p>
    <w:p w14:paraId="51563518" w14:textId="77777777" w:rsidR="00526BB0" w:rsidRPr="00526BB0" w:rsidRDefault="00526BB0" w:rsidP="00526BB0">
      <w:pPr>
        <w:tabs>
          <w:tab w:val="left" w:pos="284"/>
        </w:tabs>
        <w:spacing w:line="360" w:lineRule="auto"/>
        <w:ind w:left="426"/>
        <w:contextualSpacing/>
        <w:rPr>
          <w:rFonts w:cs="Arial"/>
          <w:color w:val="1F4E79" w:themeColor="accent1" w:themeShade="80"/>
          <w:sz w:val="24"/>
          <w:szCs w:val="24"/>
        </w:rPr>
      </w:pPr>
      <w:r w:rsidRPr="00526BB0">
        <w:rPr>
          <w:rFonts w:cs="Arial"/>
          <w:color w:val="1F4E79" w:themeColor="accent1" w:themeShade="80"/>
          <w:sz w:val="24"/>
          <w:szCs w:val="24"/>
        </w:rPr>
        <w:t> Wobec tych osób mierzony jest natomiast wskaźnik efektywności społecznej.</w:t>
      </w:r>
    </w:p>
    <w:p w14:paraId="6215D2A4" w14:textId="0D7D5CA0" w:rsidR="00526BB0" w:rsidRPr="00526BB0" w:rsidRDefault="00526BB0" w:rsidP="00526BB0">
      <w:pPr>
        <w:pStyle w:val="Akapitzlist"/>
        <w:numPr>
          <w:ilvl w:val="0"/>
          <w:numId w:val="13"/>
        </w:numPr>
        <w:tabs>
          <w:tab w:val="left" w:pos="426"/>
        </w:tabs>
        <w:spacing w:after="0" w:line="360" w:lineRule="auto"/>
        <w:rPr>
          <w:rFonts w:cs="Arial"/>
          <w:sz w:val="24"/>
          <w:szCs w:val="24"/>
        </w:rPr>
      </w:pPr>
      <w:r>
        <w:rPr>
          <w:rFonts w:cs="Arial"/>
          <w:sz w:val="24"/>
          <w:szCs w:val="24"/>
        </w:rPr>
        <w:t>Czy wynagrodzenie opiekuna stażysty może stanowić wkład własny projekcie</w:t>
      </w:r>
      <w:r w:rsidRPr="00526BB0">
        <w:rPr>
          <w:rFonts w:cs="Arial"/>
          <w:sz w:val="24"/>
          <w:szCs w:val="24"/>
        </w:rPr>
        <w:t>?</w:t>
      </w:r>
    </w:p>
    <w:p w14:paraId="7A3ED16A" w14:textId="77777777" w:rsidR="00526BB0" w:rsidRPr="00526BB0" w:rsidRDefault="00526BB0" w:rsidP="00526BB0">
      <w:pPr>
        <w:pStyle w:val="wyrnikodpowiedzi"/>
        <w:tabs>
          <w:tab w:val="clear" w:pos="426"/>
          <w:tab w:val="left" w:pos="284"/>
        </w:tabs>
        <w:ind w:left="426"/>
        <w:rPr>
          <w:rFonts w:asciiTheme="minorHAnsi" w:hAnsiTheme="minorHAnsi"/>
        </w:rPr>
      </w:pPr>
      <w:r w:rsidRPr="00526BB0">
        <w:rPr>
          <w:rFonts w:asciiTheme="minorHAnsi" w:hAnsiTheme="minorHAnsi"/>
        </w:rPr>
        <w:t>Odpowiedź:</w:t>
      </w:r>
    </w:p>
    <w:p w14:paraId="56F4D70D" w14:textId="33052A64" w:rsidR="00526BB0" w:rsidRPr="00526BB0" w:rsidRDefault="00526BB0" w:rsidP="00526BB0">
      <w:pPr>
        <w:tabs>
          <w:tab w:val="left" w:pos="284"/>
        </w:tabs>
        <w:spacing w:line="360" w:lineRule="auto"/>
        <w:ind w:left="426"/>
        <w:contextualSpacing/>
        <w:rPr>
          <w:rFonts w:cs="Arial"/>
          <w:color w:val="1F4E79" w:themeColor="accent1" w:themeShade="80"/>
          <w:sz w:val="24"/>
          <w:szCs w:val="24"/>
        </w:rPr>
      </w:pPr>
      <w:r w:rsidRPr="00526BB0">
        <w:rPr>
          <w:rFonts w:cs="Arial"/>
          <w:color w:val="1F4E79" w:themeColor="accent1" w:themeShade="80"/>
          <w:sz w:val="24"/>
          <w:szCs w:val="24"/>
        </w:rPr>
        <w:t>Tak</w:t>
      </w:r>
      <w:r w:rsidRPr="00526BB0">
        <w:rPr>
          <w:rFonts w:cs="Arial"/>
          <w:color w:val="1F4E79" w:themeColor="accent1" w:themeShade="80"/>
          <w:sz w:val="24"/>
          <w:szCs w:val="24"/>
        </w:rPr>
        <w:t>, w wysokości i na zasadach określonych w Załączniku nr 6 do Regulaminu konkursu – Minimalny standard usług i katalog stawek</w:t>
      </w:r>
      <w:r w:rsidRPr="00526BB0">
        <w:rPr>
          <w:rFonts w:cs="Arial"/>
          <w:color w:val="1F4E79" w:themeColor="accent1" w:themeShade="80"/>
          <w:sz w:val="24"/>
          <w:szCs w:val="24"/>
        </w:rPr>
        <w:t>.</w:t>
      </w:r>
    </w:p>
    <w:p w14:paraId="09EAFE32" w14:textId="77777777" w:rsidR="00526BB0" w:rsidRPr="00526BB0" w:rsidRDefault="00526BB0" w:rsidP="00526BB0">
      <w:pPr>
        <w:spacing w:after="0" w:line="252" w:lineRule="auto"/>
        <w:ind w:left="1080"/>
        <w:rPr>
          <w:rFonts w:ascii="Calibri" w:eastAsia="Calibri" w:hAnsi="Calibri" w:cs="Times New Roman"/>
          <w:color w:val="1F497D"/>
          <w:lang w:eastAsia="pl-PL"/>
        </w:rPr>
      </w:pPr>
    </w:p>
    <w:p w14:paraId="00C75407" w14:textId="5A85D597" w:rsidR="006236E9" w:rsidRPr="006236E9" w:rsidRDefault="006236E9" w:rsidP="006236E9">
      <w:pPr>
        <w:pStyle w:val="Akapitzlist"/>
        <w:numPr>
          <w:ilvl w:val="0"/>
          <w:numId w:val="13"/>
        </w:numPr>
        <w:tabs>
          <w:tab w:val="left" w:pos="426"/>
        </w:tabs>
        <w:spacing w:after="0" w:line="360" w:lineRule="auto"/>
        <w:rPr>
          <w:rFonts w:cs="Arial"/>
          <w:sz w:val="24"/>
          <w:szCs w:val="24"/>
        </w:rPr>
      </w:pPr>
      <w:r w:rsidRPr="006236E9">
        <w:rPr>
          <w:rFonts w:cs="Arial"/>
          <w:sz w:val="24"/>
          <w:szCs w:val="24"/>
        </w:rPr>
        <w:t xml:space="preserve">W okresie odbywania stażu stażyście przysługuje stypendium stażowe, które miesięcznie 80% wartości netto minimalnego wynagrodzenia za pracę o którym mowa w przepisach o minimalnym wynagrodzeniu za pracę, obowiązującego w 2020 r. Jaką kwotę netto należy przyjąć, skoro w przypadku wynagrodzenia za pracę jest </w:t>
      </w:r>
      <w:r w:rsidRPr="006236E9">
        <w:rPr>
          <w:rFonts w:cs="Arial"/>
          <w:sz w:val="24"/>
          <w:szCs w:val="24"/>
        </w:rPr>
        <w:lastRenderedPageBreak/>
        <w:t>ona zmienna w zależności od składowych (m.in. poziomu kosztów uzyskania przychodów, wysokości podatku dochodowego osób do 16 roku życia)?</w:t>
      </w:r>
    </w:p>
    <w:p w14:paraId="69E259F1" w14:textId="77777777" w:rsidR="006236E9" w:rsidRPr="00526BB0" w:rsidRDefault="006236E9" w:rsidP="006236E9">
      <w:pPr>
        <w:pStyle w:val="wyrnikodpowiedzi"/>
        <w:tabs>
          <w:tab w:val="clear" w:pos="426"/>
          <w:tab w:val="left" w:pos="284"/>
        </w:tabs>
        <w:ind w:left="426"/>
        <w:rPr>
          <w:rFonts w:asciiTheme="minorHAnsi" w:hAnsiTheme="minorHAnsi"/>
        </w:rPr>
      </w:pPr>
      <w:r w:rsidRPr="00526BB0">
        <w:rPr>
          <w:rFonts w:asciiTheme="minorHAnsi" w:hAnsiTheme="minorHAnsi"/>
        </w:rPr>
        <w:t>Odpowiedź:</w:t>
      </w:r>
    </w:p>
    <w:p w14:paraId="71241279" w14:textId="1617C6CF" w:rsidR="006236E9" w:rsidRPr="006236E9" w:rsidRDefault="006236E9" w:rsidP="006236E9">
      <w:pPr>
        <w:tabs>
          <w:tab w:val="left" w:pos="284"/>
        </w:tabs>
        <w:spacing w:line="360" w:lineRule="auto"/>
        <w:ind w:left="426"/>
        <w:contextualSpacing/>
        <w:rPr>
          <w:rFonts w:cs="Arial"/>
          <w:color w:val="1F4E79" w:themeColor="accent1" w:themeShade="80"/>
          <w:sz w:val="24"/>
          <w:szCs w:val="24"/>
        </w:rPr>
      </w:pPr>
      <w:r>
        <w:rPr>
          <w:rFonts w:cs="Arial"/>
          <w:color w:val="1F4E79" w:themeColor="accent1" w:themeShade="80"/>
          <w:sz w:val="24"/>
          <w:szCs w:val="24"/>
        </w:rPr>
        <w:t>K</w:t>
      </w:r>
      <w:r w:rsidRPr="006236E9">
        <w:rPr>
          <w:rFonts w:cs="Arial"/>
          <w:color w:val="1F4E79" w:themeColor="accent1" w:themeShade="80"/>
          <w:sz w:val="24"/>
          <w:szCs w:val="24"/>
        </w:rPr>
        <w:t xml:space="preserve">wotę </w:t>
      </w:r>
      <w:r>
        <w:rPr>
          <w:rFonts w:cs="Arial"/>
          <w:color w:val="1F4E79" w:themeColor="accent1" w:themeShade="80"/>
          <w:sz w:val="24"/>
          <w:szCs w:val="24"/>
        </w:rPr>
        <w:t>stypendium stażowego</w:t>
      </w:r>
      <w:r w:rsidRPr="006236E9">
        <w:rPr>
          <w:rFonts w:cs="Arial"/>
          <w:color w:val="1F4E79" w:themeColor="accent1" w:themeShade="80"/>
          <w:sz w:val="24"/>
          <w:szCs w:val="24"/>
        </w:rPr>
        <w:t xml:space="preserve"> należy wyliczać jednakowo dla wszystkich uczestników projektu, bez względu na mie</w:t>
      </w:r>
      <w:r>
        <w:rPr>
          <w:rFonts w:cs="Arial"/>
          <w:color w:val="1F4E79" w:themeColor="accent1" w:themeShade="80"/>
          <w:sz w:val="24"/>
          <w:szCs w:val="24"/>
        </w:rPr>
        <w:t>jsce wykonywania stażu czy wiek, zgodnie z poniższymi założeniami:</w:t>
      </w:r>
    </w:p>
    <w:p w14:paraId="0FE5A040" w14:textId="6CBF677C" w:rsidR="006236E9" w:rsidRPr="006236E9" w:rsidRDefault="006236E9" w:rsidP="006236E9">
      <w:pPr>
        <w:pStyle w:val="Akapitzlist"/>
        <w:numPr>
          <w:ilvl w:val="0"/>
          <w:numId w:val="25"/>
        </w:numPr>
        <w:tabs>
          <w:tab w:val="left" w:pos="284"/>
        </w:tabs>
        <w:spacing w:line="360" w:lineRule="auto"/>
        <w:rPr>
          <w:rFonts w:cs="Arial"/>
          <w:color w:val="1F4E79" w:themeColor="accent1" w:themeShade="80"/>
          <w:sz w:val="24"/>
          <w:szCs w:val="24"/>
        </w:rPr>
      </w:pPr>
      <w:r w:rsidRPr="006236E9">
        <w:rPr>
          <w:rFonts w:cs="Arial"/>
          <w:color w:val="1F4E79" w:themeColor="accent1" w:themeShade="80"/>
          <w:sz w:val="24"/>
          <w:szCs w:val="24"/>
        </w:rPr>
        <w:t>koszty uzyskania przychodu niepodwyższone,</w:t>
      </w:r>
    </w:p>
    <w:p w14:paraId="77416720" w14:textId="2D43088E" w:rsidR="006236E9" w:rsidRPr="006236E9" w:rsidRDefault="006236E9" w:rsidP="006236E9">
      <w:pPr>
        <w:pStyle w:val="Akapitzlist"/>
        <w:numPr>
          <w:ilvl w:val="0"/>
          <w:numId w:val="25"/>
        </w:numPr>
        <w:tabs>
          <w:tab w:val="left" w:pos="284"/>
        </w:tabs>
        <w:spacing w:line="360" w:lineRule="auto"/>
        <w:rPr>
          <w:rFonts w:cs="Arial"/>
          <w:color w:val="1F4E79" w:themeColor="accent1" w:themeShade="80"/>
          <w:sz w:val="24"/>
          <w:szCs w:val="24"/>
        </w:rPr>
      </w:pPr>
      <w:r w:rsidRPr="006236E9">
        <w:rPr>
          <w:rFonts w:cs="Arial"/>
          <w:color w:val="1F4E79" w:themeColor="accent1" w:themeShade="80"/>
          <w:sz w:val="24"/>
          <w:szCs w:val="24"/>
        </w:rPr>
        <w:t>przysługuje kwota wolna od podatku,</w:t>
      </w:r>
    </w:p>
    <w:p w14:paraId="231E3974" w14:textId="02633545" w:rsidR="006236E9" w:rsidRPr="006236E9" w:rsidRDefault="006236E9" w:rsidP="006236E9">
      <w:pPr>
        <w:pStyle w:val="Akapitzlist"/>
        <w:numPr>
          <w:ilvl w:val="0"/>
          <w:numId w:val="25"/>
        </w:numPr>
        <w:tabs>
          <w:tab w:val="left" w:pos="284"/>
        </w:tabs>
        <w:spacing w:line="360" w:lineRule="auto"/>
        <w:rPr>
          <w:rFonts w:cs="Arial"/>
          <w:color w:val="1F4E79" w:themeColor="accent1" w:themeShade="80"/>
          <w:sz w:val="24"/>
          <w:szCs w:val="24"/>
        </w:rPr>
      </w:pPr>
      <w:r w:rsidRPr="006236E9">
        <w:rPr>
          <w:rFonts w:cs="Arial"/>
          <w:color w:val="1F4E79" w:themeColor="accent1" w:themeShade="80"/>
          <w:sz w:val="24"/>
          <w:szCs w:val="24"/>
        </w:rPr>
        <w:t>stawka podatku dochodowego 17%,</w:t>
      </w:r>
    </w:p>
    <w:p w14:paraId="598ED04F" w14:textId="5FF6E6E1" w:rsidR="006236E9" w:rsidRPr="006236E9" w:rsidRDefault="006236E9" w:rsidP="006236E9">
      <w:pPr>
        <w:pStyle w:val="Akapitzlist"/>
        <w:numPr>
          <w:ilvl w:val="0"/>
          <w:numId w:val="25"/>
        </w:numPr>
        <w:tabs>
          <w:tab w:val="left" w:pos="284"/>
        </w:tabs>
        <w:spacing w:line="360" w:lineRule="auto"/>
        <w:rPr>
          <w:rFonts w:cs="Arial"/>
          <w:color w:val="1F4E79" w:themeColor="accent1" w:themeShade="80"/>
          <w:sz w:val="24"/>
          <w:szCs w:val="24"/>
        </w:rPr>
      </w:pPr>
      <w:r w:rsidRPr="006236E9">
        <w:rPr>
          <w:rFonts w:cs="Arial"/>
          <w:color w:val="1F4E79" w:themeColor="accent1" w:themeShade="80"/>
          <w:sz w:val="24"/>
          <w:szCs w:val="24"/>
        </w:rPr>
        <w:t>nie ma zastosowani</w:t>
      </w:r>
      <w:r>
        <w:rPr>
          <w:rFonts w:cs="Arial"/>
          <w:color w:val="1F4E79" w:themeColor="accent1" w:themeShade="80"/>
          <w:sz w:val="24"/>
          <w:szCs w:val="24"/>
        </w:rPr>
        <w:t>a</w:t>
      </w:r>
      <w:r w:rsidRPr="006236E9">
        <w:rPr>
          <w:rFonts w:cs="Arial"/>
          <w:color w:val="1F4E79" w:themeColor="accent1" w:themeShade="80"/>
          <w:sz w:val="24"/>
          <w:szCs w:val="24"/>
        </w:rPr>
        <w:t xml:space="preserve"> zwolnienie z podatku dochodowego od osób fizycznych z</w:t>
      </w:r>
      <w:r>
        <w:rPr>
          <w:rFonts w:cs="Arial"/>
          <w:color w:val="1F4E79" w:themeColor="accent1" w:themeShade="80"/>
          <w:sz w:val="24"/>
          <w:szCs w:val="24"/>
        </w:rPr>
        <w:t> </w:t>
      </w:r>
      <w:r w:rsidRPr="006236E9">
        <w:rPr>
          <w:rFonts w:cs="Arial"/>
          <w:color w:val="1F4E79" w:themeColor="accent1" w:themeShade="80"/>
          <w:sz w:val="24"/>
          <w:szCs w:val="24"/>
        </w:rPr>
        <w:t>powodu wieku (do 26 roku życia).</w:t>
      </w:r>
    </w:p>
    <w:p w14:paraId="2BA15708" w14:textId="408A125F" w:rsidR="006236E9" w:rsidRDefault="006236E9" w:rsidP="006236E9">
      <w:pPr>
        <w:tabs>
          <w:tab w:val="left" w:pos="284"/>
        </w:tabs>
        <w:spacing w:line="360" w:lineRule="auto"/>
        <w:ind w:left="426"/>
        <w:contextualSpacing/>
        <w:rPr>
          <w:rFonts w:cs="Arial"/>
          <w:color w:val="1F4E79" w:themeColor="accent1" w:themeShade="80"/>
          <w:sz w:val="24"/>
          <w:szCs w:val="24"/>
        </w:rPr>
      </w:pPr>
      <w:r w:rsidRPr="006236E9">
        <w:rPr>
          <w:rFonts w:cs="Arial"/>
          <w:color w:val="1F4E79" w:themeColor="accent1" w:themeShade="80"/>
          <w:sz w:val="24"/>
          <w:szCs w:val="24"/>
        </w:rPr>
        <w:t xml:space="preserve">W związku z powyższym kwalifikowalne we wniosku o dofinansowanie będzie stypendium </w:t>
      </w:r>
      <w:r>
        <w:rPr>
          <w:rFonts w:cs="Arial"/>
          <w:color w:val="1F4E79" w:themeColor="accent1" w:themeShade="80"/>
          <w:sz w:val="24"/>
          <w:szCs w:val="24"/>
        </w:rPr>
        <w:t xml:space="preserve">stażowe </w:t>
      </w:r>
      <w:r w:rsidRPr="006236E9">
        <w:rPr>
          <w:rFonts w:cs="Arial"/>
          <w:color w:val="1F4E79" w:themeColor="accent1" w:themeShade="80"/>
          <w:sz w:val="24"/>
          <w:szCs w:val="24"/>
        </w:rPr>
        <w:t>w kwocie 1536,50 zł (80% z kwoty 1920,62 zł</w:t>
      </w:r>
      <w:r>
        <w:rPr>
          <w:rFonts w:cs="Arial"/>
          <w:color w:val="1F4E79" w:themeColor="accent1" w:themeShade="80"/>
          <w:sz w:val="24"/>
          <w:szCs w:val="24"/>
        </w:rPr>
        <w:t xml:space="preserve"> – kwota wypłacana stażyście</w:t>
      </w:r>
      <w:r w:rsidRPr="006236E9">
        <w:rPr>
          <w:rFonts w:cs="Arial"/>
          <w:color w:val="1F4E79" w:themeColor="accent1" w:themeShade="80"/>
          <w:sz w:val="24"/>
          <w:szCs w:val="24"/>
        </w:rPr>
        <w:t>) + koszty pracodawcy wyliczone od tej kwoty.</w:t>
      </w:r>
    </w:p>
    <w:p w14:paraId="0411890D" w14:textId="2E59AF3F" w:rsidR="007A4B0F" w:rsidRPr="007A4B0F" w:rsidRDefault="007A4B0F" w:rsidP="007A4B0F">
      <w:pPr>
        <w:pStyle w:val="Akapitzlist"/>
        <w:numPr>
          <w:ilvl w:val="0"/>
          <w:numId w:val="13"/>
        </w:numPr>
        <w:tabs>
          <w:tab w:val="left" w:pos="426"/>
        </w:tabs>
        <w:spacing w:after="0" w:line="360" w:lineRule="auto"/>
        <w:rPr>
          <w:rFonts w:cs="Arial"/>
          <w:sz w:val="24"/>
          <w:szCs w:val="24"/>
        </w:rPr>
      </w:pPr>
      <w:r w:rsidRPr="007A4B0F">
        <w:rPr>
          <w:rFonts w:cs="Arial"/>
          <w:sz w:val="24"/>
          <w:szCs w:val="24"/>
        </w:rPr>
        <w:t xml:space="preserve">Zgodnie z kryterium </w:t>
      </w:r>
      <w:r w:rsidRPr="007A4B0F">
        <w:rPr>
          <w:rFonts w:cs="Arial"/>
          <w:sz w:val="24"/>
          <w:szCs w:val="24"/>
        </w:rPr>
        <w:t xml:space="preserve">premiującym nr 5 </w:t>
      </w:r>
      <w:r w:rsidRPr="007A4B0F">
        <w:rPr>
          <w:rFonts w:cs="Arial"/>
          <w:sz w:val="24"/>
          <w:szCs w:val="24"/>
        </w:rPr>
        <w:t>jeśli  projekcie zaplanowano realizację wsparcia skierowanego na zdobycie doświadczenia i rozwijanie umiejętności u</w:t>
      </w:r>
      <w:r w:rsidRPr="007A4B0F">
        <w:rPr>
          <w:rFonts w:cs="Arial"/>
          <w:sz w:val="24"/>
          <w:szCs w:val="24"/>
        </w:rPr>
        <w:t> </w:t>
      </w:r>
      <w:r w:rsidRPr="007A4B0F">
        <w:rPr>
          <w:rFonts w:cs="Arial"/>
          <w:sz w:val="24"/>
          <w:szCs w:val="24"/>
        </w:rPr>
        <w:t>pracodawców i osób fizycznych prowadzących działalność gospodarczą dla uczestników nieposiadających doświadczenia zawodowego lub z nieaktualnymi kwalifikacjami przysługuje premia punktowa.</w:t>
      </w:r>
      <w:r w:rsidRPr="007A4B0F">
        <w:rPr>
          <w:rFonts w:cs="Arial"/>
          <w:sz w:val="24"/>
          <w:szCs w:val="24"/>
        </w:rPr>
        <w:t xml:space="preserve"> </w:t>
      </w:r>
      <w:r w:rsidRPr="007A4B0F">
        <w:rPr>
          <w:rFonts w:cs="Arial"/>
          <w:sz w:val="24"/>
          <w:szCs w:val="24"/>
        </w:rPr>
        <w:t xml:space="preserve">Czy </w:t>
      </w:r>
      <w:r w:rsidR="00A774FC">
        <w:rPr>
          <w:rFonts w:cs="Arial"/>
          <w:sz w:val="24"/>
          <w:szCs w:val="24"/>
        </w:rPr>
        <w:t xml:space="preserve">kryterium to </w:t>
      </w:r>
      <w:r w:rsidRPr="007A4B0F">
        <w:rPr>
          <w:rFonts w:cs="Arial"/>
          <w:sz w:val="24"/>
          <w:szCs w:val="24"/>
        </w:rPr>
        <w:t>ma charakter wyłącznie deklaratywny mówiący o dążeniu Wnioskodawcy do zapewnienia osobom wymienionym  w nim zdobycia doświadczenia i rozwijania umiejętności u</w:t>
      </w:r>
      <w:r w:rsidR="00A774FC">
        <w:rPr>
          <w:rFonts w:cs="Arial"/>
          <w:sz w:val="24"/>
          <w:szCs w:val="24"/>
        </w:rPr>
        <w:t> </w:t>
      </w:r>
      <w:r w:rsidRPr="007A4B0F">
        <w:rPr>
          <w:rFonts w:cs="Arial"/>
          <w:sz w:val="24"/>
          <w:szCs w:val="24"/>
        </w:rPr>
        <w:t xml:space="preserve">pracodawców? </w:t>
      </w:r>
    </w:p>
    <w:p w14:paraId="2FC35F96" w14:textId="77777777" w:rsidR="007A4B0F" w:rsidRPr="00A774FC" w:rsidRDefault="007A4B0F" w:rsidP="00A774FC">
      <w:pPr>
        <w:pStyle w:val="wyrnikodpowiedzi"/>
        <w:tabs>
          <w:tab w:val="clear" w:pos="426"/>
          <w:tab w:val="left" w:pos="284"/>
        </w:tabs>
        <w:ind w:left="426"/>
        <w:rPr>
          <w:rFonts w:asciiTheme="minorHAnsi" w:hAnsiTheme="minorHAnsi"/>
        </w:rPr>
      </w:pPr>
      <w:r w:rsidRPr="00A774FC">
        <w:rPr>
          <w:rFonts w:asciiTheme="minorHAnsi" w:hAnsiTheme="minorHAnsi"/>
        </w:rPr>
        <w:t>Odpowiedź:</w:t>
      </w:r>
    </w:p>
    <w:p w14:paraId="7536C93E" w14:textId="13DC964A" w:rsidR="007A4B0F" w:rsidRPr="00A774FC" w:rsidRDefault="007A4B0F" w:rsidP="00A774FC">
      <w:pPr>
        <w:tabs>
          <w:tab w:val="left" w:pos="284"/>
        </w:tabs>
        <w:spacing w:line="360" w:lineRule="auto"/>
        <w:ind w:left="426"/>
        <w:contextualSpacing/>
        <w:rPr>
          <w:rFonts w:cs="Arial"/>
          <w:color w:val="1F4E79" w:themeColor="accent1" w:themeShade="80"/>
          <w:sz w:val="24"/>
          <w:szCs w:val="24"/>
        </w:rPr>
      </w:pPr>
      <w:r w:rsidRPr="00A774FC">
        <w:rPr>
          <w:rFonts w:cs="Arial"/>
          <w:color w:val="1F4E79" w:themeColor="accent1" w:themeShade="80"/>
          <w:sz w:val="24"/>
          <w:szCs w:val="24"/>
        </w:rPr>
        <w:t>Nie. Na etapie oceny rzeczywiście wystarcza deklaracja, że wsparciem tego rodzaju będą objęte osoby nieposiadające doświadczenia zawodowego lub z nieaktualnymi kwalifikacjami. Natomiast w trakcie realizacji projektu wymagane będzie udokumentowanie, że rzeczywiście tego rodzaju wsparcie zostało udzielone m.</w:t>
      </w:r>
      <w:r w:rsidR="00125E6A">
        <w:rPr>
          <w:rFonts w:cs="Arial"/>
          <w:color w:val="1F4E79" w:themeColor="accent1" w:themeShade="80"/>
          <w:sz w:val="24"/>
          <w:szCs w:val="24"/>
        </w:rPr>
        <w:t> </w:t>
      </w:r>
      <w:r w:rsidRPr="00A774FC">
        <w:rPr>
          <w:rFonts w:cs="Arial"/>
          <w:color w:val="1F4E79" w:themeColor="accent1" w:themeShade="80"/>
          <w:sz w:val="24"/>
          <w:szCs w:val="24"/>
        </w:rPr>
        <w:t>in.</w:t>
      </w:r>
      <w:r w:rsidR="00125E6A">
        <w:rPr>
          <w:rFonts w:cs="Arial"/>
          <w:color w:val="1F4E79" w:themeColor="accent1" w:themeShade="80"/>
          <w:sz w:val="24"/>
          <w:szCs w:val="24"/>
        </w:rPr>
        <w:t> </w:t>
      </w:r>
      <w:r w:rsidRPr="00A774FC">
        <w:rPr>
          <w:rFonts w:cs="Arial"/>
          <w:color w:val="1F4E79" w:themeColor="accent1" w:themeShade="80"/>
          <w:sz w:val="24"/>
          <w:szCs w:val="24"/>
        </w:rPr>
        <w:t>na</w:t>
      </w:r>
      <w:r w:rsidR="00A774FC">
        <w:rPr>
          <w:rFonts w:cs="Arial"/>
          <w:color w:val="1F4E79" w:themeColor="accent1" w:themeShade="80"/>
          <w:sz w:val="24"/>
          <w:szCs w:val="24"/>
        </w:rPr>
        <w:t> </w:t>
      </w:r>
      <w:r w:rsidRPr="00A774FC">
        <w:rPr>
          <w:rFonts w:cs="Arial"/>
          <w:color w:val="1F4E79" w:themeColor="accent1" w:themeShade="80"/>
          <w:sz w:val="24"/>
          <w:szCs w:val="24"/>
        </w:rPr>
        <w:t xml:space="preserve">rzecz osób z grupy określonej w kryterium. </w:t>
      </w:r>
    </w:p>
    <w:p w14:paraId="19F68764" w14:textId="77777777" w:rsidR="00A774FC" w:rsidRPr="00A774FC" w:rsidRDefault="00A774FC" w:rsidP="00A774FC">
      <w:pPr>
        <w:pStyle w:val="Akapitzlist"/>
        <w:numPr>
          <w:ilvl w:val="0"/>
          <w:numId w:val="13"/>
        </w:numPr>
        <w:tabs>
          <w:tab w:val="left" w:pos="426"/>
        </w:tabs>
        <w:spacing w:after="0" w:line="360" w:lineRule="auto"/>
        <w:rPr>
          <w:rFonts w:cs="Arial"/>
          <w:sz w:val="24"/>
          <w:szCs w:val="24"/>
        </w:rPr>
      </w:pPr>
      <w:r w:rsidRPr="00A774FC">
        <w:rPr>
          <w:rFonts w:cs="Arial"/>
          <w:sz w:val="24"/>
          <w:szCs w:val="24"/>
        </w:rPr>
        <w:t xml:space="preserve">Co IOK rozumie pod pojęciem nieaktualnych kwalifikacji?  </w:t>
      </w:r>
    </w:p>
    <w:p w14:paraId="218E2364" w14:textId="21B4C49F" w:rsidR="00A774FC" w:rsidRPr="00A774FC" w:rsidRDefault="00A774FC" w:rsidP="00A774FC">
      <w:pPr>
        <w:pStyle w:val="wyrnikodpowiedzi"/>
        <w:tabs>
          <w:tab w:val="clear" w:pos="426"/>
          <w:tab w:val="left" w:pos="284"/>
        </w:tabs>
        <w:ind w:left="426"/>
        <w:rPr>
          <w:rFonts w:asciiTheme="minorHAnsi" w:hAnsiTheme="minorHAnsi"/>
        </w:rPr>
      </w:pPr>
      <w:r w:rsidRPr="00A774FC">
        <w:rPr>
          <w:rFonts w:asciiTheme="minorHAnsi" w:hAnsiTheme="minorHAnsi"/>
        </w:rPr>
        <w:lastRenderedPageBreak/>
        <w:t>Odpowiedź:</w:t>
      </w:r>
    </w:p>
    <w:p w14:paraId="64F08646" w14:textId="77777777" w:rsidR="00A774FC" w:rsidRPr="00A774FC" w:rsidRDefault="00A774FC" w:rsidP="00A774FC">
      <w:pPr>
        <w:tabs>
          <w:tab w:val="left" w:pos="284"/>
        </w:tabs>
        <w:spacing w:line="360" w:lineRule="auto"/>
        <w:ind w:left="426"/>
        <w:contextualSpacing/>
        <w:rPr>
          <w:rFonts w:cs="Arial"/>
          <w:color w:val="1F4E79" w:themeColor="accent1" w:themeShade="80"/>
          <w:sz w:val="24"/>
          <w:szCs w:val="24"/>
        </w:rPr>
      </w:pPr>
      <w:r w:rsidRPr="00A774FC">
        <w:rPr>
          <w:rFonts w:cs="Arial"/>
          <w:color w:val="1F4E79" w:themeColor="accent1" w:themeShade="80"/>
          <w:sz w:val="24"/>
          <w:szCs w:val="24"/>
        </w:rPr>
        <w:t>Nieaktualne kwalifikacje należy rozumieć jako kwalifikacje:</w:t>
      </w:r>
    </w:p>
    <w:p w14:paraId="7A5C0830" w14:textId="618EF0C4" w:rsidR="00A774FC" w:rsidRPr="00A774FC" w:rsidRDefault="00A774FC" w:rsidP="00A774FC">
      <w:pPr>
        <w:pStyle w:val="Akapitzlist"/>
        <w:numPr>
          <w:ilvl w:val="0"/>
          <w:numId w:val="25"/>
        </w:numPr>
        <w:tabs>
          <w:tab w:val="left" w:pos="284"/>
        </w:tabs>
        <w:spacing w:line="360" w:lineRule="auto"/>
        <w:rPr>
          <w:rFonts w:cs="Arial"/>
          <w:color w:val="1F4E79" w:themeColor="accent1" w:themeShade="80"/>
          <w:sz w:val="24"/>
          <w:szCs w:val="24"/>
        </w:rPr>
      </w:pPr>
      <w:r w:rsidRPr="00A774FC">
        <w:rPr>
          <w:rFonts w:cs="Arial"/>
          <w:color w:val="1F4E79" w:themeColor="accent1" w:themeShade="80"/>
          <w:sz w:val="24"/>
          <w:szCs w:val="24"/>
        </w:rPr>
        <w:t xml:space="preserve">zdezaktualizowane (np. w związku ze zmianą przepisów dot. uprawnień wymaganych w danym zawodzie, wynikające ze zwiększonych wymagań pracodawców lub gdy wiedza lub umiejętności zostały zapomniane w okresie, gdy zawód nie był wykonywany przez daną osobę) lub </w:t>
      </w:r>
    </w:p>
    <w:p w14:paraId="37B314B2" w14:textId="6ECCB696" w:rsidR="00A774FC" w:rsidRPr="00A774FC" w:rsidRDefault="00A774FC" w:rsidP="00A774FC">
      <w:pPr>
        <w:pStyle w:val="Akapitzlist"/>
        <w:numPr>
          <w:ilvl w:val="0"/>
          <w:numId w:val="25"/>
        </w:numPr>
        <w:tabs>
          <w:tab w:val="left" w:pos="284"/>
        </w:tabs>
        <w:spacing w:line="360" w:lineRule="auto"/>
        <w:rPr>
          <w:rFonts w:cs="Arial"/>
          <w:color w:val="1F4E79" w:themeColor="accent1" w:themeShade="80"/>
          <w:sz w:val="24"/>
          <w:szCs w:val="24"/>
        </w:rPr>
      </w:pPr>
      <w:r w:rsidRPr="00A774FC">
        <w:rPr>
          <w:rFonts w:cs="Arial"/>
          <w:color w:val="1F4E79" w:themeColor="accent1" w:themeShade="80"/>
          <w:sz w:val="24"/>
          <w:szCs w:val="24"/>
        </w:rPr>
        <w:t xml:space="preserve">posiadane w zawodzie, którego uczestnik nie może wykonywać z powodu utraty zdolności jego wykonywania (np. ze względu na stan zdrowia) lub </w:t>
      </w:r>
    </w:p>
    <w:p w14:paraId="6C2DC2DC" w14:textId="355CBBD1" w:rsidR="00A774FC" w:rsidRPr="00A774FC" w:rsidRDefault="00A774FC" w:rsidP="00A774FC">
      <w:pPr>
        <w:pStyle w:val="Akapitzlist"/>
        <w:numPr>
          <w:ilvl w:val="0"/>
          <w:numId w:val="25"/>
        </w:numPr>
        <w:tabs>
          <w:tab w:val="left" w:pos="284"/>
        </w:tabs>
        <w:spacing w:line="360" w:lineRule="auto"/>
        <w:rPr>
          <w:rFonts w:cs="Arial"/>
          <w:color w:val="1F4E79" w:themeColor="accent1" w:themeShade="80"/>
          <w:sz w:val="24"/>
          <w:szCs w:val="24"/>
        </w:rPr>
      </w:pPr>
      <w:r w:rsidRPr="00A774FC">
        <w:rPr>
          <w:rFonts w:cs="Arial"/>
          <w:color w:val="1F4E79" w:themeColor="accent1" w:themeShade="80"/>
          <w:sz w:val="24"/>
          <w:szCs w:val="24"/>
        </w:rPr>
        <w:t>gdy posiadane przez uczestnika kwalifikacje dotyczą zawodu lub zawodów, na</w:t>
      </w:r>
      <w:r>
        <w:rPr>
          <w:rFonts w:cs="Arial"/>
          <w:color w:val="1F4E79" w:themeColor="accent1" w:themeShade="80"/>
          <w:sz w:val="24"/>
          <w:szCs w:val="24"/>
        </w:rPr>
        <w:t> </w:t>
      </w:r>
      <w:r w:rsidRPr="00A774FC">
        <w:rPr>
          <w:rFonts w:cs="Arial"/>
          <w:color w:val="1F4E79" w:themeColor="accent1" w:themeShade="80"/>
          <w:sz w:val="24"/>
          <w:szCs w:val="24"/>
        </w:rPr>
        <w:t>które nie ma popytu na lokalnym rynku pracy (np. zawody nadwyżkowe).</w:t>
      </w:r>
    </w:p>
    <w:p w14:paraId="329955BA" w14:textId="79D81AA7" w:rsidR="00A774FC" w:rsidRPr="00A774FC" w:rsidRDefault="00A774FC" w:rsidP="00A774FC">
      <w:pPr>
        <w:tabs>
          <w:tab w:val="left" w:pos="284"/>
        </w:tabs>
        <w:spacing w:line="360" w:lineRule="auto"/>
        <w:ind w:left="426"/>
        <w:contextualSpacing/>
        <w:rPr>
          <w:rFonts w:cs="Arial"/>
          <w:color w:val="1F4E79" w:themeColor="accent1" w:themeShade="80"/>
          <w:sz w:val="24"/>
          <w:szCs w:val="24"/>
        </w:rPr>
      </w:pPr>
      <w:r w:rsidRPr="00A774FC">
        <w:rPr>
          <w:rFonts w:cs="Arial"/>
          <w:color w:val="1F4E79" w:themeColor="accent1" w:themeShade="80"/>
          <w:sz w:val="24"/>
          <w:szCs w:val="24"/>
        </w:rPr>
        <w:t>Każdy przypadek powinien być analizowany indywidualnie.</w:t>
      </w:r>
    </w:p>
    <w:p w14:paraId="5D320370" w14:textId="444E0D99" w:rsidR="00A774FC" w:rsidRPr="00A774FC" w:rsidRDefault="00A774FC" w:rsidP="00A774FC">
      <w:pPr>
        <w:pStyle w:val="Akapitzlist"/>
        <w:numPr>
          <w:ilvl w:val="0"/>
          <w:numId w:val="13"/>
        </w:numPr>
        <w:tabs>
          <w:tab w:val="left" w:pos="426"/>
        </w:tabs>
        <w:spacing w:after="0" w:line="360" w:lineRule="auto"/>
        <w:rPr>
          <w:rFonts w:cs="Arial"/>
          <w:sz w:val="24"/>
          <w:szCs w:val="24"/>
        </w:rPr>
      </w:pPr>
      <w:r w:rsidRPr="00A774FC">
        <w:rPr>
          <w:rFonts w:cs="Arial"/>
          <w:sz w:val="24"/>
          <w:szCs w:val="24"/>
        </w:rPr>
        <w:t xml:space="preserve">Czy wymienione w kryterium </w:t>
      </w:r>
      <w:r w:rsidRPr="00A774FC">
        <w:rPr>
          <w:rFonts w:cs="Arial"/>
          <w:sz w:val="24"/>
          <w:szCs w:val="24"/>
        </w:rPr>
        <w:t>premiującym</w:t>
      </w:r>
      <w:r w:rsidRPr="00A774FC">
        <w:rPr>
          <w:rFonts w:cs="Arial"/>
          <w:sz w:val="24"/>
          <w:szCs w:val="24"/>
        </w:rPr>
        <w:t xml:space="preserve"> nr 2</w:t>
      </w:r>
      <w:r w:rsidRPr="00A774FC">
        <w:rPr>
          <w:rFonts w:cs="Arial"/>
          <w:sz w:val="24"/>
          <w:szCs w:val="24"/>
        </w:rPr>
        <w:t xml:space="preserve"> </w:t>
      </w:r>
      <w:r w:rsidRPr="00A774FC">
        <w:rPr>
          <w:rFonts w:cs="Arial"/>
          <w:sz w:val="24"/>
          <w:szCs w:val="24"/>
        </w:rPr>
        <w:t>założenia premiujące dotyczą wyłącznie osób korzystających z wsparcia społeczno-zawodowego czy też i tych które skorzystały wyłącznie ze wsparcia społecznego?</w:t>
      </w:r>
    </w:p>
    <w:p w14:paraId="62BAB960" w14:textId="77777777" w:rsidR="00A774FC" w:rsidRPr="00A774FC" w:rsidRDefault="00A774FC" w:rsidP="00A774FC">
      <w:pPr>
        <w:pStyle w:val="wyrnikodpowiedzi"/>
        <w:tabs>
          <w:tab w:val="clear" w:pos="426"/>
          <w:tab w:val="left" w:pos="284"/>
        </w:tabs>
        <w:ind w:left="426"/>
        <w:rPr>
          <w:rFonts w:asciiTheme="minorHAnsi" w:hAnsiTheme="minorHAnsi"/>
        </w:rPr>
      </w:pPr>
      <w:r w:rsidRPr="00A774FC">
        <w:rPr>
          <w:rFonts w:asciiTheme="minorHAnsi" w:hAnsiTheme="minorHAnsi"/>
        </w:rPr>
        <w:t>Odpowiedź:</w:t>
      </w:r>
    </w:p>
    <w:p w14:paraId="306681FA" w14:textId="3AA71F7C" w:rsidR="00A774FC" w:rsidRPr="00A774FC" w:rsidRDefault="00A774FC" w:rsidP="00A774FC">
      <w:pPr>
        <w:tabs>
          <w:tab w:val="left" w:pos="284"/>
        </w:tabs>
        <w:spacing w:line="360" w:lineRule="auto"/>
        <w:ind w:left="426"/>
        <w:contextualSpacing/>
        <w:rPr>
          <w:rFonts w:cs="Arial"/>
          <w:color w:val="1F4E79" w:themeColor="accent1" w:themeShade="80"/>
          <w:sz w:val="24"/>
          <w:szCs w:val="24"/>
        </w:rPr>
      </w:pPr>
      <w:r w:rsidRPr="00A774FC">
        <w:rPr>
          <w:rFonts w:cs="Arial"/>
          <w:color w:val="1F4E79" w:themeColor="accent1" w:themeShade="80"/>
          <w:sz w:val="24"/>
          <w:szCs w:val="24"/>
        </w:rPr>
        <w:t>Sposób pomiaru poszczególnych wskaźników wymienionych w kryterium jest zgodny z</w:t>
      </w:r>
      <w:r>
        <w:rPr>
          <w:rFonts w:cs="Arial"/>
          <w:color w:val="1F4E79" w:themeColor="accent1" w:themeShade="80"/>
          <w:sz w:val="24"/>
          <w:szCs w:val="24"/>
        </w:rPr>
        <w:t> </w:t>
      </w:r>
      <w:r w:rsidRPr="00A774FC">
        <w:rPr>
          <w:rFonts w:cs="Arial"/>
          <w:color w:val="1F4E79" w:themeColor="accent1" w:themeShade="80"/>
          <w:sz w:val="24"/>
          <w:szCs w:val="24"/>
        </w:rPr>
        <w:t>metodologią pomiaru danego wskaźnika zawartą w regulaminie konkursu, przy czym nie są wliczane do nich osoby uczestniczące w projekcie jako otoczenie grupy docelowej. I tak:</w:t>
      </w:r>
    </w:p>
    <w:p w14:paraId="67950F16" w14:textId="4B7AE055" w:rsidR="00A774FC" w:rsidRPr="00A774FC" w:rsidRDefault="00A774FC" w:rsidP="00A774FC">
      <w:pPr>
        <w:pStyle w:val="Akapitzlist"/>
        <w:numPr>
          <w:ilvl w:val="0"/>
          <w:numId w:val="25"/>
        </w:numPr>
        <w:tabs>
          <w:tab w:val="left" w:pos="284"/>
        </w:tabs>
        <w:spacing w:line="360" w:lineRule="auto"/>
        <w:rPr>
          <w:rFonts w:cs="Arial"/>
          <w:color w:val="1F4E79" w:themeColor="accent1" w:themeShade="80"/>
          <w:sz w:val="24"/>
          <w:szCs w:val="24"/>
        </w:rPr>
      </w:pPr>
      <w:r w:rsidRPr="00A774FC">
        <w:rPr>
          <w:rFonts w:cs="Arial"/>
          <w:b/>
          <w:color w:val="1F4E79" w:themeColor="accent1" w:themeShade="80"/>
          <w:sz w:val="24"/>
          <w:szCs w:val="24"/>
        </w:rPr>
        <w:t>co najmniej 28% osób zagrożonych ubóstwem lub wykluczeniem społecznym uzyska kwalifikacje lub nabędzie kompetencje po opuszczeniu projektu</w:t>
      </w:r>
      <w:r w:rsidRPr="00A774FC">
        <w:rPr>
          <w:rFonts w:cs="Arial"/>
          <w:color w:val="1F4E79" w:themeColor="accent1" w:themeShade="80"/>
          <w:sz w:val="24"/>
          <w:szCs w:val="24"/>
        </w:rPr>
        <w:t xml:space="preserve"> – wskaźnik dotyczy całej grupy docelowej (bez otoczenia), bez względu na status na rynku pracy i rodzaj otrzymanego wsparcia;</w:t>
      </w:r>
    </w:p>
    <w:p w14:paraId="5C70B2D4" w14:textId="5A7C3DF2" w:rsidR="00A774FC" w:rsidRPr="00A774FC" w:rsidRDefault="00A774FC" w:rsidP="00A774FC">
      <w:pPr>
        <w:pStyle w:val="Akapitzlist"/>
        <w:numPr>
          <w:ilvl w:val="0"/>
          <w:numId w:val="25"/>
        </w:numPr>
        <w:tabs>
          <w:tab w:val="left" w:pos="284"/>
        </w:tabs>
        <w:spacing w:line="360" w:lineRule="auto"/>
        <w:rPr>
          <w:rFonts w:cs="Arial"/>
          <w:color w:val="1F4E79" w:themeColor="accent1" w:themeShade="80"/>
          <w:sz w:val="24"/>
          <w:szCs w:val="24"/>
        </w:rPr>
      </w:pPr>
      <w:r w:rsidRPr="00A774FC">
        <w:rPr>
          <w:rFonts w:cs="Arial"/>
          <w:b/>
          <w:color w:val="1F4E79" w:themeColor="accent1" w:themeShade="80"/>
          <w:sz w:val="24"/>
          <w:szCs w:val="24"/>
        </w:rPr>
        <w:t>co najmniej 56% osób biernych zawodowo zagrożonych ubóstwem lub</w:t>
      </w:r>
      <w:r w:rsidR="00125E6A">
        <w:rPr>
          <w:rFonts w:cs="Arial"/>
          <w:b/>
          <w:color w:val="1F4E79" w:themeColor="accent1" w:themeShade="80"/>
          <w:sz w:val="24"/>
          <w:szCs w:val="24"/>
        </w:rPr>
        <w:t> </w:t>
      </w:r>
      <w:r w:rsidRPr="00A774FC">
        <w:rPr>
          <w:rFonts w:cs="Arial"/>
          <w:b/>
          <w:color w:val="1F4E79" w:themeColor="accent1" w:themeShade="80"/>
          <w:sz w:val="24"/>
          <w:szCs w:val="24"/>
        </w:rPr>
        <w:t>wykluczeniem społecznym poszukuje pracy po opuszczeniu projektu</w:t>
      </w:r>
      <w:r w:rsidRPr="00A774FC">
        <w:rPr>
          <w:rFonts w:cs="Arial"/>
          <w:color w:val="1F4E79" w:themeColor="accent1" w:themeShade="80"/>
          <w:sz w:val="24"/>
          <w:szCs w:val="24"/>
        </w:rPr>
        <w:t xml:space="preserve"> – wskaźnik dotyczy wszystkich osób biernych zawodowo z grupy docelowej (bez</w:t>
      </w:r>
      <w:r w:rsidR="00125E6A">
        <w:rPr>
          <w:rFonts w:cs="Arial"/>
          <w:color w:val="1F4E79" w:themeColor="accent1" w:themeShade="80"/>
          <w:sz w:val="24"/>
          <w:szCs w:val="24"/>
        </w:rPr>
        <w:t> </w:t>
      </w:r>
      <w:r w:rsidRPr="00A774FC">
        <w:rPr>
          <w:rFonts w:cs="Arial"/>
          <w:color w:val="1F4E79" w:themeColor="accent1" w:themeShade="80"/>
          <w:sz w:val="24"/>
          <w:szCs w:val="24"/>
        </w:rPr>
        <w:t>otoczenia), bez względu na  rodzaj otrzymanego wsparcia;</w:t>
      </w:r>
    </w:p>
    <w:p w14:paraId="45E9311B" w14:textId="0DB90DBA" w:rsidR="007A4B0F" w:rsidRPr="00526BB0" w:rsidRDefault="00A774FC" w:rsidP="00A774FC">
      <w:pPr>
        <w:pStyle w:val="Akapitzlist"/>
        <w:numPr>
          <w:ilvl w:val="0"/>
          <w:numId w:val="25"/>
        </w:numPr>
        <w:tabs>
          <w:tab w:val="left" w:pos="284"/>
        </w:tabs>
        <w:spacing w:line="360" w:lineRule="auto"/>
        <w:rPr>
          <w:rFonts w:cs="Arial"/>
          <w:color w:val="1F4E79" w:themeColor="accent1" w:themeShade="80"/>
          <w:sz w:val="24"/>
          <w:szCs w:val="24"/>
        </w:rPr>
      </w:pPr>
      <w:r w:rsidRPr="00A774FC">
        <w:rPr>
          <w:rFonts w:cs="Arial"/>
          <w:b/>
          <w:color w:val="1F4E79" w:themeColor="accent1" w:themeShade="80"/>
          <w:sz w:val="24"/>
          <w:szCs w:val="24"/>
        </w:rPr>
        <w:t>wskaźnik efektywności zatrudnieniowej zostanie osiągnięty na poziomie co</w:t>
      </w:r>
      <w:r w:rsidR="00125E6A">
        <w:rPr>
          <w:rFonts w:cs="Arial"/>
          <w:b/>
          <w:color w:val="1F4E79" w:themeColor="accent1" w:themeShade="80"/>
          <w:sz w:val="24"/>
          <w:szCs w:val="24"/>
        </w:rPr>
        <w:t> </w:t>
      </w:r>
      <w:r w:rsidRPr="00A774FC">
        <w:rPr>
          <w:rFonts w:cs="Arial"/>
          <w:b/>
          <w:color w:val="1F4E79" w:themeColor="accent1" w:themeShade="80"/>
          <w:sz w:val="24"/>
          <w:szCs w:val="24"/>
        </w:rPr>
        <w:t>najmniej 30%</w:t>
      </w:r>
      <w:r w:rsidRPr="00A774FC">
        <w:rPr>
          <w:rFonts w:cs="Arial"/>
          <w:color w:val="1F4E79" w:themeColor="accent1" w:themeShade="80"/>
          <w:sz w:val="24"/>
          <w:szCs w:val="24"/>
        </w:rPr>
        <w:t xml:space="preserve"> - wskaźnik dotyczy wszystkich osób objętych w projekcie aktywizacją zawodową i</w:t>
      </w:r>
      <w:r>
        <w:rPr>
          <w:rFonts w:cs="Arial"/>
          <w:color w:val="1F4E79" w:themeColor="accent1" w:themeShade="80"/>
          <w:sz w:val="24"/>
          <w:szCs w:val="24"/>
        </w:rPr>
        <w:t> </w:t>
      </w:r>
      <w:r w:rsidRPr="00A774FC">
        <w:rPr>
          <w:rFonts w:cs="Arial"/>
          <w:color w:val="1F4E79" w:themeColor="accent1" w:themeShade="80"/>
          <w:sz w:val="24"/>
          <w:szCs w:val="24"/>
        </w:rPr>
        <w:t xml:space="preserve">podlegających monitorowaniu zgodnie z definicją </w:t>
      </w:r>
      <w:r w:rsidRPr="00A774FC">
        <w:rPr>
          <w:rFonts w:cs="Arial"/>
          <w:color w:val="1F4E79" w:themeColor="accent1" w:themeShade="80"/>
          <w:sz w:val="24"/>
          <w:szCs w:val="24"/>
        </w:rPr>
        <w:lastRenderedPageBreak/>
        <w:t>wskaźnika efektywności zatrudnieniowej. Wymagany poziom realizacji wskaźnika 30% dotyczy łącznie grupy</w:t>
      </w:r>
      <w:r w:rsidRPr="00A774FC">
        <w:rPr>
          <w:rFonts w:cs="Arial"/>
          <w:color w:val="1F4E79" w:themeColor="accent1" w:themeShade="80"/>
          <w:sz w:val="24"/>
          <w:szCs w:val="24"/>
        </w:rPr>
        <w:t xml:space="preserve"> osób z niepełnosprawnościami i pozostałych osób zagrożonych ubóstwem lub wykluczeniem społecznym, bez wpływu na obowiązek spełnienia wymaganych minimalnych poziomów realizacji wskaźnika efektywności zatrudnieniowej odrębnie dla każdej z tych grup.</w:t>
      </w:r>
    </w:p>
    <w:p w14:paraId="28F61AFE" w14:textId="269997AC" w:rsidR="000B74BF" w:rsidRDefault="00125E6A" w:rsidP="00125E6A">
      <w:pPr>
        <w:pStyle w:val="Akapitzlist"/>
        <w:numPr>
          <w:ilvl w:val="0"/>
          <w:numId w:val="13"/>
        </w:numPr>
        <w:tabs>
          <w:tab w:val="left" w:pos="426"/>
        </w:tabs>
        <w:spacing w:after="0" w:line="360" w:lineRule="auto"/>
        <w:rPr>
          <w:rFonts w:cs="Arial"/>
          <w:sz w:val="24"/>
          <w:szCs w:val="24"/>
        </w:rPr>
      </w:pPr>
      <w:r w:rsidRPr="00125E6A">
        <w:rPr>
          <w:rFonts w:cs="Arial"/>
          <w:sz w:val="24"/>
          <w:szCs w:val="24"/>
        </w:rPr>
        <w:t xml:space="preserve">Zgodnie z </w:t>
      </w:r>
      <w:r w:rsidRPr="00125E6A">
        <w:rPr>
          <w:rFonts w:cs="Arial"/>
          <w:sz w:val="24"/>
          <w:szCs w:val="24"/>
        </w:rPr>
        <w:t xml:space="preserve">kryterium premiującym nr </w:t>
      </w:r>
      <w:r>
        <w:rPr>
          <w:rFonts w:cs="Arial"/>
          <w:sz w:val="24"/>
          <w:szCs w:val="24"/>
        </w:rPr>
        <w:t xml:space="preserve">1 </w:t>
      </w:r>
      <w:r w:rsidRPr="00125E6A">
        <w:rPr>
          <w:rFonts w:cs="Arial"/>
          <w:sz w:val="24"/>
          <w:szCs w:val="24"/>
        </w:rPr>
        <w:t>"W przypadku, gdy Wnioskodawca ubiega się o punkty premiujące z tytułu realizacji projektu na rzecz mieszkańców obszarów rewitalizowanych (minimum 50% grupy docelowej), powinien wykazać w treści wniosku o dofinansowanie zgodność projektu z celami programu rewitalizacji i</w:t>
      </w:r>
      <w:r w:rsidRPr="00125E6A">
        <w:rPr>
          <w:rFonts w:cs="Arial"/>
          <w:sz w:val="24"/>
          <w:szCs w:val="24"/>
        </w:rPr>
        <w:t> </w:t>
      </w:r>
      <w:r w:rsidRPr="00125E6A">
        <w:rPr>
          <w:rFonts w:cs="Arial"/>
          <w:sz w:val="24"/>
          <w:szCs w:val="24"/>
        </w:rPr>
        <w:t>określonymi w nim kierunkami działań. We wniosku o dofinansowanie należy wskazać konkretny program rewitalizacji oraz cele i kierunki działań, do których realizacji przyczyni się projekt. Wymóg dotyczy wszystkich programów rewitalizowanych, z obszaru których Wnioskodawca planuje rekrutować uczestników w celu spełnienia kryterium."</w:t>
      </w:r>
      <w:r w:rsidRPr="00125E6A">
        <w:rPr>
          <w:rFonts w:cs="Arial"/>
          <w:sz w:val="24"/>
          <w:szCs w:val="24"/>
        </w:rPr>
        <w:t xml:space="preserve"> </w:t>
      </w:r>
      <w:r>
        <w:rPr>
          <w:rFonts w:cs="Arial"/>
          <w:sz w:val="24"/>
          <w:szCs w:val="24"/>
        </w:rPr>
        <w:br/>
      </w:r>
      <w:r w:rsidRPr="00125E6A">
        <w:rPr>
          <w:rFonts w:cs="Arial"/>
          <w:sz w:val="24"/>
          <w:szCs w:val="24"/>
        </w:rPr>
        <w:t>Czy zatem w przypadku realizacji projektu na terenie całego województwa dolnośląskiego, w celu uzyskania punktów w ramach przedmiotowego kryterium, Wnioskodawca powinien wykazać zgodność z wszystkimi pozytywnie zweryfikowanymi programami rewitalizacji z obszaru województwa?</w:t>
      </w:r>
    </w:p>
    <w:p w14:paraId="0ED3BDA4" w14:textId="77777777" w:rsidR="00125E6A" w:rsidRPr="00A774FC" w:rsidRDefault="00125E6A" w:rsidP="00125E6A">
      <w:pPr>
        <w:pStyle w:val="wyrnikodpowiedzi"/>
        <w:tabs>
          <w:tab w:val="clear" w:pos="426"/>
          <w:tab w:val="left" w:pos="284"/>
        </w:tabs>
        <w:ind w:left="426"/>
        <w:rPr>
          <w:rFonts w:asciiTheme="minorHAnsi" w:hAnsiTheme="minorHAnsi"/>
        </w:rPr>
      </w:pPr>
      <w:r w:rsidRPr="00A774FC">
        <w:rPr>
          <w:rFonts w:asciiTheme="minorHAnsi" w:hAnsiTheme="minorHAnsi"/>
        </w:rPr>
        <w:t>Odpowiedź:</w:t>
      </w:r>
    </w:p>
    <w:p w14:paraId="111F0F9C" w14:textId="77B31471" w:rsidR="00125E6A" w:rsidRDefault="00125E6A" w:rsidP="00125E6A">
      <w:pPr>
        <w:pStyle w:val="Akapitzlist"/>
        <w:tabs>
          <w:tab w:val="left" w:pos="426"/>
        </w:tabs>
        <w:spacing w:after="0" w:line="360" w:lineRule="auto"/>
        <w:rPr>
          <w:rFonts w:cs="Arial"/>
          <w:color w:val="1F4E79" w:themeColor="accent1" w:themeShade="80"/>
          <w:sz w:val="24"/>
          <w:szCs w:val="24"/>
        </w:rPr>
      </w:pPr>
      <w:r w:rsidRPr="00125E6A">
        <w:rPr>
          <w:rFonts w:cs="Arial"/>
          <w:color w:val="1F4E79" w:themeColor="accent1" w:themeShade="80"/>
          <w:sz w:val="24"/>
          <w:szCs w:val="24"/>
        </w:rPr>
        <w:t>W przypadku realizacji projektu na terenie całego województwa dolnośląskiego, aby</w:t>
      </w:r>
      <w:r>
        <w:rPr>
          <w:rFonts w:cs="Arial"/>
          <w:color w:val="1F4E79" w:themeColor="accent1" w:themeShade="80"/>
          <w:sz w:val="24"/>
          <w:szCs w:val="24"/>
        </w:rPr>
        <w:t> </w:t>
      </w:r>
      <w:r w:rsidRPr="00125E6A">
        <w:rPr>
          <w:rFonts w:cs="Arial"/>
          <w:color w:val="1F4E79" w:themeColor="accent1" w:themeShade="80"/>
          <w:sz w:val="24"/>
          <w:szCs w:val="24"/>
        </w:rPr>
        <w:t>uzyskać punkty w ramach kryterium, Wnioskodawca powinien wykazać zgodność z wszystkimi pozytywnie zweryfikowanymi programami rewitalizacji z obszaru województwa lub tylko z tymi programami rewitalizacji – jeśli takie określi - z których będzie pochodzić tych 50% uczestników projektu.</w:t>
      </w:r>
    </w:p>
    <w:p w14:paraId="6D5C6451" w14:textId="77777777" w:rsidR="00125E6A" w:rsidRPr="00125E6A" w:rsidRDefault="00125E6A" w:rsidP="00125E6A">
      <w:pPr>
        <w:pStyle w:val="Akapitzlist"/>
        <w:tabs>
          <w:tab w:val="left" w:pos="426"/>
        </w:tabs>
        <w:spacing w:after="0" w:line="360" w:lineRule="auto"/>
        <w:rPr>
          <w:rFonts w:cs="Arial"/>
          <w:sz w:val="24"/>
          <w:szCs w:val="24"/>
        </w:rPr>
      </w:pPr>
    </w:p>
    <w:sectPr w:rsidR="00125E6A" w:rsidRPr="00125E6A">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74C0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D307F0" w14:textId="77777777" w:rsidR="00AF50BF" w:rsidRDefault="00AF50BF" w:rsidP="00014EAC">
      <w:pPr>
        <w:spacing w:after="0" w:line="240" w:lineRule="auto"/>
      </w:pPr>
      <w:r>
        <w:separator/>
      </w:r>
    </w:p>
  </w:endnote>
  <w:endnote w:type="continuationSeparator" w:id="0">
    <w:p w14:paraId="7094F949" w14:textId="77777777" w:rsidR="00AF50BF" w:rsidRDefault="00AF50BF" w:rsidP="00014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3646D" w14:textId="77777777" w:rsidR="00AF50BF" w:rsidRDefault="00AF50BF" w:rsidP="00014EAC">
      <w:pPr>
        <w:spacing w:after="0" w:line="240" w:lineRule="auto"/>
      </w:pPr>
      <w:r>
        <w:separator/>
      </w:r>
    </w:p>
  </w:footnote>
  <w:footnote w:type="continuationSeparator" w:id="0">
    <w:p w14:paraId="725CFDB4" w14:textId="77777777" w:rsidR="00AF50BF" w:rsidRDefault="00AF50BF" w:rsidP="00014E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6411"/>
    <w:multiLevelType w:val="hybridMultilevel"/>
    <w:tmpl w:val="F5B0FB96"/>
    <w:lvl w:ilvl="0" w:tplc="9B52376E">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nsid w:val="05850016"/>
    <w:multiLevelType w:val="hybridMultilevel"/>
    <w:tmpl w:val="FF842A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06F22750"/>
    <w:multiLevelType w:val="hybridMultilevel"/>
    <w:tmpl w:val="A4F847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E962F7"/>
    <w:multiLevelType w:val="hybridMultilevel"/>
    <w:tmpl w:val="C0FAD718"/>
    <w:lvl w:ilvl="0" w:tplc="A944126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337C05"/>
    <w:multiLevelType w:val="hybridMultilevel"/>
    <w:tmpl w:val="2A7AF5EE"/>
    <w:lvl w:ilvl="0" w:tplc="07DAB862">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nsid w:val="1760023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B2F2009"/>
    <w:multiLevelType w:val="hybridMultilevel"/>
    <w:tmpl w:val="7324BFA2"/>
    <w:lvl w:ilvl="0" w:tplc="0415000B">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E31809"/>
    <w:multiLevelType w:val="hybridMultilevel"/>
    <w:tmpl w:val="4F98D69E"/>
    <w:lvl w:ilvl="0" w:tplc="B8E80DE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B062D52"/>
    <w:multiLevelType w:val="hybridMultilevel"/>
    <w:tmpl w:val="980ED6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D1256F9"/>
    <w:multiLevelType w:val="hybridMultilevel"/>
    <w:tmpl w:val="D700C4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FCC6D2E"/>
    <w:multiLevelType w:val="hybridMultilevel"/>
    <w:tmpl w:val="EC0AE598"/>
    <w:lvl w:ilvl="0" w:tplc="453EC03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2080AA7"/>
    <w:multiLevelType w:val="hybridMultilevel"/>
    <w:tmpl w:val="7818B918"/>
    <w:lvl w:ilvl="0" w:tplc="144C117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8874A9F"/>
    <w:multiLevelType w:val="hybridMultilevel"/>
    <w:tmpl w:val="4C5E05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C582D3D"/>
    <w:multiLevelType w:val="hybridMultilevel"/>
    <w:tmpl w:val="21AE8C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7F01477"/>
    <w:multiLevelType w:val="hybridMultilevel"/>
    <w:tmpl w:val="A8BCC456"/>
    <w:lvl w:ilvl="0" w:tplc="04150001">
      <w:start w:val="1"/>
      <w:numFmt w:val="bullet"/>
      <w:lvlText w:val=""/>
      <w:lvlJc w:val="left"/>
      <w:pPr>
        <w:ind w:left="1785" w:hanging="360"/>
      </w:pPr>
      <w:rPr>
        <w:rFonts w:ascii="Symbol" w:hAnsi="Symbol"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15">
    <w:nsid w:val="49D77264"/>
    <w:multiLevelType w:val="hybridMultilevel"/>
    <w:tmpl w:val="52D4F722"/>
    <w:lvl w:ilvl="0" w:tplc="04150001">
      <w:start w:val="1"/>
      <w:numFmt w:val="bullet"/>
      <w:lvlText w:val=""/>
      <w:lvlJc w:val="left"/>
      <w:pPr>
        <w:ind w:left="1785" w:hanging="360"/>
      </w:pPr>
      <w:rPr>
        <w:rFonts w:ascii="Symbol" w:hAnsi="Symbol"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16">
    <w:nsid w:val="54894A7A"/>
    <w:multiLevelType w:val="hybridMultilevel"/>
    <w:tmpl w:val="B9988C5A"/>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55492079"/>
    <w:multiLevelType w:val="hybridMultilevel"/>
    <w:tmpl w:val="DE96AC28"/>
    <w:lvl w:ilvl="0" w:tplc="0415000B">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8">
    <w:nsid w:val="55A73257"/>
    <w:multiLevelType w:val="hybridMultilevel"/>
    <w:tmpl w:val="40D8FC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0283485"/>
    <w:multiLevelType w:val="hybridMultilevel"/>
    <w:tmpl w:val="CD6C6612"/>
    <w:lvl w:ilvl="0" w:tplc="C8E692F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1E84D8C"/>
    <w:multiLevelType w:val="hybridMultilevel"/>
    <w:tmpl w:val="547234B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2DE2E1B"/>
    <w:multiLevelType w:val="hybridMultilevel"/>
    <w:tmpl w:val="D700C4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42B1DF4"/>
    <w:multiLevelType w:val="hybridMultilevel"/>
    <w:tmpl w:val="A0A0BFE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nsid w:val="65941867"/>
    <w:multiLevelType w:val="hybridMultilevel"/>
    <w:tmpl w:val="A28C6D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74E6C2A"/>
    <w:multiLevelType w:val="hybridMultilevel"/>
    <w:tmpl w:val="770EDCAE"/>
    <w:lvl w:ilvl="0" w:tplc="0A8AD5C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6B655E45"/>
    <w:multiLevelType w:val="hybridMultilevel"/>
    <w:tmpl w:val="4C5E05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DFE74D7"/>
    <w:multiLevelType w:val="hybridMultilevel"/>
    <w:tmpl w:val="4C5E05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3F13F72"/>
    <w:multiLevelType w:val="hybridMultilevel"/>
    <w:tmpl w:val="96FE31AC"/>
    <w:lvl w:ilvl="0" w:tplc="0415000B">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DB56A18"/>
    <w:multiLevelType w:val="hybridMultilevel"/>
    <w:tmpl w:val="6DCEF4B6"/>
    <w:lvl w:ilvl="0" w:tplc="0415000F">
      <w:start w:val="1"/>
      <w:numFmt w:val="decimal"/>
      <w:lvlText w:val="%1."/>
      <w:lvlJc w:val="left"/>
      <w:pPr>
        <w:ind w:left="720" w:hanging="360"/>
      </w:pPr>
    </w:lvl>
    <w:lvl w:ilvl="1" w:tplc="6A303616">
      <w:start w:val="1"/>
      <w:numFmt w:val="lowerLetter"/>
      <w:lvlText w:val="%2)"/>
      <w:lvlJc w:val="left"/>
      <w:pPr>
        <w:ind w:left="1440" w:hanging="360"/>
      </w:pPr>
      <w:rPr>
        <w:rFonts w:hint="default"/>
      </w:rPr>
    </w:lvl>
    <w:lvl w:ilvl="2" w:tplc="85963E4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E74038E"/>
    <w:multiLevelType w:val="hybridMultilevel"/>
    <w:tmpl w:val="41FE42B6"/>
    <w:lvl w:ilvl="0" w:tplc="E3163F12">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num w:numId="1">
    <w:abstractNumId w:val="7"/>
  </w:num>
  <w:num w:numId="2">
    <w:abstractNumId w:val="10"/>
  </w:num>
  <w:num w:numId="3">
    <w:abstractNumId w:val="11"/>
  </w:num>
  <w:num w:numId="4">
    <w:abstractNumId w:val="19"/>
  </w:num>
  <w:num w:numId="5">
    <w:abstractNumId w:val="14"/>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4"/>
  </w:num>
  <w:num w:numId="10">
    <w:abstractNumId w:val="15"/>
  </w:num>
  <w:num w:numId="11">
    <w:abstractNumId w:val="22"/>
  </w:num>
  <w:num w:numId="12">
    <w:abstractNumId w:val="28"/>
  </w:num>
  <w:num w:numId="13">
    <w:abstractNumId w:val="13"/>
  </w:num>
  <w:num w:numId="14">
    <w:abstractNumId w:val="26"/>
  </w:num>
  <w:num w:numId="15">
    <w:abstractNumId w:val="20"/>
  </w:num>
  <w:num w:numId="16">
    <w:abstractNumId w:val="8"/>
  </w:num>
  <w:num w:numId="17">
    <w:abstractNumId w:val="23"/>
  </w:num>
  <w:num w:numId="18">
    <w:abstractNumId w:val="2"/>
  </w:num>
  <w:num w:numId="19">
    <w:abstractNumId w:val="25"/>
  </w:num>
  <w:num w:numId="20">
    <w:abstractNumId w:val="12"/>
  </w:num>
  <w:num w:numId="21">
    <w:abstractNumId w:val="21"/>
  </w:num>
  <w:num w:numId="22">
    <w:abstractNumId w:val="9"/>
  </w:num>
  <w:num w:numId="23">
    <w:abstractNumId w:val="17"/>
  </w:num>
  <w:num w:numId="24">
    <w:abstractNumId w:val="17"/>
  </w:num>
  <w:num w:numId="25">
    <w:abstractNumId w:val="16"/>
  </w:num>
  <w:num w:numId="26">
    <w:abstractNumId w:val="18"/>
  </w:num>
  <w:num w:numId="27">
    <w:abstractNumId w:val="27"/>
  </w:num>
  <w:num w:numId="28">
    <w:abstractNumId w:val="6"/>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lvlOverride w:ilvl="1"/>
    <w:lvlOverride w:ilvl="2"/>
    <w:lvlOverride w:ilvl="3"/>
    <w:lvlOverride w:ilvl="4"/>
    <w:lvlOverride w:ilvl="5"/>
    <w:lvlOverride w:ilvl="6"/>
    <w:lvlOverride w:ilvl="7"/>
    <w:lvlOverride w:ilvl="8"/>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gdalena Rawska">
    <w15:presenceInfo w15:providerId="AD" w15:userId="S-1-5-21-1434787077-604915298-1717707607-20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EAC"/>
    <w:rsid w:val="00014EAC"/>
    <w:rsid w:val="00022B5F"/>
    <w:rsid w:val="00037D0C"/>
    <w:rsid w:val="00066B65"/>
    <w:rsid w:val="000B74BF"/>
    <w:rsid w:val="000D47D6"/>
    <w:rsid w:val="001120EE"/>
    <w:rsid w:val="001137C3"/>
    <w:rsid w:val="00125E6A"/>
    <w:rsid w:val="00151B4A"/>
    <w:rsid w:val="00193752"/>
    <w:rsid w:val="001B1321"/>
    <w:rsid w:val="001C561C"/>
    <w:rsid w:val="00206827"/>
    <w:rsid w:val="00217C96"/>
    <w:rsid w:val="00234292"/>
    <w:rsid w:val="002555D7"/>
    <w:rsid w:val="002D2F5C"/>
    <w:rsid w:val="002D36C9"/>
    <w:rsid w:val="002F7462"/>
    <w:rsid w:val="00324651"/>
    <w:rsid w:val="00336360"/>
    <w:rsid w:val="00354644"/>
    <w:rsid w:val="0036024E"/>
    <w:rsid w:val="00381F3A"/>
    <w:rsid w:val="00395736"/>
    <w:rsid w:val="0040230C"/>
    <w:rsid w:val="00411294"/>
    <w:rsid w:val="004125B6"/>
    <w:rsid w:val="004335DF"/>
    <w:rsid w:val="00434901"/>
    <w:rsid w:val="00437096"/>
    <w:rsid w:val="00450F04"/>
    <w:rsid w:val="00480A51"/>
    <w:rsid w:val="00492A53"/>
    <w:rsid w:val="004A44EC"/>
    <w:rsid w:val="004E1FE4"/>
    <w:rsid w:val="00526BB0"/>
    <w:rsid w:val="00532518"/>
    <w:rsid w:val="005567CC"/>
    <w:rsid w:val="0055796A"/>
    <w:rsid w:val="00560304"/>
    <w:rsid w:val="00570119"/>
    <w:rsid w:val="0058065F"/>
    <w:rsid w:val="00591424"/>
    <w:rsid w:val="005A1CA6"/>
    <w:rsid w:val="005B54F3"/>
    <w:rsid w:val="005E7B3D"/>
    <w:rsid w:val="00607E87"/>
    <w:rsid w:val="006236E9"/>
    <w:rsid w:val="00631BE8"/>
    <w:rsid w:val="00654BB0"/>
    <w:rsid w:val="0065515A"/>
    <w:rsid w:val="00666BFB"/>
    <w:rsid w:val="00692D7F"/>
    <w:rsid w:val="006B34D3"/>
    <w:rsid w:val="006D0145"/>
    <w:rsid w:val="006E3AEC"/>
    <w:rsid w:val="006F7321"/>
    <w:rsid w:val="0073036F"/>
    <w:rsid w:val="00747597"/>
    <w:rsid w:val="00782EFE"/>
    <w:rsid w:val="00786D14"/>
    <w:rsid w:val="0079142F"/>
    <w:rsid w:val="007A3149"/>
    <w:rsid w:val="007A4B0F"/>
    <w:rsid w:val="007B2C9B"/>
    <w:rsid w:val="007E7070"/>
    <w:rsid w:val="00852B7E"/>
    <w:rsid w:val="008A20E6"/>
    <w:rsid w:val="008E4CF3"/>
    <w:rsid w:val="008F16E0"/>
    <w:rsid w:val="00925214"/>
    <w:rsid w:val="0093560D"/>
    <w:rsid w:val="00942EA1"/>
    <w:rsid w:val="00946643"/>
    <w:rsid w:val="00962EEC"/>
    <w:rsid w:val="009768AB"/>
    <w:rsid w:val="009A4EB8"/>
    <w:rsid w:val="00A276AB"/>
    <w:rsid w:val="00A44C90"/>
    <w:rsid w:val="00A67FAC"/>
    <w:rsid w:val="00A70FA0"/>
    <w:rsid w:val="00A774FC"/>
    <w:rsid w:val="00A85FA3"/>
    <w:rsid w:val="00AC4666"/>
    <w:rsid w:val="00AD68D4"/>
    <w:rsid w:val="00AF50BF"/>
    <w:rsid w:val="00B126BC"/>
    <w:rsid w:val="00B51E53"/>
    <w:rsid w:val="00B62210"/>
    <w:rsid w:val="00BA08E7"/>
    <w:rsid w:val="00BE16F4"/>
    <w:rsid w:val="00BE57EA"/>
    <w:rsid w:val="00BF279E"/>
    <w:rsid w:val="00C23144"/>
    <w:rsid w:val="00C269FF"/>
    <w:rsid w:val="00C47582"/>
    <w:rsid w:val="00CA7397"/>
    <w:rsid w:val="00CA7653"/>
    <w:rsid w:val="00CC3E25"/>
    <w:rsid w:val="00CC5928"/>
    <w:rsid w:val="00D23144"/>
    <w:rsid w:val="00D3140C"/>
    <w:rsid w:val="00D404A9"/>
    <w:rsid w:val="00D509EE"/>
    <w:rsid w:val="00D770AD"/>
    <w:rsid w:val="00D81C8A"/>
    <w:rsid w:val="00DB21A6"/>
    <w:rsid w:val="00DE4B0B"/>
    <w:rsid w:val="00DF10DD"/>
    <w:rsid w:val="00E1378D"/>
    <w:rsid w:val="00E72E23"/>
    <w:rsid w:val="00E914D3"/>
    <w:rsid w:val="00EC0C68"/>
    <w:rsid w:val="00EC1B8B"/>
    <w:rsid w:val="00F21205"/>
    <w:rsid w:val="00F3419C"/>
    <w:rsid w:val="00F35255"/>
    <w:rsid w:val="00F37225"/>
    <w:rsid w:val="00F375AB"/>
    <w:rsid w:val="00F60871"/>
    <w:rsid w:val="00F75BDD"/>
    <w:rsid w:val="00FE17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14EAC"/>
    <w:pPr>
      <w:ind w:left="720"/>
      <w:contextualSpacing/>
    </w:pPr>
  </w:style>
  <w:style w:type="paragraph" w:styleId="Tekstprzypisukocowego">
    <w:name w:val="endnote text"/>
    <w:basedOn w:val="Normalny"/>
    <w:link w:val="TekstprzypisukocowegoZnak"/>
    <w:uiPriority w:val="99"/>
    <w:semiHidden/>
    <w:unhideWhenUsed/>
    <w:rsid w:val="00014EA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14EAC"/>
    <w:rPr>
      <w:sz w:val="20"/>
      <w:szCs w:val="20"/>
    </w:rPr>
  </w:style>
  <w:style w:type="character" w:styleId="Odwoanieprzypisukocowego">
    <w:name w:val="endnote reference"/>
    <w:basedOn w:val="Domylnaczcionkaakapitu"/>
    <w:uiPriority w:val="99"/>
    <w:semiHidden/>
    <w:unhideWhenUsed/>
    <w:rsid w:val="00014EAC"/>
    <w:rPr>
      <w:vertAlign w:val="superscript"/>
    </w:rPr>
  </w:style>
  <w:style w:type="character" w:styleId="Hipercze">
    <w:name w:val="Hyperlink"/>
    <w:basedOn w:val="Domylnaczcionkaakapitu"/>
    <w:uiPriority w:val="99"/>
    <w:unhideWhenUsed/>
    <w:rsid w:val="0055796A"/>
    <w:rPr>
      <w:color w:val="0563C1" w:themeColor="hyperlink"/>
      <w:u w:val="single"/>
    </w:rPr>
  </w:style>
  <w:style w:type="paragraph" w:styleId="Tekstdymka">
    <w:name w:val="Balloon Text"/>
    <w:basedOn w:val="Normalny"/>
    <w:link w:val="TekstdymkaZnak"/>
    <w:uiPriority w:val="99"/>
    <w:semiHidden/>
    <w:unhideWhenUsed/>
    <w:rsid w:val="00C269F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69FF"/>
    <w:rPr>
      <w:rFonts w:ascii="Tahoma" w:hAnsi="Tahoma" w:cs="Tahoma"/>
      <w:sz w:val="16"/>
      <w:szCs w:val="16"/>
    </w:rPr>
  </w:style>
  <w:style w:type="character" w:styleId="Odwoaniedokomentarza">
    <w:name w:val="annotation reference"/>
    <w:basedOn w:val="Domylnaczcionkaakapitu"/>
    <w:uiPriority w:val="99"/>
    <w:semiHidden/>
    <w:unhideWhenUsed/>
    <w:rsid w:val="00151B4A"/>
    <w:rPr>
      <w:sz w:val="16"/>
      <w:szCs w:val="16"/>
    </w:rPr>
  </w:style>
  <w:style w:type="paragraph" w:styleId="Tekstkomentarza">
    <w:name w:val="annotation text"/>
    <w:basedOn w:val="Normalny"/>
    <w:link w:val="TekstkomentarzaZnak"/>
    <w:uiPriority w:val="99"/>
    <w:semiHidden/>
    <w:unhideWhenUsed/>
    <w:rsid w:val="00151B4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51B4A"/>
    <w:rPr>
      <w:sz w:val="20"/>
      <w:szCs w:val="20"/>
    </w:rPr>
  </w:style>
  <w:style w:type="paragraph" w:styleId="Tematkomentarza">
    <w:name w:val="annotation subject"/>
    <w:basedOn w:val="Tekstkomentarza"/>
    <w:next w:val="Tekstkomentarza"/>
    <w:link w:val="TematkomentarzaZnak"/>
    <w:uiPriority w:val="99"/>
    <w:semiHidden/>
    <w:unhideWhenUsed/>
    <w:rsid w:val="00151B4A"/>
    <w:rPr>
      <w:b/>
      <w:bCs/>
    </w:rPr>
  </w:style>
  <w:style w:type="character" w:customStyle="1" w:styleId="TematkomentarzaZnak">
    <w:name w:val="Temat komentarza Znak"/>
    <w:basedOn w:val="TekstkomentarzaZnak"/>
    <w:link w:val="Tematkomentarza"/>
    <w:uiPriority w:val="99"/>
    <w:semiHidden/>
    <w:rsid w:val="00151B4A"/>
    <w:rPr>
      <w:b/>
      <w:bCs/>
      <w:sz w:val="20"/>
      <w:szCs w:val="20"/>
    </w:rPr>
  </w:style>
  <w:style w:type="paragraph" w:styleId="Poprawka">
    <w:name w:val="Revision"/>
    <w:hidden/>
    <w:uiPriority w:val="99"/>
    <w:semiHidden/>
    <w:rsid w:val="0065515A"/>
    <w:pPr>
      <w:spacing w:after="0" w:line="240" w:lineRule="auto"/>
    </w:pPr>
  </w:style>
  <w:style w:type="paragraph" w:customStyle="1" w:styleId="wyrnikodpowiedzi">
    <w:name w:val="wyróżnik odpowiedzi"/>
    <w:basedOn w:val="Normalny"/>
    <w:link w:val="wyrnikodpowiedziZnak"/>
    <w:qFormat/>
    <w:rsid w:val="006E3AEC"/>
    <w:pPr>
      <w:keepNext/>
      <w:tabs>
        <w:tab w:val="left" w:pos="426"/>
      </w:tabs>
      <w:spacing w:after="0" w:line="360" w:lineRule="auto"/>
      <w:ind w:left="357"/>
      <w:contextualSpacing/>
    </w:pPr>
    <w:rPr>
      <w:rFonts w:ascii="Arial" w:eastAsia="Calibri" w:hAnsi="Arial" w:cs="Arial"/>
      <w:b/>
      <w:color w:val="1F4E79"/>
      <w:sz w:val="24"/>
      <w:szCs w:val="24"/>
    </w:rPr>
  </w:style>
  <w:style w:type="character" w:customStyle="1" w:styleId="wyrnikodpowiedziZnak">
    <w:name w:val="wyróżnik odpowiedzi Znak"/>
    <w:basedOn w:val="Domylnaczcionkaakapitu"/>
    <w:link w:val="wyrnikodpowiedzi"/>
    <w:rsid w:val="006E3AEC"/>
    <w:rPr>
      <w:rFonts w:ascii="Arial" w:eastAsia="Calibri" w:hAnsi="Arial" w:cs="Arial"/>
      <w:b/>
      <w:color w:val="1F4E79"/>
      <w:sz w:val="24"/>
      <w:szCs w:val="24"/>
    </w:rPr>
  </w:style>
  <w:style w:type="paragraph" w:customStyle="1" w:styleId="OdpowiedFAQ">
    <w:name w:val="Odpowiedź FAQ"/>
    <w:basedOn w:val="Normalny"/>
    <w:link w:val="OdpowiedFAQZnak"/>
    <w:qFormat/>
    <w:rsid w:val="00CA7653"/>
    <w:pPr>
      <w:tabs>
        <w:tab w:val="left" w:pos="426"/>
      </w:tabs>
      <w:spacing w:after="240" w:line="360" w:lineRule="auto"/>
      <w:ind w:left="357"/>
      <w:contextualSpacing/>
    </w:pPr>
    <w:rPr>
      <w:rFonts w:ascii="Arial" w:eastAsia="Calibri" w:hAnsi="Arial" w:cs="Arial"/>
      <w:color w:val="1F4E79"/>
      <w:sz w:val="24"/>
      <w:szCs w:val="24"/>
    </w:rPr>
  </w:style>
  <w:style w:type="character" w:customStyle="1" w:styleId="OdpowiedFAQZnak">
    <w:name w:val="Odpowiedź FAQ Znak"/>
    <w:basedOn w:val="Domylnaczcionkaakapitu"/>
    <w:link w:val="OdpowiedFAQ"/>
    <w:rsid w:val="00CA7653"/>
    <w:rPr>
      <w:rFonts w:ascii="Arial" w:eastAsia="Calibri" w:hAnsi="Arial" w:cs="Arial"/>
      <w:color w:val="1F4E79"/>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14EAC"/>
    <w:pPr>
      <w:ind w:left="720"/>
      <w:contextualSpacing/>
    </w:pPr>
  </w:style>
  <w:style w:type="paragraph" w:styleId="Tekstprzypisukocowego">
    <w:name w:val="endnote text"/>
    <w:basedOn w:val="Normalny"/>
    <w:link w:val="TekstprzypisukocowegoZnak"/>
    <w:uiPriority w:val="99"/>
    <w:semiHidden/>
    <w:unhideWhenUsed/>
    <w:rsid w:val="00014EA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14EAC"/>
    <w:rPr>
      <w:sz w:val="20"/>
      <w:szCs w:val="20"/>
    </w:rPr>
  </w:style>
  <w:style w:type="character" w:styleId="Odwoanieprzypisukocowego">
    <w:name w:val="endnote reference"/>
    <w:basedOn w:val="Domylnaczcionkaakapitu"/>
    <w:uiPriority w:val="99"/>
    <w:semiHidden/>
    <w:unhideWhenUsed/>
    <w:rsid w:val="00014EAC"/>
    <w:rPr>
      <w:vertAlign w:val="superscript"/>
    </w:rPr>
  </w:style>
  <w:style w:type="character" w:styleId="Hipercze">
    <w:name w:val="Hyperlink"/>
    <w:basedOn w:val="Domylnaczcionkaakapitu"/>
    <w:uiPriority w:val="99"/>
    <w:unhideWhenUsed/>
    <w:rsid w:val="0055796A"/>
    <w:rPr>
      <w:color w:val="0563C1" w:themeColor="hyperlink"/>
      <w:u w:val="single"/>
    </w:rPr>
  </w:style>
  <w:style w:type="paragraph" w:styleId="Tekstdymka">
    <w:name w:val="Balloon Text"/>
    <w:basedOn w:val="Normalny"/>
    <w:link w:val="TekstdymkaZnak"/>
    <w:uiPriority w:val="99"/>
    <w:semiHidden/>
    <w:unhideWhenUsed/>
    <w:rsid w:val="00C269F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69FF"/>
    <w:rPr>
      <w:rFonts w:ascii="Tahoma" w:hAnsi="Tahoma" w:cs="Tahoma"/>
      <w:sz w:val="16"/>
      <w:szCs w:val="16"/>
    </w:rPr>
  </w:style>
  <w:style w:type="character" w:styleId="Odwoaniedokomentarza">
    <w:name w:val="annotation reference"/>
    <w:basedOn w:val="Domylnaczcionkaakapitu"/>
    <w:uiPriority w:val="99"/>
    <w:semiHidden/>
    <w:unhideWhenUsed/>
    <w:rsid w:val="00151B4A"/>
    <w:rPr>
      <w:sz w:val="16"/>
      <w:szCs w:val="16"/>
    </w:rPr>
  </w:style>
  <w:style w:type="paragraph" w:styleId="Tekstkomentarza">
    <w:name w:val="annotation text"/>
    <w:basedOn w:val="Normalny"/>
    <w:link w:val="TekstkomentarzaZnak"/>
    <w:uiPriority w:val="99"/>
    <w:semiHidden/>
    <w:unhideWhenUsed/>
    <w:rsid w:val="00151B4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51B4A"/>
    <w:rPr>
      <w:sz w:val="20"/>
      <w:szCs w:val="20"/>
    </w:rPr>
  </w:style>
  <w:style w:type="paragraph" w:styleId="Tematkomentarza">
    <w:name w:val="annotation subject"/>
    <w:basedOn w:val="Tekstkomentarza"/>
    <w:next w:val="Tekstkomentarza"/>
    <w:link w:val="TematkomentarzaZnak"/>
    <w:uiPriority w:val="99"/>
    <w:semiHidden/>
    <w:unhideWhenUsed/>
    <w:rsid w:val="00151B4A"/>
    <w:rPr>
      <w:b/>
      <w:bCs/>
    </w:rPr>
  </w:style>
  <w:style w:type="character" w:customStyle="1" w:styleId="TematkomentarzaZnak">
    <w:name w:val="Temat komentarza Znak"/>
    <w:basedOn w:val="TekstkomentarzaZnak"/>
    <w:link w:val="Tematkomentarza"/>
    <w:uiPriority w:val="99"/>
    <w:semiHidden/>
    <w:rsid w:val="00151B4A"/>
    <w:rPr>
      <w:b/>
      <w:bCs/>
      <w:sz w:val="20"/>
      <w:szCs w:val="20"/>
    </w:rPr>
  </w:style>
  <w:style w:type="paragraph" w:styleId="Poprawka">
    <w:name w:val="Revision"/>
    <w:hidden/>
    <w:uiPriority w:val="99"/>
    <w:semiHidden/>
    <w:rsid w:val="0065515A"/>
    <w:pPr>
      <w:spacing w:after="0" w:line="240" w:lineRule="auto"/>
    </w:pPr>
  </w:style>
  <w:style w:type="paragraph" w:customStyle="1" w:styleId="wyrnikodpowiedzi">
    <w:name w:val="wyróżnik odpowiedzi"/>
    <w:basedOn w:val="Normalny"/>
    <w:link w:val="wyrnikodpowiedziZnak"/>
    <w:qFormat/>
    <w:rsid w:val="006E3AEC"/>
    <w:pPr>
      <w:keepNext/>
      <w:tabs>
        <w:tab w:val="left" w:pos="426"/>
      </w:tabs>
      <w:spacing w:after="0" w:line="360" w:lineRule="auto"/>
      <w:ind w:left="357"/>
      <w:contextualSpacing/>
    </w:pPr>
    <w:rPr>
      <w:rFonts w:ascii="Arial" w:eastAsia="Calibri" w:hAnsi="Arial" w:cs="Arial"/>
      <w:b/>
      <w:color w:val="1F4E79"/>
      <w:sz w:val="24"/>
      <w:szCs w:val="24"/>
    </w:rPr>
  </w:style>
  <w:style w:type="character" w:customStyle="1" w:styleId="wyrnikodpowiedziZnak">
    <w:name w:val="wyróżnik odpowiedzi Znak"/>
    <w:basedOn w:val="Domylnaczcionkaakapitu"/>
    <w:link w:val="wyrnikodpowiedzi"/>
    <w:rsid w:val="006E3AEC"/>
    <w:rPr>
      <w:rFonts w:ascii="Arial" w:eastAsia="Calibri" w:hAnsi="Arial" w:cs="Arial"/>
      <w:b/>
      <w:color w:val="1F4E79"/>
      <w:sz w:val="24"/>
      <w:szCs w:val="24"/>
    </w:rPr>
  </w:style>
  <w:style w:type="paragraph" w:customStyle="1" w:styleId="OdpowiedFAQ">
    <w:name w:val="Odpowiedź FAQ"/>
    <w:basedOn w:val="Normalny"/>
    <w:link w:val="OdpowiedFAQZnak"/>
    <w:qFormat/>
    <w:rsid w:val="00CA7653"/>
    <w:pPr>
      <w:tabs>
        <w:tab w:val="left" w:pos="426"/>
      </w:tabs>
      <w:spacing w:after="240" w:line="360" w:lineRule="auto"/>
      <w:ind w:left="357"/>
      <w:contextualSpacing/>
    </w:pPr>
    <w:rPr>
      <w:rFonts w:ascii="Arial" w:eastAsia="Calibri" w:hAnsi="Arial" w:cs="Arial"/>
      <w:color w:val="1F4E79"/>
      <w:sz w:val="24"/>
      <w:szCs w:val="24"/>
    </w:rPr>
  </w:style>
  <w:style w:type="character" w:customStyle="1" w:styleId="OdpowiedFAQZnak">
    <w:name w:val="Odpowiedź FAQ Znak"/>
    <w:basedOn w:val="Domylnaczcionkaakapitu"/>
    <w:link w:val="OdpowiedFAQ"/>
    <w:rsid w:val="00CA7653"/>
    <w:rPr>
      <w:rFonts w:ascii="Arial" w:eastAsia="Calibri" w:hAnsi="Arial" w:cs="Arial"/>
      <w:color w:val="1F4E7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4227">
      <w:bodyDiv w:val="1"/>
      <w:marLeft w:val="0"/>
      <w:marRight w:val="0"/>
      <w:marTop w:val="0"/>
      <w:marBottom w:val="0"/>
      <w:divBdr>
        <w:top w:val="none" w:sz="0" w:space="0" w:color="auto"/>
        <w:left w:val="none" w:sz="0" w:space="0" w:color="auto"/>
        <w:bottom w:val="none" w:sz="0" w:space="0" w:color="auto"/>
        <w:right w:val="none" w:sz="0" w:space="0" w:color="auto"/>
      </w:divBdr>
    </w:div>
    <w:div w:id="89785001">
      <w:bodyDiv w:val="1"/>
      <w:marLeft w:val="0"/>
      <w:marRight w:val="0"/>
      <w:marTop w:val="0"/>
      <w:marBottom w:val="0"/>
      <w:divBdr>
        <w:top w:val="none" w:sz="0" w:space="0" w:color="auto"/>
        <w:left w:val="none" w:sz="0" w:space="0" w:color="auto"/>
        <w:bottom w:val="none" w:sz="0" w:space="0" w:color="auto"/>
        <w:right w:val="none" w:sz="0" w:space="0" w:color="auto"/>
      </w:divBdr>
    </w:div>
    <w:div w:id="281765535">
      <w:bodyDiv w:val="1"/>
      <w:marLeft w:val="0"/>
      <w:marRight w:val="0"/>
      <w:marTop w:val="0"/>
      <w:marBottom w:val="0"/>
      <w:divBdr>
        <w:top w:val="none" w:sz="0" w:space="0" w:color="auto"/>
        <w:left w:val="none" w:sz="0" w:space="0" w:color="auto"/>
        <w:bottom w:val="none" w:sz="0" w:space="0" w:color="auto"/>
        <w:right w:val="none" w:sz="0" w:space="0" w:color="auto"/>
      </w:divBdr>
    </w:div>
    <w:div w:id="497695836">
      <w:bodyDiv w:val="1"/>
      <w:marLeft w:val="0"/>
      <w:marRight w:val="0"/>
      <w:marTop w:val="0"/>
      <w:marBottom w:val="0"/>
      <w:divBdr>
        <w:top w:val="none" w:sz="0" w:space="0" w:color="auto"/>
        <w:left w:val="none" w:sz="0" w:space="0" w:color="auto"/>
        <w:bottom w:val="none" w:sz="0" w:space="0" w:color="auto"/>
        <w:right w:val="none" w:sz="0" w:space="0" w:color="auto"/>
      </w:divBdr>
    </w:div>
    <w:div w:id="705523785">
      <w:bodyDiv w:val="1"/>
      <w:marLeft w:val="0"/>
      <w:marRight w:val="0"/>
      <w:marTop w:val="0"/>
      <w:marBottom w:val="0"/>
      <w:divBdr>
        <w:top w:val="none" w:sz="0" w:space="0" w:color="auto"/>
        <w:left w:val="none" w:sz="0" w:space="0" w:color="auto"/>
        <w:bottom w:val="none" w:sz="0" w:space="0" w:color="auto"/>
        <w:right w:val="none" w:sz="0" w:space="0" w:color="auto"/>
      </w:divBdr>
    </w:div>
    <w:div w:id="721443578">
      <w:bodyDiv w:val="1"/>
      <w:marLeft w:val="0"/>
      <w:marRight w:val="0"/>
      <w:marTop w:val="0"/>
      <w:marBottom w:val="0"/>
      <w:divBdr>
        <w:top w:val="none" w:sz="0" w:space="0" w:color="auto"/>
        <w:left w:val="none" w:sz="0" w:space="0" w:color="auto"/>
        <w:bottom w:val="none" w:sz="0" w:space="0" w:color="auto"/>
        <w:right w:val="none" w:sz="0" w:space="0" w:color="auto"/>
      </w:divBdr>
    </w:div>
    <w:div w:id="821577212">
      <w:bodyDiv w:val="1"/>
      <w:marLeft w:val="0"/>
      <w:marRight w:val="0"/>
      <w:marTop w:val="0"/>
      <w:marBottom w:val="0"/>
      <w:divBdr>
        <w:top w:val="none" w:sz="0" w:space="0" w:color="auto"/>
        <w:left w:val="none" w:sz="0" w:space="0" w:color="auto"/>
        <w:bottom w:val="none" w:sz="0" w:space="0" w:color="auto"/>
        <w:right w:val="none" w:sz="0" w:space="0" w:color="auto"/>
      </w:divBdr>
    </w:div>
    <w:div w:id="922765256">
      <w:bodyDiv w:val="1"/>
      <w:marLeft w:val="0"/>
      <w:marRight w:val="0"/>
      <w:marTop w:val="0"/>
      <w:marBottom w:val="0"/>
      <w:divBdr>
        <w:top w:val="none" w:sz="0" w:space="0" w:color="auto"/>
        <w:left w:val="none" w:sz="0" w:space="0" w:color="auto"/>
        <w:bottom w:val="none" w:sz="0" w:space="0" w:color="auto"/>
        <w:right w:val="none" w:sz="0" w:space="0" w:color="auto"/>
      </w:divBdr>
    </w:div>
    <w:div w:id="1348867094">
      <w:bodyDiv w:val="1"/>
      <w:marLeft w:val="0"/>
      <w:marRight w:val="0"/>
      <w:marTop w:val="0"/>
      <w:marBottom w:val="0"/>
      <w:divBdr>
        <w:top w:val="none" w:sz="0" w:space="0" w:color="auto"/>
        <w:left w:val="none" w:sz="0" w:space="0" w:color="auto"/>
        <w:bottom w:val="none" w:sz="0" w:space="0" w:color="auto"/>
        <w:right w:val="none" w:sz="0" w:space="0" w:color="auto"/>
      </w:divBdr>
    </w:div>
    <w:div w:id="1845120208">
      <w:bodyDiv w:val="1"/>
      <w:marLeft w:val="0"/>
      <w:marRight w:val="0"/>
      <w:marTop w:val="0"/>
      <w:marBottom w:val="0"/>
      <w:divBdr>
        <w:top w:val="none" w:sz="0" w:space="0" w:color="auto"/>
        <w:left w:val="none" w:sz="0" w:space="0" w:color="auto"/>
        <w:bottom w:val="none" w:sz="0" w:space="0" w:color="auto"/>
        <w:right w:val="none" w:sz="0" w:space="0" w:color="auto"/>
      </w:divBdr>
    </w:div>
    <w:div w:id="2069956173">
      <w:bodyDiv w:val="1"/>
      <w:marLeft w:val="0"/>
      <w:marRight w:val="0"/>
      <w:marTop w:val="0"/>
      <w:marBottom w:val="0"/>
      <w:divBdr>
        <w:top w:val="none" w:sz="0" w:space="0" w:color="auto"/>
        <w:left w:val="none" w:sz="0" w:space="0" w:color="auto"/>
        <w:bottom w:val="none" w:sz="0" w:space="0" w:color="auto"/>
        <w:right w:val="none" w:sz="0" w:space="0" w:color="auto"/>
      </w:divBdr>
    </w:div>
    <w:div w:id="21152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310D8-085D-4793-882E-FBA6BECC6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18</Pages>
  <Words>4825</Words>
  <Characters>28954</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Ratajczak</dc:creator>
  <cp:keywords/>
  <dc:description/>
  <cp:lastModifiedBy>Agnieszka Kalita</cp:lastModifiedBy>
  <cp:revision>68</cp:revision>
  <dcterms:created xsi:type="dcterms:W3CDTF">2019-04-30T08:02:00Z</dcterms:created>
  <dcterms:modified xsi:type="dcterms:W3CDTF">2020-09-14T08:12:00Z</dcterms:modified>
</cp:coreProperties>
</file>