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3A76A490" wp14:editId="7493F410">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3A4FF0" w:rsidRPr="00E928D9" w:rsidRDefault="003A4FF0" w:rsidP="003A4FF0">
      <w:pPr>
        <w:spacing w:line="276" w:lineRule="auto"/>
        <w:ind w:left="-284"/>
        <w:jc w:val="center"/>
        <w:rPr>
          <w:rFonts w:ascii="Arial" w:hAnsi="Arial" w:cs="Arial"/>
          <w:b/>
          <w:sz w:val="24"/>
          <w:szCs w:val="24"/>
        </w:rPr>
      </w:pPr>
    </w:p>
    <w:p w:rsidR="003A4FF0" w:rsidRDefault="003A4FF0" w:rsidP="003A4FF0">
      <w:pPr>
        <w:rPr>
          <w:rFonts w:asciiTheme="minorHAnsi" w:hAnsiTheme="minorHAnsi"/>
          <w:sz w:val="20"/>
        </w:rPr>
      </w:pPr>
    </w:p>
    <w:p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dn. </w:t>
      </w:r>
      <w:r w:rsidR="006C57E3">
        <w:rPr>
          <w:rFonts w:asciiTheme="minorHAnsi" w:hAnsiTheme="minorHAnsi"/>
          <w:sz w:val="20"/>
        </w:rPr>
        <w:t>27 sierpnia 2020 r.</w:t>
      </w:r>
      <w:bookmarkStart w:id="0" w:name="_GoBack"/>
      <w:bookmarkEnd w:id="0"/>
    </w:p>
    <w:p w:rsidR="003A4FF0" w:rsidRPr="00E928D9" w:rsidRDefault="003A4FF0" w:rsidP="003A4FF0">
      <w:pPr>
        <w:ind w:left="6480" w:firstLine="720"/>
        <w:rPr>
          <w:rFonts w:asciiTheme="minorHAnsi" w:hAnsiTheme="minorHAnsi"/>
          <w:sz w:val="20"/>
        </w:rPr>
      </w:pPr>
    </w:p>
    <w:p w:rsidR="003A4FF0" w:rsidRPr="00E928D9" w:rsidRDefault="003A4FF0" w:rsidP="003A4FF0">
      <w:pPr>
        <w:ind w:left="6480" w:firstLine="720"/>
        <w:rPr>
          <w:rFonts w:asciiTheme="minorHAnsi" w:hAnsiTheme="minorHAnsi"/>
          <w:sz w:val="20"/>
        </w:rPr>
      </w:pPr>
    </w:p>
    <w:p w:rsidR="003A4FF0" w:rsidRPr="00E928D9" w:rsidRDefault="003A4FF0" w:rsidP="003A4FF0">
      <w:pPr>
        <w:rPr>
          <w:rFonts w:asciiTheme="minorHAnsi" w:hAnsiTheme="minorHAnsi"/>
          <w:sz w:val="20"/>
        </w:rPr>
      </w:pPr>
    </w:p>
    <w:p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3A4FF0" w:rsidRPr="00301D75" w:rsidRDefault="003A4FF0" w:rsidP="003A4FF0">
      <w:pPr>
        <w:jc w:val="center"/>
        <w:rPr>
          <w:rFonts w:asciiTheme="minorHAnsi" w:hAnsiTheme="minorHAnsi"/>
          <w:b/>
          <w:sz w:val="32"/>
          <w:szCs w:val="32"/>
        </w:rPr>
      </w:pPr>
    </w:p>
    <w:p w:rsidR="003A4FF0" w:rsidRPr="00301D75" w:rsidRDefault="003A4FF0" w:rsidP="003A4FF0">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3A4FF0" w:rsidRPr="00DF4682" w:rsidRDefault="003A4FF0" w:rsidP="003A4FF0">
          <w:pPr>
            <w:pStyle w:val="Nagwekspisutreci"/>
            <w:rPr>
              <w:rFonts w:asciiTheme="minorHAnsi" w:hAnsiTheme="minorHAnsi" w:cs="Arial"/>
              <w:color w:val="auto"/>
            </w:rPr>
          </w:pPr>
          <w:r w:rsidRPr="00301D75">
            <w:rPr>
              <w:rFonts w:asciiTheme="minorHAnsi" w:hAnsiTheme="minorHAnsi" w:cs="Arial"/>
              <w:color w:val="auto"/>
            </w:rPr>
            <w:t>Spis treści</w:t>
          </w:r>
        </w:p>
        <w:p w:rsidR="001F0AE7" w:rsidRDefault="003A4FF0" w:rsidP="003A4FF0">
          <w:pPr>
            <w:pStyle w:val="Spistreci2"/>
            <w:rPr>
              <w:noProof/>
            </w:rPr>
          </w:pPr>
          <w:r w:rsidRPr="0045772B">
            <w:rPr>
              <w:rFonts w:asciiTheme="minorHAnsi" w:hAnsiTheme="minorHAnsi"/>
              <w:b/>
              <w:bCs/>
            </w:rPr>
            <w:t xml:space="preserve"> </w:t>
          </w:r>
          <w:r w:rsidRPr="0045772B">
            <w:rPr>
              <w:rFonts w:asciiTheme="minorHAnsi" w:hAnsiTheme="minorHAnsi"/>
              <w:b/>
              <w:bCs/>
            </w:rPr>
            <w:fldChar w:fldCharType="begin"/>
          </w:r>
          <w:r w:rsidRPr="0045772B">
            <w:rPr>
              <w:rFonts w:asciiTheme="minorHAnsi" w:hAnsiTheme="minorHAnsi"/>
              <w:b/>
              <w:bCs/>
            </w:rPr>
            <w:instrText xml:space="preserve"> TOC \o "1-3" \h \z \u </w:instrText>
          </w:r>
          <w:r w:rsidRPr="0045772B">
            <w:rPr>
              <w:rFonts w:asciiTheme="minorHAnsi" w:hAnsiTheme="minorHAnsi"/>
              <w:b/>
              <w:bCs/>
            </w:rPr>
            <w:fldChar w:fldCharType="separate"/>
          </w:r>
        </w:p>
        <w:p w:rsidR="001F0AE7" w:rsidRPr="00E66D0B" w:rsidRDefault="001F0AE7" w:rsidP="001F0AE7">
          <w:pPr>
            <w:pStyle w:val="Spistreci2"/>
            <w:rPr>
              <w:rFonts w:asciiTheme="minorHAnsi" w:eastAsiaTheme="minorEastAsia" w:hAnsiTheme="minorHAnsi" w:cstheme="minorBidi"/>
              <w:b/>
              <w:caps w:val="0"/>
              <w:noProof/>
              <w:sz w:val="22"/>
              <w:szCs w:val="22"/>
            </w:rPr>
          </w:pPr>
          <w:r w:rsidRPr="00E66D0B">
            <w:rPr>
              <w:rStyle w:val="Hipercze"/>
              <w:b/>
              <w:noProof/>
              <w:color w:val="auto"/>
              <w:u w:val="none"/>
            </w:rPr>
            <w:t xml:space="preserve">PLAN DZIAŁANIA DLA OSI </w:t>
          </w:r>
          <w:hyperlink w:anchor="_Toc40087718" w:history="1">
            <w:r w:rsidRPr="00E66D0B">
              <w:rPr>
                <w:rStyle w:val="Hipercze"/>
                <w:rFonts w:cs="Arial"/>
                <w:b/>
                <w:noProof/>
                <w:color w:val="auto"/>
                <w:u w:val="none"/>
              </w:rPr>
              <w:t>8 NA ROK 2020</w:t>
            </w:r>
            <w:r w:rsidRPr="00E66D0B">
              <w:rPr>
                <w:b/>
                <w:noProof/>
                <w:webHidden/>
              </w:rPr>
              <w:tab/>
            </w:r>
            <w:r w:rsidRPr="00E66D0B">
              <w:rPr>
                <w:b/>
                <w:noProof/>
                <w:webHidden/>
              </w:rPr>
              <w:fldChar w:fldCharType="begin"/>
            </w:r>
            <w:r w:rsidRPr="00E66D0B">
              <w:rPr>
                <w:b/>
                <w:noProof/>
                <w:webHidden/>
              </w:rPr>
              <w:instrText xml:space="preserve"> PAGEREF _Toc40087718 \h </w:instrText>
            </w:r>
            <w:r w:rsidRPr="00E66D0B">
              <w:rPr>
                <w:b/>
                <w:noProof/>
                <w:webHidden/>
              </w:rPr>
            </w:r>
            <w:r w:rsidRPr="00E66D0B">
              <w:rPr>
                <w:b/>
                <w:noProof/>
                <w:webHidden/>
              </w:rPr>
              <w:fldChar w:fldCharType="separate"/>
            </w:r>
            <w:r>
              <w:rPr>
                <w:b/>
                <w:noProof/>
                <w:webHidden/>
              </w:rPr>
              <w:t>2</w:t>
            </w:r>
            <w:r w:rsidRPr="00E66D0B">
              <w:rPr>
                <w:b/>
                <w:noProof/>
                <w:webHidden/>
              </w:rPr>
              <w:fldChar w:fldCharType="end"/>
            </w:r>
          </w:hyperlink>
        </w:p>
        <w:p w:rsidR="001F0AE7" w:rsidRPr="001F0AE7" w:rsidRDefault="001F0AE7">
          <w:pPr>
            <w:pStyle w:val="Spistreci2"/>
            <w:rPr>
              <w:rFonts w:asciiTheme="minorHAnsi" w:eastAsiaTheme="minorEastAsia" w:hAnsiTheme="minorHAnsi" w:cstheme="minorBidi"/>
              <w:b/>
              <w:caps w:val="0"/>
              <w:noProof/>
              <w:sz w:val="22"/>
              <w:szCs w:val="22"/>
            </w:rPr>
          </w:pPr>
          <w:r w:rsidRPr="00E66D0B">
            <w:rPr>
              <w:rStyle w:val="Hipercze"/>
              <w:b/>
              <w:noProof/>
              <w:color w:val="auto"/>
              <w:u w:val="none"/>
            </w:rPr>
            <w:t xml:space="preserve">PLAN DZIAŁANIA DLA OSI </w:t>
          </w:r>
          <w:hyperlink w:anchor="_Toc45529209" w:history="1">
            <w:r w:rsidRPr="001F0AE7">
              <w:rPr>
                <w:rStyle w:val="Hipercze"/>
                <w:rFonts w:cs="Arial"/>
                <w:b/>
                <w:noProof/>
              </w:rPr>
              <w:t>9 na rok 2020</w:t>
            </w:r>
            <w:r w:rsidRPr="001F0AE7">
              <w:rPr>
                <w:b/>
                <w:noProof/>
                <w:webHidden/>
              </w:rPr>
              <w:tab/>
            </w:r>
            <w:r w:rsidRPr="001F0AE7">
              <w:rPr>
                <w:b/>
                <w:noProof/>
                <w:webHidden/>
              </w:rPr>
              <w:fldChar w:fldCharType="begin"/>
            </w:r>
            <w:r w:rsidRPr="001F0AE7">
              <w:rPr>
                <w:b/>
                <w:noProof/>
                <w:webHidden/>
              </w:rPr>
              <w:instrText xml:space="preserve"> PAGEREF _Toc45529209 \h </w:instrText>
            </w:r>
            <w:r w:rsidRPr="001F0AE7">
              <w:rPr>
                <w:b/>
                <w:noProof/>
                <w:webHidden/>
              </w:rPr>
            </w:r>
            <w:r w:rsidRPr="001F0AE7">
              <w:rPr>
                <w:b/>
                <w:noProof/>
                <w:webHidden/>
              </w:rPr>
              <w:fldChar w:fldCharType="separate"/>
            </w:r>
            <w:r w:rsidRPr="001F0AE7">
              <w:rPr>
                <w:b/>
                <w:noProof/>
                <w:webHidden/>
              </w:rPr>
              <w:t>43</w:t>
            </w:r>
            <w:r w:rsidRPr="001F0AE7">
              <w:rPr>
                <w:b/>
                <w:noProof/>
                <w:webHidden/>
              </w:rPr>
              <w:fldChar w:fldCharType="end"/>
            </w:r>
          </w:hyperlink>
        </w:p>
        <w:p w:rsidR="001F0AE7" w:rsidRDefault="001F0AE7">
          <w:pPr>
            <w:pStyle w:val="Spistreci2"/>
            <w:rPr>
              <w:rFonts w:asciiTheme="minorHAnsi" w:eastAsiaTheme="minorEastAsia" w:hAnsiTheme="minorHAnsi" w:cstheme="minorBidi"/>
              <w:caps w:val="0"/>
              <w:noProof/>
              <w:sz w:val="22"/>
              <w:szCs w:val="22"/>
            </w:rPr>
          </w:pPr>
          <w:r w:rsidRPr="00E66D0B">
            <w:rPr>
              <w:rStyle w:val="Hipercze"/>
              <w:b/>
              <w:noProof/>
              <w:color w:val="auto"/>
              <w:u w:val="none"/>
            </w:rPr>
            <w:t>PLAN DZIAŁANIA DLA OSI</w:t>
          </w:r>
          <w:r w:rsidRPr="00D722A9">
            <w:rPr>
              <w:rStyle w:val="Hipercze"/>
              <w:noProof/>
            </w:rPr>
            <w:t xml:space="preserve"> </w:t>
          </w:r>
          <w:hyperlink w:anchor="_Toc45529210" w:history="1">
            <w:r w:rsidRPr="001F0AE7">
              <w:rPr>
                <w:rStyle w:val="Hipercze"/>
                <w:rFonts w:cs="Arial"/>
                <w:b/>
                <w:noProof/>
              </w:rPr>
              <w:t>10 na rok 2020</w:t>
            </w:r>
            <w:r w:rsidRPr="001F0AE7">
              <w:rPr>
                <w:b/>
                <w:noProof/>
                <w:webHidden/>
              </w:rPr>
              <w:tab/>
            </w:r>
            <w:r w:rsidRPr="001F0AE7">
              <w:rPr>
                <w:b/>
                <w:noProof/>
                <w:webHidden/>
              </w:rPr>
              <w:fldChar w:fldCharType="begin"/>
            </w:r>
            <w:r w:rsidRPr="001F0AE7">
              <w:rPr>
                <w:b/>
                <w:noProof/>
                <w:webHidden/>
              </w:rPr>
              <w:instrText xml:space="preserve"> PAGEREF _Toc45529210 \h </w:instrText>
            </w:r>
            <w:r w:rsidRPr="001F0AE7">
              <w:rPr>
                <w:b/>
                <w:noProof/>
                <w:webHidden/>
              </w:rPr>
            </w:r>
            <w:r w:rsidRPr="001F0AE7">
              <w:rPr>
                <w:b/>
                <w:noProof/>
                <w:webHidden/>
              </w:rPr>
              <w:fldChar w:fldCharType="separate"/>
            </w:r>
            <w:r w:rsidRPr="001F0AE7">
              <w:rPr>
                <w:b/>
                <w:noProof/>
                <w:webHidden/>
              </w:rPr>
              <w:t>94</w:t>
            </w:r>
            <w:r w:rsidRPr="001F0AE7">
              <w:rPr>
                <w:b/>
                <w:noProof/>
                <w:webHidden/>
              </w:rPr>
              <w:fldChar w:fldCharType="end"/>
            </w:r>
          </w:hyperlink>
        </w:p>
        <w:p w:rsidR="001F0AE7" w:rsidRDefault="001F0AE7">
          <w:pPr>
            <w:pStyle w:val="Spistreci1"/>
            <w:tabs>
              <w:tab w:val="right" w:leader="dot" w:pos="9912"/>
            </w:tabs>
            <w:rPr>
              <w:rFonts w:asciiTheme="minorHAnsi" w:eastAsiaTheme="minorEastAsia" w:hAnsiTheme="minorHAnsi" w:cstheme="minorBidi"/>
              <w:noProof/>
              <w:sz w:val="22"/>
              <w:szCs w:val="22"/>
            </w:rPr>
          </w:pPr>
        </w:p>
        <w:p w:rsidR="001F0AE7" w:rsidRDefault="001F0AE7">
          <w:pPr>
            <w:pStyle w:val="Spistreci1"/>
            <w:tabs>
              <w:tab w:val="right" w:leader="dot" w:pos="9912"/>
            </w:tabs>
            <w:rPr>
              <w:rFonts w:asciiTheme="minorHAnsi" w:eastAsiaTheme="minorEastAsia" w:hAnsiTheme="minorHAnsi" w:cstheme="minorBidi"/>
              <w:noProof/>
              <w:sz w:val="22"/>
              <w:szCs w:val="22"/>
            </w:rPr>
          </w:pPr>
        </w:p>
        <w:p w:rsidR="003A4FF0" w:rsidRDefault="003A4FF0" w:rsidP="003A4FF0">
          <w:r w:rsidRPr="0045772B">
            <w:rPr>
              <w:rFonts w:asciiTheme="minorHAnsi" w:hAnsiTheme="minorHAnsi"/>
              <w:b/>
              <w:bCs/>
            </w:rPr>
            <w:fldChar w:fldCharType="end"/>
          </w:r>
        </w:p>
      </w:sdtContent>
    </w:sdt>
    <w:p w:rsidR="003A4FF0" w:rsidRDefault="003A4FF0" w:rsidP="003A4FF0">
      <w:pPr>
        <w:jc w:val="center"/>
        <w:rPr>
          <w:rFonts w:asciiTheme="minorHAnsi" w:hAnsiTheme="minorHAnsi"/>
          <w:b/>
          <w:sz w:val="32"/>
          <w:szCs w:val="32"/>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Przedstawione w załączniku plany działań dotyczą konkursów ogłaszanych w roku 2020 r.</w:t>
      </w: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rsidR="003A4FF0" w:rsidRDefault="003A4FF0" w:rsidP="003A4FF0">
      <w:pPr>
        <w:jc w:val="center"/>
        <w:rPr>
          <w:rFonts w:asciiTheme="minorHAnsi" w:hAnsiTheme="minorHAnsi"/>
          <w:b/>
          <w:sz w:val="32"/>
          <w:szCs w:val="32"/>
        </w:rPr>
      </w:pPr>
    </w:p>
    <w:p w:rsidR="003A4FF0" w:rsidRDefault="003A4FF0" w:rsidP="003A4FF0">
      <w:pPr>
        <w:jc w:val="center"/>
        <w:rPr>
          <w:rFonts w:asciiTheme="minorHAnsi" w:hAnsiTheme="minorHAnsi"/>
          <w:b/>
          <w:sz w:val="32"/>
          <w:szCs w:val="32"/>
        </w:rPr>
      </w:pPr>
    </w:p>
    <w:p w:rsidR="00DE2B4D" w:rsidRDefault="00DE2B4D" w:rsidP="003A4FF0"/>
    <w:p w:rsidR="003A4FF0" w:rsidRDefault="003A4FF0" w:rsidP="003A4FF0"/>
    <w:p w:rsidR="003A4FF0" w:rsidRDefault="003A4FF0" w:rsidP="003A4FF0"/>
    <w:p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3A4FF0" w:rsidP="003A4FF0">
            <w:pPr>
              <w:jc w:val="center"/>
              <w:rPr>
                <w:rFonts w:ascii="Arial" w:hAnsi="Arial" w:cs="Arial"/>
                <w:sz w:val="18"/>
                <w:szCs w:val="18"/>
              </w:rPr>
            </w:pPr>
            <w:r>
              <w:rPr>
                <w:rFonts w:ascii="Arial" w:hAnsi="Arial" w:cs="Arial"/>
                <w:sz w:val="18"/>
                <w:szCs w:val="18"/>
              </w:rPr>
              <w:t>3</w:t>
            </w:r>
          </w:p>
        </w:tc>
      </w:tr>
      <w:tr w:rsidR="003A4FF0" w:rsidRPr="009C70B2" w:rsidTr="003A4FF0">
        <w:trPr>
          <w:trHeight w:val="583"/>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r w:rsidRPr="00467428">
              <w:rPr>
                <w:rFonts w:cs="Arial"/>
                <w:b/>
                <w:color w:val="auto"/>
                <w:sz w:val="18"/>
                <w:szCs w:val="18"/>
              </w:rPr>
              <w:t>8</w:t>
            </w:r>
            <w:bookmarkEnd w:id="1"/>
            <w:bookmarkEnd w:id="2"/>
          </w:p>
        </w:tc>
      </w:tr>
    </w:tbl>
    <w:p w:rsidR="003A4FF0" w:rsidRDefault="003A4FF0" w:rsidP="003A4FF0"/>
    <w:p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rsidTr="003A4FF0">
        <w:trPr>
          <w:trHeight w:val="74"/>
          <w:jc w:val="center"/>
        </w:trPr>
        <w:tc>
          <w:tcPr>
            <w:tcW w:w="1109" w:type="pct"/>
            <w:gridSpan w:val="2"/>
            <w:tcBorders>
              <w:top w:val="single" w:sz="6" w:space="0" w:color="auto"/>
              <w:left w:val="single" w:sz="12"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lastRenderedPageBreak/>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w:t>
            </w:r>
            <w:r w:rsidRPr="00EE6B7D">
              <w:rPr>
                <w:rFonts w:ascii="Arial" w:hAnsi="Arial" w:cs="Arial"/>
                <w:sz w:val="18"/>
                <w:szCs w:val="18"/>
              </w:rPr>
              <w:lastRenderedPageBreak/>
              <w:t xml:space="preserve">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rsidR="003A4FF0" w:rsidRPr="00854852" w:rsidRDefault="003A4FF0" w:rsidP="003A4FF0">
            <w:pPr>
              <w:autoSpaceDE w:val="0"/>
              <w:autoSpaceDN w:val="0"/>
              <w:jc w:val="both"/>
              <w:rPr>
                <w:rFonts w:ascii="Arial" w:hAnsi="Arial" w:cs="Arial"/>
                <w:sz w:val="18"/>
                <w:szCs w:val="18"/>
              </w:rPr>
            </w:pPr>
          </w:p>
          <w:p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xml:space="preserve">. </w:t>
            </w:r>
            <w:r w:rsidRPr="00F856DA">
              <w:rPr>
                <w:rFonts w:ascii="Arial" w:hAnsi="Arial" w:cs="Arial"/>
                <w:iCs/>
                <w:sz w:val="18"/>
                <w:szCs w:val="18"/>
              </w:rPr>
              <w:lastRenderedPageBreak/>
              <w:t>Kryterium zostanie zweryfikowane na podstawie zapisów wniosku o dofinansowanie projektu.</w:t>
            </w:r>
          </w:p>
          <w:p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rsidR="003A4FF0" w:rsidRPr="00F856DA" w:rsidRDefault="003A4FF0" w:rsidP="003A4FF0">
            <w:pPr>
              <w:jc w:val="center"/>
              <w:rPr>
                <w:rFonts w:ascii="Arial" w:hAnsi="Arial" w:cs="Arial"/>
                <w:kern w:val="1"/>
                <w:sz w:val="14"/>
                <w:szCs w:val="14"/>
              </w:rPr>
            </w:pPr>
          </w:p>
          <w:p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defaworyzowane na dolnośląskim rynku pracy. Definicja obszarów wiejskich została wskazana w SzOOP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w:t>
            </w:r>
            <w:r w:rsidRPr="001329DA">
              <w:rPr>
                <w:rFonts w:ascii="Arial" w:hAnsi="Arial" w:cs="Arial"/>
                <w:sz w:val="18"/>
                <w:szCs w:val="18"/>
              </w:rPr>
              <w:lastRenderedPageBreak/>
              <w:t xml:space="preserve">zbieżny z zakresem konkursu, którego dotyczy to kryterium. </w:t>
            </w:r>
          </w:p>
          <w:p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1A4E37" w:rsidRDefault="003A4FF0" w:rsidP="003A4FF0">
            <w:pPr>
              <w:spacing w:before="120" w:after="120"/>
              <w:ind w:left="57"/>
              <w:rPr>
                <w:rFonts w:ascii="Arial" w:hAnsi="Arial" w:cs="Arial"/>
                <w:sz w:val="18"/>
                <w:szCs w:val="18"/>
              </w:rPr>
            </w:pPr>
            <w:bookmarkStart w:id="3" w:name="_Hlk40337718"/>
            <w:r w:rsidRPr="001A4E37">
              <w:rPr>
                <w:rFonts w:ascii="Arial" w:hAnsi="Arial" w:cs="Arial"/>
                <w:sz w:val="18"/>
                <w:szCs w:val="18"/>
              </w:rPr>
              <w:t>Nazwa kryterium: Kryterium Wnioskodawcy</w:t>
            </w:r>
          </w:p>
          <w:p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3"/>
      <w:tr w:rsidR="003A4FF0" w:rsidRPr="009C70B2"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jednostki samorządu terytorialnego, ich związki i stowarzyszenia;</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organizacyjne jst;</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pozarządowe;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rsidR="003A4FF0" w:rsidRPr="00F20725" w:rsidRDefault="003A4FF0" w:rsidP="003A4FF0">
            <w:pPr>
              <w:pStyle w:val="Akapitzlist"/>
              <w:jc w:val="both"/>
              <w:rPr>
                <w:rFonts w:ascii="Arial" w:hAnsi="Arial" w:cs="Arial"/>
                <w:iCs/>
                <w:sz w:val="18"/>
                <w:szCs w:val="18"/>
              </w:rPr>
            </w:pPr>
          </w:p>
          <w:p w:rsidR="003A4FF0" w:rsidRPr="00F20725" w:rsidRDefault="003A4FF0" w:rsidP="003A4FF0">
            <w:pPr>
              <w:pStyle w:val="Akapitzlist"/>
              <w:ind w:left="311" w:hanging="283"/>
              <w:jc w:val="both"/>
              <w:rPr>
                <w:rFonts w:ascii="Arial" w:hAnsi="Arial" w:cs="Arial"/>
                <w:iCs/>
                <w:sz w:val="18"/>
                <w:szCs w:val="18"/>
              </w:rPr>
            </w:pPr>
          </w:p>
          <w:p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rsidR="003A4FF0" w:rsidRDefault="003A4FF0" w:rsidP="003A4FF0">
            <w:pPr>
              <w:adjustRightInd w:val="0"/>
              <w:ind w:left="306" w:hanging="306"/>
              <w:jc w:val="both"/>
              <w:rPr>
                <w:rFonts w:ascii="Arial" w:hAnsi="Arial" w:cs="Arial"/>
                <w:iCs/>
                <w:sz w:val="18"/>
                <w:szCs w:val="18"/>
              </w:rPr>
            </w:pPr>
          </w:p>
          <w:p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jc w:val="cente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Czy projekt jest zgodny z zapisami SzOOP RPO WD 2014-2020 właściwymi dla typu projektu 8.3.A aktualnymi na dzień przyjęcia kryterium?</w:t>
            </w:r>
          </w:p>
          <w:p w:rsidR="003A4FF0" w:rsidRPr="00F92EFC" w:rsidRDefault="003A4FF0" w:rsidP="003A4FF0">
            <w:pPr>
              <w:pStyle w:val="Akapitzlist"/>
              <w:ind w:left="453"/>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9A2A9E"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lastRenderedPageBreak/>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3A4FF0" w:rsidRPr="003E336C" w:rsidRDefault="003A4FF0" w:rsidP="003A4FF0">
            <w:pPr>
              <w:jc w:val="both"/>
              <w:rPr>
                <w:rFonts w:ascii="Arial" w:hAnsi="Arial" w:cs="Arial"/>
                <w:sz w:val="18"/>
                <w:szCs w:val="18"/>
              </w:rPr>
            </w:pPr>
          </w:p>
          <w:p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t>
            </w:r>
            <w:r w:rsidRPr="00F92EFC">
              <w:rPr>
                <w:rFonts w:ascii="Arial" w:hAnsi="Arial" w:cs="Arial"/>
                <w:sz w:val="18"/>
                <w:szCs w:val="18"/>
              </w:rPr>
              <w:lastRenderedPageBreak/>
              <w:t xml:space="preserve">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 xml:space="preserve">Preferencja wynika z rekomendacji Komitetu Sterującego do spraw koordynacji interwencji EFSI w sektorze zdrowia. Kryterium zostanie </w:t>
            </w:r>
            <w:r w:rsidRPr="003E336C">
              <w:rPr>
                <w:rFonts w:ascii="Arial" w:hAnsi="Arial" w:cs="Arial"/>
                <w:iCs/>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3A4FF0" w:rsidRDefault="003A4FF0" w:rsidP="003A4FF0">
            <w:pPr>
              <w:ind w:left="57"/>
              <w:jc w:val="center"/>
              <w:rPr>
                <w:rFonts w:ascii="Arial" w:hAnsi="Arial" w:cs="Arial"/>
                <w:sz w:val="14"/>
                <w:szCs w:val="14"/>
              </w:rPr>
            </w:pPr>
            <w:r w:rsidRPr="003E336C">
              <w:rPr>
                <w:rFonts w:ascii="Arial" w:hAnsi="Arial" w:cs="Arial"/>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3A4FF0" w:rsidRDefault="003A4FF0" w:rsidP="003A4FF0">
            <w:pPr>
              <w:ind w:left="57"/>
              <w:jc w:val="both"/>
              <w:rPr>
                <w:rFonts w:ascii="Arial" w:hAnsi="Arial" w:cs="Arial"/>
                <w:iCs/>
                <w:sz w:val="18"/>
                <w:szCs w:val="18"/>
              </w:rPr>
            </w:pPr>
          </w:p>
          <w:p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F92EFC" w:rsidRDefault="003A4FF0" w:rsidP="003A4FF0">
            <w:pPr>
              <w:adjustRightInd w:val="0"/>
              <w:ind w:left="306" w:firstLine="5"/>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3A4FF0" w:rsidRDefault="003A4FF0" w:rsidP="003A4FF0">
            <w:pPr>
              <w:ind w:left="453" w:hanging="284"/>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w:t>
            </w:r>
            <w:r w:rsidRPr="00F92EFC">
              <w:rPr>
                <w:rFonts w:ascii="Arial" w:hAnsi="Arial" w:cs="Arial"/>
                <w:iCs/>
                <w:sz w:val="18"/>
                <w:szCs w:val="18"/>
              </w:rPr>
              <w:lastRenderedPageBreak/>
              <w:t>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jc w:val="both"/>
              <w:rPr>
                <w:rFonts w:ascii="Arial" w:hAnsi="Arial" w:cs="Arial"/>
                <w:sz w:val="18"/>
                <w:szCs w:val="18"/>
              </w:rPr>
            </w:pPr>
            <w:r w:rsidRPr="00423A02">
              <w:rPr>
                <w:rFonts w:ascii="Arial" w:hAnsi="Arial" w:cs="Arial"/>
                <w:sz w:val="18"/>
                <w:szCs w:val="18"/>
              </w:rPr>
              <w:t xml:space="preserve">Kryterium zostanie zweryfikowane na podstawie zapisów wniosku o dofinansowanie projektu. Wnioskodawca powinien we wniosku złożyć oświadczenie, że realizacja projektu będzie zgodna z Regionalnym programem zdrowotnym zapobiegania i wczesnego wykrywania cukrzycy </w:t>
            </w:r>
            <w:r w:rsidRPr="00423A02">
              <w:rPr>
                <w:rFonts w:ascii="Arial" w:hAnsi="Arial" w:cs="Arial"/>
                <w:sz w:val="18"/>
                <w:szCs w:val="18"/>
              </w:rPr>
              <w:lastRenderedPageBreak/>
              <w:t>typu 2 wśród mieszkańców Województwa Dolnośląskiego.</w:t>
            </w:r>
          </w:p>
          <w:p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3A4FF0" w:rsidRPr="009C70B2" w:rsidRDefault="003A4FF0" w:rsidP="003A4FF0">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3A4FF0" w:rsidRPr="00520628" w:rsidRDefault="003A4FF0" w:rsidP="003A4FF0">
            <w:pPr>
              <w:spacing w:before="60" w:after="60"/>
              <w:jc w:val="both"/>
              <w:rPr>
                <w:rFonts w:ascii="Arial" w:hAnsi="Arial" w:cs="Arial"/>
                <w:sz w:val="18"/>
                <w:szCs w:val="18"/>
              </w:rPr>
            </w:pPr>
          </w:p>
          <w:p w:rsidR="003A4FF0" w:rsidRPr="005C40A0" w:rsidRDefault="003A4FF0" w:rsidP="003A4FF0">
            <w:pPr>
              <w:jc w:val="both"/>
              <w:rPr>
                <w:rFonts w:ascii="Arial" w:hAnsi="Arial" w:cs="Arial"/>
                <w:sz w:val="18"/>
                <w:szCs w:val="18"/>
              </w:rPr>
            </w:pPr>
            <w:r w:rsidRPr="00520628">
              <w:rPr>
                <w:rFonts w:ascii="Arial" w:hAnsi="Arial" w:cs="Arial"/>
                <w:sz w:val="18"/>
                <w:szCs w:val="18"/>
              </w:rPr>
              <w:lastRenderedPageBreak/>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w:t>
            </w:r>
            <w:r w:rsidRPr="00423A02">
              <w:rPr>
                <w:rFonts w:ascii="Arial" w:hAnsi="Arial" w:cs="Arial"/>
                <w:sz w:val="14"/>
                <w:szCs w:val="14"/>
              </w:rPr>
              <w:lastRenderedPageBreak/>
              <w:t>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 xml:space="preserve">Preferencja wynika z rekomendacji Komitetu Sterującego do spraw koordynacji interwencji EFSI w sektorze zdrowia. Kryterium zostanie </w:t>
            </w:r>
            <w:r w:rsidRPr="005C40A0">
              <w:rPr>
                <w:rFonts w:ascii="Arial" w:hAnsi="Arial" w:cs="Arial"/>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3A4FF0" w:rsidRPr="00AD6ED6" w:rsidRDefault="003A4FF0" w:rsidP="003A4FF0">
            <w:pPr>
              <w:autoSpaceDE w:val="0"/>
              <w:autoSpaceDN w:val="0"/>
              <w:adjustRightInd w:val="0"/>
              <w:jc w:val="center"/>
              <w:rPr>
                <w:rFonts w:ascii="Arial" w:hAnsi="Arial" w:cs="Arial"/>
                <w:sz w:val="14"/>
                <w:szCs w:val="14"/>
              </w:rPr>
            </w:pP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3A4FF0" w:rsidRDefault="003A4FF0" w:rsidP="003A4FF0">
            <w:pPr>
              <w:ind w:left="57"/>
              <w:jc w:val="center"/>
              <w:rPr>
                <w:rFonts w:ascii="Arial" w:hAnsi="Arial" w:cs="Arial"/>
                <w:sz w:val="18"/>
                <w:szCs w:val="18"/>
              </w:rPr>
            </w:pPr>
          </w:p>
          <w:p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rsidR="003A4FF0" w:rsidRPr="005C40A0" w:rsidRDefault="003A4FF0" w:rsidP="003A4FF0">
            <w:pPr>
              <w:adjustRightInd w:val="0"/>
              <w:rPr>
                <w:rFonts w:ascii="Arial" w:hAnsi="Arial" w:cs="Arial"/>
                <w:iCs/>
                <w:sz w:val="18"/>
                <w:szCs w:val="18"/>
              </w:rPr>
            </w:pPr>
          </w:p>
          <w:p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3A4FF0" w:rsidRDefault="003A4FF0" w:rsidP="003A4FF0">
            <w:pPr>
              <w:ind w:left="57"/>
              <w:jc w:val="center"/>
              <w:rPr>
                <w:rFonts w:ascii="Arial" w:hAnsi="Arial" w:cs="Arial"/>
                <w:sz w:val="18"/>
                <w:szCs w:val="18"/>
              </w:rPr>
            </w:pPr>
          </w:p>
          <w:p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3A4FF0" w:rsidRPr="005C40A0" w:rsidRDefault="003A4FF0" w:rsidP="003A4FF0">
            <w:pPr>
              <w:autoSpaceDE w:val="0"/>
              <w:autoSpaceDN w:val="0"/>
              <w:adjustRightInd w:val="0"/>
              <w:jc w:val="center"/>
              <w:rPr>
                <w:rFonts w:ascii="Arial" w:hAnsi="Arial" w:cs="Arial"/>
                <w:iCs/>
                <w:sz w:val="18"/>
                <w:szCs w:val="18"/>
              </w:rPr>
            </w:pPr>
          </w:p>
          <w:p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sz w:val="18"/>
                <w:szCs w:val="18"/>
              </w:rPr>
            </w:pPr>
          </w:p>
          <w:p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 xml:space="preserve">IOK dopuszcza możliwość poprawy/uzupełnienia wniosku o dofinansowanie w zakresie kryterium w sposób skutkujący jego spełnieniem. W trakcie realizacji projektu w uzasadnionych sytuacjach za zgodą IOK dopuszcza się </w:t>
            </w:r>
            <w:r w:rsidRPr="005C40A0">
              <w:rPr>
                <w:rFonts w:ascii="Arial" w:hAnsi="Arial" w:cs="Arial"/>
                <w:sz w:val="18"/>
                <w:szCs w:val="18"/>
              </w:rPr>
              <w:lastRenderedPageBreak/>
              <w:t>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 xml:space="preserve">prawidłowość przeprowadzonego postępowania, o którym mowa w art. 33 ust. 2 ustawy z dnia 11 lipca 2014 r. o zasadach </w:t>
            </w:r>
            <w:r w:rsidRPr="009C70B2">
              <w:rPr>
                <w:rFonts w:ascii="Arial" w:hAnsi="Arial" w:cs="Arial"/>
                <w:iCs/>
                <w:sz w:val="18"/>
                <w:szCs w:val="18"/>
              </w:rPr>
              <w:lastRenderedPageBreak/>
              <w:t>realizacji programów w zakresie polityki spójności finansowanych w perspektywie finansowej 2014–2020 oraz/lub</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3A4FF0" w:rsidRPr="009C70B2" w:rsidRDefault="003A4FF0" w:rsidP="003A4FF0">
            <w:pPr>
              <w:autoSpaceDE w:val="0"/>
              <w:autoSpaceDN w:val="0"/>
              <w:adjustRightInd w:val="0"/>
              <w:jc w:val="both"/>
              <w:rPr>
                <w:rFonts w:ascii="Arial" w:hAnsi="Arial" w:cs="Arial"/>
                <w:iCs/>
                <w:sz w:val="18"/>
                <w:szCs w:val="18"/>
              </w:rPr>
            </w:pPr>
          </w:p>
          <w:p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Nazwa kryterium: Zgodność z przepisami art. 65 ust. 6 i art. 125 ust. 3 lit. e) i f) Rozporządzenia Parlamentu Europejskiego i Rady </w:t>
            </w:r>
            <w:r w:rsidRPr="009C70B2">
              <w:rPr>
                <w:rFonts w:ascii="Arial" w:hAnsi="Arial" w:cs="Arial"/>
                <w:sz w:val="18"/>
                <w:szCs w:val="18"/>
              </w:rPr>
              <w:lastRenderedPageBreak/>
              <w:t>(UE)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lastRenderedPageBreak/>
              <w:t>W ramach kryterium weryfikowane będzie, czy Wnioskodawca/Beneficjent  złożył oświadczenie, że: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lastRenderedPageBreak/>
              <w:t>nie rozpoczął realizacji projektu przed dniem złożenia wniosku o dofinansowanie, lub jeśli dotyczy</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9C70B2" w:rsidRDefault="003A4FF0" w:rsidP="003A4FF0">
            <w:pPr>
              <w:pStyle w:val="Akapitzlist"/>
              <w:adjustRightInd w:val="0"/>
              <w:ind w:left="328"/>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9C70B2" w:rsidRDefault="003A4FF0" w:rsidP="003A4FF0">
            <w:pPr>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pStyle w:val="Default"/>
              <w:jc w:val="center"/>
              <w:rPr>
                <w:rFonts w:ascii="Arial" w:eastAsia="Times New Roman" w:hAnsi="Arial" w:cs="Arial"/>
                <w:color w:val="auto"/>
                <w:sz w:val="18"/>
                <w:szCs w:val="18"/>
                <w:lang w:eastAsia="pl-PL"/>
              </w:rPr>
            </w:pPr>
            <w:bookmarkStart w:id="4" w:name="_Hlk24440370"/>
            <w:r w:rsidRPr="009C70B2">
              <w:rPr>
                <w:rFonts w:ascii="Arial" w:eastAsia="Times New Roman" w:hAnsi="Arial" w:cs="Arial"/>
                <w:color w:val="auto"/>
                <w:sz w:val="18"/>
                <w:szCs w:val="18"/>
                <w:lang w:eastAsia="pl-PL"/>
              </w:rPr>
              <w:t>Pomoc de minimis</w:t>
            </w:r>
            <w:bookmarkEnd w:id="4"/>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5"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 xml:space="preserve">nie przekracza progów dopuszczalnej pomocy de minimis </w:t>
            </w:r>
            <w:r w:rsidRPr="009C70B2">
              <w:rPr>
                <w:rFonts w:ascii="Arial" w:hAnsi="Arial" w:cs="Arial"/>
                <w:iCs/>
                <w:sz w:val="18"/>
                <w:szCs w:val="18"/>
              </w:rPr>
              <w:lastRenderedPageBreak/>
              <w:t>udzielonej jednemu przedsiębiorcy określonych w art. 3 rozporządzenia Komisji (UE) nr 1407/2013</w:t>
            </w:r>
            <w:bookmarkEnd w:id="5"/>
            <w:r w:rsidRPr="009C70B2">
              <w:rPr>
                <w:rFonts w:ascii="Arial" w:hAnsi="Arial" w:cs="Arial"/>
                <w:iCs/>
                <w:sz w:val="18"/>
                <w:szCs w:val="18"/>
              </w:rPr>
              <w:t>.</w:t>
            </w:r>
          </w:p>
          <w:p w:rsidR="003A4FF0" w:rsidRPr="009C70B2"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3A4FF0" w:rsidRDefault="003A4FF0" w:rsidP="003A4FF0">
            <w:pPr>
              <w:pStyle w:val="Default"/>
              <w:jc w:val="both"/>
              <w:rPr>
                <w:rFonts w:ascii="Arial" w:eastAsia="Times New Roman" w:hAnsi="Arial" w:cs="Arial"/>
                <w:iCs/>
                <w:color w:val="auto"/>
                <w:sz w:val="18"/>
                <w:szCs w:val="18"/>
                <w:lang w:eastAsia="pl-PL"/>
              </w:rPr>
            </w:pPr>
          </w:p>
          <w:p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 xml:space="preserve">Dopuszcza się jednokrotne skierowanie projektu do poprawy/uzupełnienia w zakresie skutkującym  spełnieniem </w:t>
            </w:r>
            <w:r w:rsidRPr="00F50011">
              <w:rPr>
                <w:rFonts w:ascii="Arial" w:hAnsi="Arial" w:cs="Arial"/>
                <w:iCs/>
                <w:sz w:val="16"/>
                <w:szCs w:val="16"/>
              </w:rPr>
              <w:lastRenderedPageBreak/>
              <w:t>kryterium. Niespełnienie kryterium po wezwaniu do uzupełnienia/ poprawy skutkuje odrzuceniem projektu</w:t>
            </w:r>
            <w:r w:rsidRPr="00AD6ED6">
              <w:rPr>
                <w:rFonts w:ascii="Arial" w:hAnsi="Arial" w:cs="Arial"/>
                <w:iCs/>
                <w:sz w:val="14"/>
                <w:szCs w:val="14"/>
              </w:rPr>
              <w:t>)</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w:t>
            </w:r>
          </w:p>
          <w:p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3A4FF0" w:rsidRPr="002A44EB" w:rsidRDefault="003A4FF0" w:rsidP="003A4FF0">
            <w:pPr>
              <w:pStyle w:val="Akapitzlist"/>
              <w:adjustRightInd w:val="0"/>
              <w:ind w:left="188"/>
              <w:jc w:val="both"/>
              <w:rPr>
                <w:rFonts w:ascii="Arial" w:hAnsi="Arial" w:cs="Arial"/>
                <w:iCs/>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ascii="Arial" w:eastAsia="Times New Roman" w:hAnsi="Arial" w:cs="Arial"/>
                <w:iCs/>
                <w:color w:val="auto"/>
                <w:sz w:val="18"/>
                <w:szCs w:val="18"/>
                <w:lang w:eastAsia="pl-PL"/>
              </w:rPr>
            </w:pPr>
          </w:p>
          <w:p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średnich rocznych wydatków w </w:t>
            </w:r>
            <w:r w:rsidRPr="00A44891">
              <w:rPr>
                <w:rFonts w:ascii="Arial" w:eastAsia="Times New Roman" w:hAnsi="Arial" w:cs="Arial"/>
                <w:iCs/>
                <w:color w:val="auto"/>
                <w:sz w:val="18"/>
                <w:szCs w:val="18"/>
                <w:lang w:eastAsia="pl-PL"/>
              </w:rPr>
              <w:lastRenderedPageBreak/>
              <w:t>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3A4FF0" w:rsidRPr="009C70B2"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w:t>
            </w:r>
            <w:r w:rsidRPr="009C70B2">
              <w:rPr>
                <w:rFonts w:ascii="Arial" w:hAnsi="Arial" w:cs="Arial"/>
                <w:iCs/>
                <w:sz w:val="18"/>
                <w:szCs w:val="18"/>
              </w:rPr>
              <w:lastRenderedPageBreak/>
              <w:t>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lastRenderedPageBreak/>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3A4FF0" w:rsidRPr="009C70B2" w:rsidRDefault="003A4FF0" w:rsidP="003A4FF0">
            <w:pPr>
              <w:rPr>
                <w:rFonts w:ascii="Arial" w:hAnsi="Arial" w:cs="Arial"/>
                <w:iCs/>
                <w:sz w:val="18"/>
                <w:szCs w:val="18"/>
              </w:rPr>
            </w:pP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lastRenderedPageBreak/>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9C70B2" w:rsidRDefault="003A4FF0" w:rsidP="003A4FF0">
            <w:pPr>
              <w:spacing w:after="120"/>
              <w:ind w:left="236" w:hanging="236"/>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lastRenderedPageBreak/>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ind w:left="330"/>
              <w:jc w:val="both"/>
              <w:rPr>
                <w:rFonts w:ascii="Arial" w:hAnsi="Arial" w:cs="Arial"/>
                <w:iCs/>
                <w:sz w:val="18"/>
                <w:szCs w:val="18"/>
              </w:rPr>
            </w:pPr>
          </w:p>
          <w:p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Default="003A4FF0" w:rsidP="003A4FF0">
            <w:pPr>
              <w:pStyle w:val="Akapitzlist"/>
              <w:adjustRightInd w:val="0"/>
              <w:ind w:left="330"/>
              <w:jc w:val="both"/>
              <w:rPr>
                <w:rFonts w:ascii="Arial" w:hAnsi="Arial" w:cs="Arial"/>
                <w:iCs/>
                <w:sz w:val="18"/>
                <w:szCs w:val="18"/>
              </w:rPr>
            </w:pPr>
          </w:p>
          <w:p w:rsidR="003A4FF0" w:rsidRPr="009C70B2" w:rsidRDefault="003A4FF0" w:rsidP="003A4FF0">
            <w:pPr>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3A4FF0" w:rsidRPr="009C70B2" w:rsidRDefault="003A4FF0" w:rsidP="003A4FF0">
            <w:pPr>
              <w:pStyle w:val="Akapitzlist"/>
              <w:ind w:left="236"/>
              <w:jc w:val="both"/>
              <w:rPr>
                <w:rFonts w:ascii="Arial" w:hAnsi="Arial" w:cs="Arial"/>
                <w:sz w:val="18"/>
                <w:szCs w:val="18"/>
              </w:rPr>
            </w:pPr>
          </w:p>
          <w:p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w:t>
            </w:r>
            <w:r w:rsidRPr="009C70B2">
              <w:rPr>
                <w:rFonts w:ascii="Arial" w:hAnsi="Arial" w:cs="Arial"/>
                <w:sz w:val="18"/>
                <w:szCs w:val="18"/>
              </w:rPr>
              <w:lastRenderedPageBreak/>
              <w:t>podczas negocjacji oraz czy do projektu nie wprowadzono innych nieuzgodnionych w ramach negocjacji zmian?</w:t>
            </w:r>
          </w:p>
          <w:p w:rsidR="003A4FF0" w:rsidRPr="009C70B2" w:rsidRDefault="003A4FF0" w:rsidP="003A4FF0">
            <w:pPr>
              <w:jc w:val="both"/>
              <w:rPr>
                <w:rFonts w:ascii="Arial" w:hAnsi="Arial" w:cs="Arial"/>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lastRenderedPageBreak/>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3A4FF0" w:rsidRPr="009C70B2" w:rsidRDefault="003A4FF0" w:rsidP="003A4FF0">
            <w:pPr>
              <w:jc w:val="both"/>
              <w:rPr>
                <w:rFonts w:ascii="Arial" w:hAnsi="Arial" w:cs="Arial"/>
                <w:kern w:val="1"/>
                <w:sz w:val="18"/>
                <w:szCs w:val="18"/>
              </w:rPr>
            </w:pPr>
          </w:p>
          <w:p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w:t>
            </w:r>
            <w:r w:rsidRPr="00AE31AB">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PI 8.i</w:t>
            </w:r>
          </w:p>
        </w:tc>
      </w:tr>
      <w:tr w:rsidR="003A4FF0"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3A4FF0" w:rsidRPr="00C67861" w:rsidRDefault="003A4FF0" w:rsidP="003A4FF0">
            <w:pPr>
              <w:ind w:right="6"/>
              <w:rPr>
                <w:rFonts w:ascii="Arial" w:eastAsia="Calibri" w:hAnsi="Arial" w:cs="Arial"/>
                <w:bCs/>
                <w:sz w:val="18"/>
                <w:szCs w:val="18"/>
              </w:rPr>
            </w:pP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3A4FF0" w:rsidRDefault="003A4FF0" w:rsidP="003A4FF0">
            <w:pPr>
              <w:ind w:right="6"/>
              <w:contextualSpacing/>
              <w:jc w:val="both"/>
              <w:rPr>
                <w:rFonts w:ascii="Arial" w:hAnsi="Arial" w:cs="Arial"/>
                <w:sz w:val="18"/>
                <w:szCs w:val="18"/>
              </w:rPr>
            </w:pP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Powiatowe urzędy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I kwartał 2020</w:t>
            </w:r>
          </w:p>
        </w:tc>
      </w:tr>
      <w:tr w:rsidR="003A4FF0"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31.12.2021</w:t>
            </w:r>
          </w:p>
        </w:tc>
      </w:tr>
      <w:tr w:rsidR="003A4FF0"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2021 rok</w:t>
            </w:r>
          </w:p>
        </w:tc>
      </w:tr>
      <w:tr w:rsidR="003A4FF0"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II. ZAKŁADANE EFEKTY PROJEKTU WYRAŻONE WSKAŹNIKAMI</w:t>
            </w:r>
          </w:p>
        </w:tc>
      </w:tr>
      <w:tr w:rsidR="003A4FF0"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3A4FF0"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jc w:val="center"/>
              <w:rPr>
                <w:rFonts w:ascii="Arial" w:hAnsi="Arial" w:cs="Arial"/>
                <w:sz w:val="18"/>
                <w:szCs w:val="18"/>
              </w:rPr>
            </w:pPr>
            <w:r>
              <w:rPr>
                <w:rFonts w:ascii="Arial" w:hAnsi="Arial" w:cs="Arial"/>
                <w:sz w:val="18"/>
                <w:szCs w:val="18"/>
              </w:rPr>
              <w:t>(Ogółem)</w:t>
            </w:r>
          </w:p>
        </w:tc>
      </w:tr>
      <w:tr w:rsidR="003A4FF0"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9 883</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4 547</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556</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lastRenderedPageBreak/>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2 748</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1 209</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 Kryterium efektywności zatrudnieniowej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lastRenderedPageBreak/>
              <w:t>Nazwa kryterium:</w:t>
            </w:r>
            <w:r>
              <w:t xml:space="preserve"> </w:t>
            </w:r>
            <w:r>
              <w:rPr>
                <w:rFonts w:ascii="Arial" w:hAnsi="Arial" w:cs="Arial"/>
                <w:sz w:val="18"/>
                <w:szCs w:val="18"/>
              </w:rPr>
              <w:t>Kryterium grupy docelowej</w:t>
            </w:r>
          </w:p>
          <w:p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24"/>
                <w:szCs w:val="24"/>
              </w:rPr>
            </w:pPr>
            <w:r w:rsidRPr="00DD2E1E">
              <w:rPr>
                <w:rFonts w:ascii="Arial" w:hAnsi="Arial" w:cs="Arial"/>
                <w:b/>
                <w:sz w:val="18"/>
                <w:szCs w:val="18"/>
              </w:rPr>
              <w:lastRenderedPageBreak/>
              <w:t>I. PODSTAWOWE INFORMACJE O PROJEKCIE</w:t>
            </w:r>
          </w:p>
        </w:tc>
      </w:tr>
      <w:tr w:rsidR="003A4FF0" w:rsidRPr="00DD2E1E"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lastRenderedPageBreak/>
              <w:t>imigrantów oraz reemigrantów;</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lastRenderedPageBreak/>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lastRenderedPageBreak/>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ind w:left="57"/>
              <w:jc w:val="both"/>
              <w:rPr>
                <w:rFonts w:ascii="Arial" w:hAnsi="Arial" w:cs="Arial"/>
                <w:sz w:val="18"/>
                <w:szCs w:val="18"/>
              </w:rPr>
            </w:pPr>
          </w:p>
          <w:p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lastRenderedPageBreak/>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autoSpaceDE w:val="0"/>
              <w:autoSpaceDN w:val="0"/>
              <w:adjustRightInd w:val="0"/>
              <w:spacing w:before="120"/>
              <w:jc w:val="both"/>
              <w:rPr>
                <w:rFonts w:ascii="Arial" w:hAnsi="Arial" w:cs="Arial"/>
                <w:sz w:val="18"/>
                <w:szCs w:val="18"/>
              </w:rPr>
            </w:pP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w:t>
            </w:r>
            <w:r>
              <w:rPr>
                <w:rFonts w:ascii="Arial" w:hAnsi="Arial" w:cs="Arial"/>
                <w:sz w:val="18"/>
                <w:szCs w:val="18"/>
              </w:rPr>
              <w:lastRenderedPageBreak/>
              <w:t xml:space="preserve">koniecznych do dołączenia do wniosku zostanie określony w informacji o naborze.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rsidR="003A4FF0" w:rsidRDefault="003A4FF0" w:rsidP="003A4FF0">
            <w:pPr>
              <w:ind w:left="-43"/>
              <w:jc w:val="both"/>
              <w:rPr>
                <w:rFonts w:ascii="Arial" w:hAnsi="Arial" w:cs="Arial"/>
                <w:iCs/>
                <w:sz w:val="18"/>
                <w:szCs w:val="18"/>
              </w:rPr>
            </w:pPr>
          </w:p>
          <w:p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A4FF0" w:rsidRPr="00941EBB" w:rsidRDefault="003A4FF0" w:rsidP="003A4FF0">
            <w:pPr>
              <w:autoSpaceDE w:val="0"/>
              <w:autoSpaceDN w:val="0"/>
              <w:adjustRightInd w:val="0"/>
              <w:jc w:val="center"/>
              <w:rPr>
                <w:rFonts w:ascii="Arial" w:hAnsi="Arial" w:cs="Arial"/>
                <w:iCs/>
                <w:sz w:val="16"/>
                <w:szCs w:val="16"/>
              </w:rPr>
            </w:pPr>
          </w:p>
          <w:p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 xml:space="preserve">Kryterium umożliwia ocenę budżetu projektu pod kątem zgodności z harmonogramem </w:t>
            </w:r>
            <w:r>
              <w:rPr>
                <w:rFonts w:ascii="Arial" w:hAnsi="Arial" w:cs="Arial"/>
                <w:sz w:val="18"/>
                <w:szCs w:val="18"/>
              </w:rPr>
              <w:lastRenderedPageBreak/>
              <w:t>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 xml:space="preserve">Dopuszcza się możliwość poprawy/uzupełnienia wniosku o dofinansowanie w zakresie skutkującym </w:t>
            </w:r>
            <w:r>
              <w:rPr>
                <w:rFonts w:ascii="Arial" w:hAnsi="Arial" w:cs="Arial"/>
                <w:sz w:val="18"/>
                <w:szCs w:val="18"/>
              </w:rPr>
              <w:lastRenderedPageBreak/>
              <w:t>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Default="003A4FF0" w:rsidP="003A4FF0">
            <w:pPr>
              <w:pStyle w:val="Default"/>
              <w:spacing w:line="256" w:lineRule="auto"/>
              <w:jc w:val="both"/>
              <w:rPr>
                <w:rFonts w:ascii="Arial" w:hAnsi="Arial" w:cs="Arial"/>
                <w:color w:val="000000" w:themeColor="text1"/>
                <w:sz w:val="18"/>
                <w:szCs w:val="18"/>
              </w:rPr>
            </w:pPr>
          </w:p>
          <w:p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3A4FF0" w:rsidRDefault="003A4FF0" w:rsidP="003A4FF0">
            <w:pPr>
              <w:pStyle w:val="Default"/>
              <w:spacing w:line="256" w:lineRule="auto"/>
              <w:jc w:val="both"/>
              <w:rPr>
                <w:rFonts w:ascii="Arial" w:hAnsi="Arial" w:cs="Arial"/>
                <w:sz w:val="18"/>
                <w:szCs w:val="18"/>
              </w:rPr>
            </w:pPr>
          </w:p>
          <w:p w:rsidR="003A4FF0" w:rsidRDefault="003A4FF0" w:rsidP="003A4FF0">
            <w:pPr>
              <w:jc w:val="both"/>
              <w:rPr>
                <w:rFonts w:ascii="Arial" w:hAnsi="Arial" w:cs="Arial"/>
                <w:sz w:val="18"/>
                <w:szCs w:val="18"/>
              </w:rPr>
            </w:pPr>
            <w:r>
              <w:rPr>
                <w:rFonts w:ascii="Arial" w:hAnsi="Arial" w:cs="Arial"/>
                <w:kern w:val="24"/>
                <w:sz w:val="18"/>
                <w:szCs w:val="18"/>
              </w:rPr>
              <w:t xml:space="preserve">Kryterium zostanie zweryfikowane na podstawie zapisów zawartych we wniosku o </w:t>
            </w:r>
            <w:r>
              <w:rPr>
                <w:rFonts w:ascii="Arial" w:hAnsi="Arial" w:cs="Arial"/>
                <w:kern w:val="24"/>
                <w:sz w:val="18"/>
                <w:szCs w:val="18"/>
              </w:rPr>
              <w:lastRenderedPageBreak/>
              <w:t>dofinansowanie projektu. Wnioskodawca powinien co najmniej zadeklarować zgodność projektu z zasadą zrównoważonego rozwoju lub neutralność wobec tej zasady.</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lastRenderedPageBreak/>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3A4FF0" w:rsidRDefault="003A4FF0" w:rsidP="003A4FF0">
            <w:pPr>
              <w:jc w:val="both"/>
              <w:rPr>
                <w:rFonts w:ascii="Arial" w:hAnsi="Arial" w:cs="Arial"/>
                <w:kern w:val="2"/>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3A4FF0" w:rsidRDefault="003A4FF0" w:rsidP="003A4FF0">
            <w:pPr>
              <w:jc w:val="center"/>
              <w:rPr>
                <w:rFonts w:ascii="Arial" w:eastAsia="Calibri" w:hAnsi="Arial" w:cs="Arial"/>
                <w:kern w:val="24"/>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bl>
    <w:p w:rsidR="003A4FF0" w:rsidRDefault="003A4FF0" w:rsidP="003A4FF0"/>
    <w:p w:rsidR="003A4FF0" w:rsidRDefault="003A4FF0" w:rsidP="003A4FF0">
      <w:pPr>
        <w:spacing w:after="160" w:line="259" w:lineRule="auto"/>
      </w:pPr>
    </w:p>
    <w:p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9C70B2" w:rsidRDefault="003A4FF0" w:rsidP="003A4FF0">
            <w:pPr>
              <w:pStyle w:val="Nagwek2"/>
              <w:spacing w:before="0" w:line="276" w:lineRule="auto"/>
              <w:jc w:val="center"/>
              <w:rPr>
                <w:rFonts w:cs="Arial"/>
                <w:b/>
                <w:sz w:val="18"/>
                <w:szCs w:val="18"/>
              </w:rPr>
            </w:pPr>
            <w:bookmarkStart w:id="6" w:name="_Toc45529209"/>
            <w:r>
              <w:rPr>
                <w:rFonts w:cs="Arial"/>
                <w:sz w:val="18"/>
                <w:szCs w:val="18"/>
              </w:rPr>
              <w:t>9</w:t>
            </w:r>
            <w:bookmarkEnd w:id="6"/>
          </w:p>
        </w:tc>
      </w:tr>
    </w:tbl>
    <w:p w:rsidR="003A4FF0" w:rsidRDefault="003A4FF0" w:rsidP="003A4FF0"/>
    <w:p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24"/>
                <w:szCs w:val="24"/>
              </w:rPr>
              <w:lastRenderedPageBreak/>
              <w:t xml:space="preserve">KARTA DZIAŁANIA 9.1, </w:t>
            </w: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lastRenderedPageBreak/>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Skierowany do negocjacji</w:t>
            </w:r>
          </w:p>
          <w:p w:rsidR="003A4FF0" w:rsidRPr="00BE5F92" w:rsidRDefault="003A4FF0" w:rsidP="003A4FF0">
            <w:pPr>
              <w:snapToGrid w:val="0"/>
              <w:spacing w:line="276" w:lineRule="auto"/>
              <w:jc w:val="both"/>
              <w:rPr>
                <w:rFonts w:ascii="Arial" w:hAnsi="Arial" w:cs="Arial"/>
                <w:spacing w:val="-6"/>
                <w:sz w:val="18"/>
                <w:szCs w:val="18"/>
              </w:rPr>
            </w:pPr>
          </w:p>
          <w:p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w:t>
            </w:r>
            <w:r w:rsidRPr="001D0FC8">
              <w:rPr>
                <w:rFonts w:ascii="Arial" w:hAnsi="Arial" w:cs="Arial"/>
                <w:sz w:val="18"/>
                <w:szCs w:val="18"/>
              </w:rPr>
              <w:lastRenderedPageBreak/>
              <w:t>dofinansowanie Wnioskodawca ma prawo złożyć kolejny wniosek.</w:t>
            </w:r>
          </w:p>
          <w:p w:rsidR="003A4FF0" w:rsidRDefault="003A4FF0" w:rsidP="003A4FF0">
            <w:pPr>
              <w:snapToGrid w:val="0"/>
              <w:spacing w:line="276" w:lineRule="auto"/>
              <w:jc w:val="both"/>
              <w:rPr>
                <w:rFonts w:ascii="Arial" w:hAnsi="Arial" w:cs="Arial"/>
                <w:sz w:val="18"/>
                <w:szCs w:val="18"/>
              </w:rPr>
            </w:pPr>
          </w:p>
          <w:p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xml:space="preserve">, odpowiadającej na potrzeby uczestnika, nieograniczającej możliwości </w:t>
            </w:r>
            <w:r>
              <w:rPr>
                <w:rFonts w:ascii="Arial" w:hAnsi="Arial" w:cs="Arial"/>
                <w:sz w:val="18"/>
                <w:szCs w:val="18"/>
              </w:rPr>
              <w:lastRenderedPageBreak/>
              <w:t>dostępu do poszczególnych rodzajów usług aktywnej integracji.</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3A4FF0" w:rsidRPr="00C02E8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3A4FF0" w:rsidRPr="00BE5F92"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 xml:space="preserve">IOK na etapie negocjacji dopuszcza możliwość poprawy/uzupełnienia wniosku o dofinansowanie projektu w zakresie skutkującym spełnieniem kryterium. Niespełnienie kryterium po ewentualnym dokonaniu jednorazowej </w:t>
            </w:r>
            <w:r w:rsidRPr="00397185">
              <w:rPr>
                <w:rFonts w:ascii="Arial" w:hAnsi="Arial" w:cs="Arial"/>
                <w:sz w:val="18"/>
                <w:szCs w:val="18"/>
              </w:rPr>
              <w:lastRenderedPageBreak/>
              <w:t>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3A4FF0" w:rsidRPr="00BE5F92"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lastRenderedPageBreak/>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 xml:space="preserve">Na potrzeby weryfikacji przedmiotowego kryterium z mianownika liczby osób zagrożonych ubóstwem lub wykluczeniem społecznym należy </w:t>
            </w:r>
            <w:r w:rsidRPr="008F3D7F">
              <w:rPr>
                <w:rFonts w:ascii="Arial" w:hAnsi="Arial" w:cs="Arial"/>
                <w:sz w:val="18"/>
                <w:szCs w:val="18"/>
              </w:rPr>
              <w:lastRenderedPageBreak/>
              <w:t>wyłączyć osoby zagrożone ubóstwem biorące udział w projekcie jako otoczenie grupy docelowej.</w:t>
            </w:r>
          </w:p>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w:t>
            </w:r>
            <w:r w:rsidRPr="00E960F3">
              <w:rPr>
                <w:rFonts w:ascii="Arial" w:hAnsi="Arial" w:cs="Arial"/>
                <w:sz w:val="14"/>
                <w:szCs w:val="14"/>
              </w:rPr>
              <w:lastRenderedPageBreak/>
              <w:t>u pracodawców i osób fizycznych prowadzących działalność gospodarczą dla uczestników nieposiadających doświadczenia zawodowego lub z nieaktualnymi kwalifikacjami.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 xml:space="preserve">Do przeliczenia ww. kwoty na PLN należy stosować miesięczny obrachunkowy </w:t>
            </w:r>
            <w:r w:rsidRPr="00D2706D">
              <w:rPr>
                <w:rFonts w:ascii="Arial" w:hAnsi="Arial" w:cs="Arial"/>
                <w:sz w:val="18"/>
                <w:szCs w:val="18"/>
              </w:rPr>
              <w:lastRenderedPageBreak/>
              <w:t>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3A4FF0" w:rsidRPr="00F536C9" w:rsidRDefault="003A4FF0" w:rsidP="003A4FF0">
            <w:pPr>
              <w:ind w:left="818"/>
              <w:contextualSpacing/>
              <w:jc w:val="both"/>
              <w:rPr>
                <w:rFonts w:ascii="Arial" w:hAnsi="Arial" w:cs="Arial"/>
                <w:iCs/>
                <w:sz w:val="18"/>
                <w:szCs w:val="18"/>
              </w:rPr>
            </w:pP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3A4FF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t>
            </w:r>
            <w:r w:rsidRPr="00FB08CC">
              <w:rPr>
                <w:rFonts w:ascii="Arial" w:hAnsi="Arial" w:cs="Arial"/>
                <w:sz w:val="18"/>
                <w:szCs w:val="18"/>
              </w:rPr>
              <w:lastRenderedPageBreak/>
              <w:t>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w:t>
            </w:r>
            <w:r w:rsidRPr="00487645">
              <w:rPr>
                <w:rFonts w:ascii="Arial" w:hAnsi="Arial" w:cs="Arial"/>
                <w:sz w:val="18"/>
                <w:szCs w:val="18"/>
              </w:rPr>
              <w:lastRenderedPageBreak/>
              <w:t>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Dopuszcza się również podjęcie współpracy z OWES, który jest w trakcie procesu akredytacji. Jeżeli w trakcie realizacji projektu okaże się, że </w:t>
            </w:r>
            <w:r>
              <w:rPr>
                <w:rFonts w:ascii="Arial" w:hAnsi="Arial" w:cs="Arial"/>
                <w:sz w:val="18"/>
                <w:szCs w:val="18"/>
              </w:rPr>
              <w:lastRenderedPageBreak/>
              <w:t>w subregionie w którym jest realizowany projekt nie ma żadnego OWES spełniającego powyższe warunki, IOK może wyrazić zgodę na realizację projektu nieprzewidującego współpracy,  o której mowa w kryterium.</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 xml:space="preserve">Jeżeli projekt nie jest realizowany w opisanym powyżej partnerstwie, to z obowiązku informowania OPS, PCPR lub PUP jest </w:t>
            </w:r>
            <w:r w:rsidRPr="00017F15">
              <w:rPr>
                <w:rFonts w:ascii="Arial" w:hAnsi="Arial" w:cs="Arial"/>
                <w:sz w:val="18"/>
                <w:szCs w:val="18"/>
              </w:rPr>
              <w:lastRenderedPageBreak/>
              <w:t>zwolniony odpowiednio OPS, PCPR lub PUP realizujący projekt w imieniu Wnioskodawcy lub Partnera, w takiej części, w jakiej obszar realizacji projektu pokrywa się z obszarem jej działalności jako OPS, PCPR lub PUP.</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lastRenderedPageBreak/>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9.1.C. Wsparcie służące poprawie dostępu do usług reintegracji zawodowej i społecznej realizowanych przez podmioty, o których mowa w ustawie o zatrudnieniu socjalnym (tj. </w:t>
            </w:r>
            <w:r w:rsidRPr="000036D0">
              <w:rPr>
                <w:rFonts w:ascii="Arial" w:hAnsi="Arial" w:cs="Arial"/>
                <w:sz w:val="18"/>
                <w:szCs w:val="18"/>
              </w:rPr>
              <w:lastRenderedPageBreak/>
              <w:t>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w:t>
            </w:r>
            <w:r w:rsidRPr="00FB08CC">
              <w:rPr>
                <w:rFonts w:ascii="Arial" w:hAnsi="Arial" w:cs="Arial"/>
                <w:sz w:val="18"/>
                <w:szCs w:val="18"/>
              </w:rPr>
              <w:lastRenderedPageBreak/>
              <w:t>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3A4FF0" w:rsidRDefault="003A4FF0" w:rsidP="003A4FF0">
            <w:pPr>
              <w:spacing w:line="276" w:lineRule="auto"/>
              <w:jc w:val="both"/>
              <w:rPr>
                <w:rFonts w:ascii="Arial" w:hAnsi="Arial" w:cs="Arial"/>
                <w:sz w:val="18"/>
                <w:szCs w:val="18"/>
              </w:rPr>
            </w:pPr>
          </w:p>
          <w:p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Działania w zakresie Osi 9 RPO WD dotyczą aktywizacji społecznej i zawodowej. Projekty przewidujące, że rezultatem będzie aktywizacja </w:t>
            </w:r>
            <w:r w:rsidRPr="00056865">
              <w:rPr>
                <w:rFonts w:ascii="Arial" w:hAnsi="Arial" w:cs="Arial"/>
                <w:sz w:val="18"/>
                <w:szCs w:val="18"/>
              </w:rPr>
              <w:lastRenderedPageBreak/>
              <w:t>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B97096" w:rsidRDefault="003A4FF0" w:rsidP="003A4FF0">
            <w:pPr>
              <w:spacing w:line="276" w:lineRule="auto"/>
              <w:jc w:val="both"/>
              <w:rPr>
                <w:rFonts w:ascii="Arial" w:hAnsi="Arial" w:cs="Arial"/>
                <w:sz w:val="18"/>
                <w:szCs w:val="18"/>
              </w:rPr>
            </w:pPr>
          </w:p>
          <w:p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3A4FF0" w:rsidRDefault="003A4FF0" w:rsidP="003A4FF0">
            <w:pPr>
              <w:spacing w:line="276" w:lineRule="auto"/>
              <w:ind w:left="57"/>
              <w:jc w:val="both"/>
              <w:rPr>
                <w:rFonts w:ascii="Arial" w:hAnsi="Arial" w:cs="Arial"/>
                <w:sz w:val="18"/>
                <w:szCs w:val="18"/>
              </w:rPr>
            </w:pPr>
          </w:p>
          <w:p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3A4FF0" w:rsidRDefault="003A4FF0" w:rsidP="003A4FF0">
            <w:pPr>
              <w:pStyle w:val="Default"/>
              <w:jc w:val="both"/>
              <w:rPr>
                <w:sz w:val="18"/>
                <w:szCs w:val="18"/>
              </w:rPr>
            </w:pPr>
          </w:p>
          <w:p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lastRenderedPageBreak/>
              <w:t>na podstawie umowy lub programu opracowanego na wzór kontraktu socjalnego – w przypadku gdy projekt jest realizowany przez podmiot inny niż gmina/ośrodek pomocy społecznej?</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3A4FF0" w:rsidRPr="00B97096"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3A4FF0" w:rsidRPr="00B97096"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lastRenderedPageBreak/>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pacing w:line="276" w:lineRule="auto"/>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lastRenderedPageBreak/>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3A4FF0" w:rsidRPr="00724958" w:rsidRDefault="003A4FF0" w:rsidP="003A4FF0">
            <w:pPr>
              <w:pStyle w:val="Akapitzlist"/>
              <w:spacing w:before="120" w:after="120"/>
              <w:ind w:left="417"/>
              <w:jc w:val="both"/>
              <w:rPr>
                <w:rFonts w:ascii="Arial" w:hAnsi="Arial" w:cs="Arial"/>
                <w:sz w:val="18"/>
                <w:szCs w:val="18"/>
              </w:rPr>
            </w:pP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xml:space="preserve">. Niespełnienie kryterium po wezwaniu do </w:t>
            </w:r>
            <w:r w:rsidRPr="00121FF4">
              <w:rPr>
                <w:rFonts w:ascii="Arial" w:hAnsi="Arial" w:cs="Arial"/>
                <w:sz w:val="18"/>
                <w:szCs w:val="18"/>
              </w:rPr>
              <w:lastRenderedPageBreak/>
              <w:t>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napToGrid w:val="0"/>
              <w:spacing w:line="276" w:lineRule="auto"/>
              <w:jc w:val="both"/>
              <w:rPr>
                <w:rFonts w:ascii="Arial" w:hAnsi="Arial" w:cs="Arial"/>
                <w:sz w:val="18"/>
                <w:szCs w:val="18"/>
              </w:rPr>
            </w:pPr>
          </w:p>
          <w:p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 xml:space="preserve">oraz co </w:t>
            </w:r>
            <w:r>
              <w:rPr>
                <w:rFonts w:ascii="Arial" w:hAnsi="Arial" w:cs="Arial"/>
                <w:sz w:val="14"/>
                <w:szCs w:val="14"/>
              </w:rPr>
              <w:lastRenderedPageBreak/>
              <w:t>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3A4FF0" w:rsidRPr="008F23C1" w:rsidRDefault="003A4FF0" w:rsidP="003A4FF0">
            <w:pPr>
              <w:spacing w:after="60"/>
              <w:ind w:left="57"/>
              <w:jc w:val="center"/>
              <w:rPr>
                <w:rFonts w:ascii="Arial" w:hAnsi="Arial" w:cs="Arial"/>
                <w:sz w:val="14"/>
                <w:szCs w:val="14"/>
              </w:rPr>
            </w:pPr>
          </w:p>
          <w:p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 xml:space="preserve">u </w:t>
            </w:r>
            <w:r>
              <w:rPr>
                <w:rFonts w:ascii="Arial" w:hAnsi="Arial" w:cs="Arial"/>
                <w:sz w:val="18"/>
                <w:szCs w:val="18"/>
              </w:rPr>
              <w:lastRenderedPageBreak/>
              <w:t>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lastRenderedPageBreak/>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3 pkt. – projekt realizuje wsparcie skierowane na zdobycie doświadczenia i rozwijanie umiejętności u pracodawców i osób fizycznych prowadzących działalność gospodarczą dla uczestników nieposiadających doświadczenia zawodowego lub z nieaktualnymi kwalifikacjami.</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3A4FF0" w:rsidRDefault="003A4FF0" w:rsidP="003A4FF0">
            <w:pPr>
              <w:pStyle w:val="Akapitzlist"/>
              <w:spacing w:line="276" w:lineRule="auto"/>
              <w:ind w:left="720"/>
              <w:jc w:val="both"/>
              <w:rPr>
                <w:rFonts w:ascii="Arial" w:hAnsi="Arial" w:cs="Arial"/>
                <w:iCs/>
                <w:sz w:val="18"/>
                <w:szCs w:val="18"/>
              </w:rPr>
            </w:pP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lastRenderedPageBreak/>
              <w:t xml:space="preserve">kościoły, związki wyznaniowe oraz osoby prawne kościołów i związków wyznaniowych; </w:t>
            </w:r>
          </w:p>
          <w:p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3A4FF0" w:rsidRPr="00DC0420" w:rsidRDefault="003A4FF0" w:rsidP="003A4FF0">
            <w:pPr>
              <w:autoSpaceDE w:val="0"/>
              <w:autoSpaceDN w:val="0"/>
              <w:adjustRightInd w:val="0"/>
              <w:jc w:val="center"/>
              <w:rPr>
                <w:rFonts w:ascii="Arial" w:hAnsi="Arial" w:cs="Arial"/>
                <w:iCs/>
                <w:sz w:val="16"/>
                <w:szCs w:val="16"/>
              </w:rPr>
            </w:pPr>
          </w:p>
          <w:p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3A4FF0" w:rsidRPr="00DC042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rsidTr="003A4FF0">
        <w:trPr>
          <w:trHeight w:val="6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rsidTr="003A4FF0">
        <w:trPr>
          <w:trHeight w:val="395"/>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lastRenderedPageBreak/>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analizy dokumentacji zawartej na stronie internetowej wskazanej we wniosku o dofinansowa</w:t>
            </w:r>
            <w:r>
              <w:rPr>
                <w:rFonts w:ascii="Arial" w:hAnsi="Arial" w:cs="Arial"/>
                <w:iCs/>
                <w:sz w:val="18"/>
                <w:szCs w:val="18"/>
              </w:rPr>
              <w:t>nie dotyczącej wyboru partnera.</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3A4FF0"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shd w:val="clear" w:color="auto" w:fill="auto"/>
            <w:vAlign w:val="center"/>
          </w:tcPr>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 xml:space="preserve">Niepodleganie </w:t>
            </w:r>
            <w:r w:rsidRPr="00EE15A5">
              <w:rPr>
                <w:rFonts w:ascii="Arial" w:hAnsi="Arial" w:cs="Arial"/>
                <w:sz w:val="18"/>
                <w:szCs w:val="18"/>
              </w:rPr>
              <w:lastRenderedPageBreak/>
              <w:t>wykluczeniu z możliwości otrzymania dofinansowania ze środków Unii Europejskiej</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lastRenderedPageBreak/>
              <w:t xml:space="preserve">W ramach kryterium weryfikowane będzie, czy Wnioskodawca/Beneficjent oraz </w:t>
            </w:r>
            <w:r w:rsidRPr="00B470EA">
              <w:rPr>
                <w:rFonts w:ascii="Arial" w:hAnsi="Arial" w:cs="Arial"/>
                <w:iCs/>
                <w:sz w:val="18"/>
                <w:szCs w:val="18"/>
              </w:rPr>
              <w:lastRenderedPageBreak/>
              <w:t>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lastRenderedPageBreak/>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lastRenderedPageBreak/>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jest na podstawie oświadczenia Wnioskodawcy/Beneficjenta zawartego we wniosku o dofinansowanie w sekcji Oświadczenia. Złożenie wniosku o </w:t>
            </w:r>
            <w:r w:rsidRPr="00EE15A5">
              <w:rPr>
                <w:rFonts w:ascii="Arial" w:hAnsi="Arial" w:cs="Arial"/>
                <w:iCs/>
                <w:sz w:val="18"/>
                <w:szCs w:val="18"/>
              </w:rPr>
              <w:lastRenderedPageBreak/>
              <w:t>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snapToGri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Pr="00394A55"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3A4FF0" w:rsidRPr="00394A55" w:rsidRDefault="003A4FF0" w:rsidP="003A4FF0">
            <w:pPr>
              <w:pStyle w:val="Akapitzlist"/>
              <w:ind w:left="183"/>
              <w:jc w:val="both"/>
              <w:rPr>
                <w:rFonts w:ascii="Arial" w:hAnsi="Arial" w:cs="Arial"/>
                <w:iCs/>
                <w:sz w:val="18"/>
                <w:szCs w:val="18"/>
              </w:rPr>
            </w:pPr>
          </w:p>
          <w:p w:rsidR="003A4FF0" w:rsidRPr="00394A55" w:rsidRDefault="003A4FF0" w:rsidP="003A4FF0">
            <w:pPr>
              <w:jc w:val="both"/>
              <w:rPr>
                <w:rFonts w:ascii="Arial" w:hAnsi="Arial" w:cs="Arial"/>
                <w:iCs/>
                <w:sz w:val="18"/>
                <w:szCs w:val="18"/>
              </w:rPr>
            </w:pP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 xml:space="preserve">Za obrót należy przyjąć sumę przychodów uzyskanych przez dany podmiot na poziomie ustalania wyniku działalności gospodarczej – tzn. jest to suma przychodów ze sprzedaży netto, pozostałych przychodów operacyjnych oraz przychodów finansowych. W przypadku </w:t>
            </w:r>
            <w:r w:rsidRPr="00394A55">
              <w:rPr>
                <w:rFonts w:ascii="Arial" w:hAnsi="Arial" w:cs="Arial"/>
                <w:iCs/>
                <w:sz w:val="18"/>
                <w:szCs w:val="18"/>
              </w:rPr>
              <w:lastRenderedPageBreak/>
              <w:t>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3A4FF0" w:rsidRPr="00394A55" w:rsidRDefault="003A4FF0" w:rsidP="003A4FF0">
            <w:pPr>
              <w:pStyle w:val="Default"/>
              <w:jc w:val="both"/>
              <w:rPr>
                <w:rFonts w:ascii="Arial" w:eastAsia="Times New Roman" w:hAnsi="Arial" w:cs="Arial"/>
                <w:iCs/>
                <w:color w:val="auto"/>
                <w:sz w:val="18"/>
                <w:szCs w:val="18"/>
                <w:lang w:eastAsia="pl-PL"/>
              </w:rPr>
            </w:pP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7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iCs/>
                <w:sz w:val="18"/>
                <w:szCs w:val="18"/>
              </w:rPr>
            </w:pPr>
            <w:bookmarkStart w:id="7" w:name="_Hlk25231338"/>
            <w:r w:rsidRPr="00B470EA">
              <w:rPr>
                <w:rFonts w:ascii="Arial" w:hAnsi="Arial" w:cs="Arial"/>
                <w:b/>
                <w:sz w:val="18"/>
                <w:szCs w:val="18"/>
              </w:rPr>
              <w:t xml:space="preserve">Kryteria </w:t>
            </w:r>
            <w:r>
              <w:rPr>
                <w:rFonts w:ascii="Arial" w:hAnsi="Arial" w:cs="Arial"/>
                <w:b/>
                <w:sz w:val="18"/>
                <w:szCs w:val="18"/>
              </w:rPr>
              <w:t>merytoryczne</w:t>
            </w:r>
          </w:p>
          <w:p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xml:space="preserve">, w </w:t>
            </w:r>
            <w:r>
              <w:rPr>
                <w:rFonts w:ascii="Arial" w:hAnsi="Arial" w:cs="Arial"/>
                <w:iCs/>
                <w:sz w:val="18"/>
                <w:szCs w:val="18"/>
              </w:rPr>
              <w:lastRenderedPageBreak/>
              <w:t>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3A4FF0" w:rsidRPr="00C4497E"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 xml:space="preserve">oraz wytycznych horyzontalnych w zakresie monitorowania </w:t>
            </w:r>
            <w:r w:rsidRPr="009C70B2">
              <w:rPr>
                <w:rFonts w:ascii="Arial" w:hAnsi="Arial" w:cs="Arial"/>
                <w:iCs/>
                <w:sz w:val="18"/>
                <w:szCs w:val="18"/>
              </w:rPr>
              <w:lastRenderedPageBreak/>
              <w:t>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lastRenderedPageBreak/>
              <w:t>skali zainteresowania potencjalnych uczestników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3A4FF0" w:rsidRPr="00A236A2" w:rsidRDefault="003A4FF0" w:rsidP="003A4FF0">
            <w:pPr>
              <w:rPr>
                <w:rFonts w:ascii="Arial" w:hAnsi="Arial" w:cs="Arial"/>
                <w:iCs/>
                <w:sz w:val="18"/>
                <w:szCs w:val="18"/>
              </w:rPr>
            </w:pPr>
          </w:p>
          <w:p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3A4FF0" w:rsidRPr="00A236A2" w:rsidRDefault="003A4FF0" w:rsidP="003A4FF0">
            <w:pPr>
              <w:tabs>
                <w:tab w:val="left" w:pos="358"/>
              </w:tabs>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należy poddać przede wszystkim opis potencjału w kontekście możliwości jego </w:t>
            </w:r>
            <w:r w:rsidRPr="00A236A2">
              <w:rPr>
                <w:rFonts w:ascii="Arial" w:hAnsi="Arial" w:cs="Arial"/>
                <w:iCs/>
                <w:sz w:val="18"/>
                <w:szCs w:val="18"/>
              </w:rPr>
              <w:lastRenderedPageBreak/>
              <w:t>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Default="003A4FF0" w:rsidP="003A4FF0">
            <w:pPr>
              <w:adjustRightInd w:val="0"/>
              <w:jc w:val="both"/>
              <w:rPr>
                <w:rFonts w:ascii="Arial" w:hAnsi="Arial" w:cs="Arial"/>
                <w:iCs/>
                <w:sz w:val="18"/>
                <w:szCs w:val="18"/>
              </w:rPr>
            </w:pPr>
          </w:p>
          <w:p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lastRenderedPageBreak/>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3A4FF0" w:rsidRPr="00394A55" w:rsidRDefault="003A4FF0" w:rsidP="003A4FF0">
            <w:pPr>
              <w:pStyle w:val="Akapitzlist"/>
              <w:ind w:left="330"/>
              <w:jc w:val="both"/>
              <w:rPr>
                <w:rFonts w:ascii="Arial" w:hAnsi="Arial" w:cs="Arial"/>
                <w:iCs/>
                <w:sz w:val="18"/>
                <w:szCs w:val="18"/>
              </w:rPr>
            </w:pP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lastRenderedPageBreak/>
              <w:t>kryterium nr 4,</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3A4FF0" w:rsidRPr="00041B7C" w:rsidRDefault="003A4FF0" w:rsidP="003A4FF0">
            <w:pPr>
              <w:rPr>
                <w:rFonts w:ascii="Arial" w:hAnsi="Arial" w:cs="Arial"/>
                <w:sz w:val="18"/>
                <w:szCs w:val="18"/>
              </w:rPr>
            </w:pPr>
          </w:p>
          <w:p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rsidTr="003A4FF0">
        <w:trPr>
          <w:trHeight w:val="481"/>
          <w:jc w:val="center"/>
        </w:trPr>
        <w:tc>
          <w:tcPr>
            <w:tcW w:w="5000" w:type="pct"/>
            <w:gridSpan w:val="4"/>
            <w:shd w:val="clear" w:color="auto" w:fill="FBD4B4"/>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 xml:space="preserve">i wyjaśnienia dotyczące określonych zapisów we wniosku, wskazanych przez oceniających w </w:t>
            </w:r>
            <w:r w:rsidRPr="00E40B30">
              <w:rPr>
                <w:rFonts w:ascii="Arial" w:hAnsi="Arial" w:cs="Arial"/>
                <w:sz w:val="18"/>
                <w:szCs w:val="18"/>
              </w:rPr>
              <w:lastRenderedPageBreak/>
              <w:t>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rsidR="003A4FF0" w:rsidRDefault="003A4FF0" w:rsidP="003A4FF0">
            <w:pPr>
              <w:autoSpaceDE w:val="0"/>
              <w:autoSpaceDN w:val="0"/>
              <w:adjustRightInd w:val="0"/>
              <w:jc w:val="center"/>
              <w:rPr>
                <w:rFonts w:ascii="Arial" w:hAnsi="Arial" w:cs="Arial"/>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7"/>
      <w:tr w:rsidR="003A4FF0" w:rsidTr="003A4FF0">
        <w:trPr>
          <w:trHeight w:val="129"/>
          <w:jc w:val="center"/>
        </w:trPr>
        <w:tc>
          <w:tcPr>
            <w:tcW w:w="5000" w:type="pct"/>
            <w:gridSpan w:val="4"/>
            <w:shd w:val="clear" w:color="auto" w:fill="FBD4B4"/>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3A4FF0" w:rsidRPr="008A5B20" w:rsidRDefault="003A4FF0" w:rsidP="003A4FF0">
            <w:pPr>
              <w:jc w:val="center"/>
              <w:rPr>
                <w:rFonts w:ascii="Arial" w:hAnsi="Arial" w:cs="Arial"/>
                <w:kern w:val="1"/>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w:t>
            </w:r>
            <w:r w:rsidRPr="009C70B2">
              <w:rPr>
                <w:rFonts w:ascii="Arial" w:eastAsia="Calibri" w:hAnsi="Arial" w:cs="Arial"/>
                <w:kern w:val="24"/>
                <w:sz w:val="18"/>
                <w:szCs w:val="18"/>
              </w:rPr>
              <w:lastRenderedPageBreak/>
              <w:t xml:space="preserve">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o 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lastRenderedPageBreak/>
              <w:t>IOK na etapie negocjacji dopuszcza możliwość poprawy/uzupełnienia wniosku o dofinansowanie projektu w zakresie skutkującym spełnieniem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 xml:space="preserve">(niespełnienie kryterium po ewentualnym </w:t>
            </w:r>
            <w:r w:rsidRPr="009C70B2">
              <w:rPr>
                <w:rFonts w:ascii="Arial" w:hAnsi="Arial" w:cs="Arial"/>
                <w:sz w:val="18"/>
                <w:szCs w:val="18"/>
              </w:rPr>
              <w:lastRenderedPageBreak/>
              <w:t>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w:t>
            </w:r>
            <w:r w:rsidRPr="00C150C0">
              <w:rPr>
                <w:rFonts w:ascii="Arial" w:hAnsi="Arial" w:cs="Arial"/>
                <w:sz w:val="18"/>
                <w:szCs w:val="18"/>
              </w:rPr>
              <w:lastRenderedPageBreak/>
              <w:t>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lastRenderedPageBreak/>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w:t>
            </w:r>
            <w:r w:rsidRPr="004E2978">
              <w:rPr>
                <w:rFonts w:ascii="Arial" w:hAnsi="Arial" w:cs="Arial"/>
                <w:color w:val="000000" w:themeColor="text1"/>
                <w:sz w:val="18"/>
                <w:szCs w:val="18"/>
              </w:rPr>
              <w:lastRenderedPageBreak/>
              <w:t xml:space="preserve">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lastRenderedPageBreak/>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w:t>
            </w:r>
            <w:r w:rsidRPr="004E2978">
              <w:rPr>
                <w:rFonts w:ascii="Arial" w:hAnsi="Arial" w:cs="Arial"/>
                <w:color w:val="000000" w:themeColor="text1"/>
                <w:kern w:val="24"/>
                <w:sz w:val="18"/>
                <w:szCs w:val="18"/>
              </w:rPr>
              <w:lastRenderedPageBreak/>
              <w:t xml:space="preserve">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 xml:space="preserve">Dopuszcza się możliwość poprawy/uzupełnienia wniosku o dofinansowanie w </w:t>
            </w:r>
            <w:r w:rsidRPr="004E2978">
              <w:rPr>
                <w:rFonts w:ascii="Arial" w:hAnsi="Arial" w:cs="Arial"/>
                <w:color w:val="000000" w:themeColor="text1"/>
                <w:sz w:val="18"/>
                <w:szCs w:val="18"/>
              </w:rPr>
              <w:lastRenderedPageBreak/>
              <w:t>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lastRenderedPageBreak/>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r>
            <w:r w:rsidRPr="004E2978">
              <w:rPr>
                <w:rFonts w:ascii="Arial" w:hAnsi="Arial" w:cs="Arial"/>
                <w:color w:val="000000" w:themeColor="text1"/>
                <w:sz w:val="18"/>
                <w:szCs w:val="18"/>
              </w:rPr>
              <w:lastRenderedPageBreak/>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II kwartał</w:t>
            </w:r>
            <w:r w:rsidRPr="004E2978">
              <w:rPr>
                <w:rFonts w:ascii="Arial" w:hAnsi="Arial" w:cs="Arial"/>
                <w:color w:val="000000" w:themeColor="text1"/>
                <w:sz w:val="18"/>
                <w:szCs w:val="18"/>
              </w:rPr>
              <w:t xml:space="preserve"> 2020</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lastRenderedPageBreak/>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 xml:space="preserve">Niespełnienie kryterium po wezwaniu do </w:t>
            </w:r>
            <w:r w:rsidRPr="004E2978">
              <w:rPr>
                <w:rFonts w:ascii="Arial" w:hAnsi="Arial" w:cs="Arial"/>
                <w:color w:val="000000" w:themeColor="text1"/>
                <w:sz w:val="18"/>
                <w:szCs w:val="18"/>
              </w:rPr>
              <w:lastRenderedPageBreak/>
              <w:t>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AB6A7D" w:rsidRDefault="003A4FF0" w:rsidP="003A4FF0">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3A4FF0"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3A4FF0" w:rsidRPr="007F6F1E" w:rsidRDefault="003A4FF0" w:rsidP="003A4FF0">
            <w:pPr>
              <w:pStyle w:val="Nagwek2"/>
              <w:ind w:left="-42"/>
              <w:jc w:val="center"/>
              <w:rPr>
                <w:rFonts w:cs="Arial"/>
                <w:b/>
                <w:sz w:val="18"/>
                <w:szCs w:val="18"/>
              </w:rPr>
            </w:pPr>
            <w:bookmarkStart w:id="8" w:name="_Toc45529210"/>
            <w:r w:rsidRPr="007F6F1E">
              <w:rPr>
                <w:rFonts w:cs="Arial"/>
                <w:sz w:val="18"/>
                <w:szCs w:val="18"/>
              </w:rPr>
              <w:t>10</w:t>
            </w:r>
            <w:bookmarkEnd w:id="8"/>
          </w:p>
        </w:tc>
      </w:tr>
    </w:tbl>
    <w:p w:rsidR="003A4FF0" w:rsidRPr="00E31283" w:rsidRDefault="003A4FF0" w:rsidP="003A4FF0">
      <w:pPr>
        <w:rPr>
          <w:rFonts w:ascii="Arial" w:hAnsi="Arial" w:cs="Arial"/>
          <w:b/>
          <w:sz w:val="20"/>
        </w:rPr>
      </w:pP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rsidR="003A4FF0" w:rsidRPr="003A4FF0" w:rsidRDefault="003A4FF0" w:rsidP="003A4FF0">
            <w:pPr>
              <w:spacing w:line="276" w:lineRule="auto"/>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rsidR="003A4FF0" w:rsidRPr="003A4FF0" w:rsidRDefault="003A4FF0" w:rsidP="003A4FF0">
            <w:pPr>
              <w:jc w:val="both"/>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rsidR="003A4FF0" w:rsidRPr="003A4FF0" w:rsidRDefault="003A4FF0" w:rsidP="003A4FF0">
            <w:pPr>
              <w:pStyle w:val="Default"/>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3A4FF0" w:rsidRPr="003A4FF0" w:rsidRDefault="003A4FF0" w:rsidP="003A4FF0">
            <w:pPr>
              <w:pStyle w:val="Default"/>
              <w:ind w:hanging="709"/>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lastRenderedPageBreak/>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 oraz metod zindywidualizowanego podejścia do ucznia, m.in.:</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rsidR="003A4FF0" w:rsidRPr="00D23F37"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lastRenderedPageBreak/>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rsidR="003A4FF0" w:rsidRPr="009535FD"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pStyle w:val="Default"/>
              <w:numPr>
                <w:ilvl w:val="0"/>
                <w:numId w:val="71"/>
              </w:numPr>
              <w:jc w:val="both"/>
              <w:rPr>
                <w:color w:val="auto"/>
                <w:sz w:val="18"/>
                <w:szCs w:val="18"/>
              </w:rPr>
            </w:pPr>
            <w:r w:rsidRPr="009535FD">
              <w:rPr>
                <w:sz w:val="18"/>
                <w:szCs w:val="18"/>
              </w:rPr>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2656B"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rsidR="003A4FF0" w:rsidRPr="009535FD" w:rsidRDefault="003A4FF0" w:rsidP="003A4FF0">
            <w:pPr>
              <w:spacing w:line="276" w:lineRule="auto"/>
              <w:ind w:left="2160"/>
              <w:jc w:val="both"/>
              <w:rPr>
                <w:rFonts w:ascii="Arial" w:hAnsi="Arial" w:cs="Arial"/>
                <w:sz w:val="18"/>
                <w:szCs w:val="18"/>
              </w:rPr>
            </w:pPr>
          </w:p>
        </w:tc>
      </w:tr>
      <w:tr w:rsidR="003A4FF0"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lastRenderedPageBreak/>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82483E"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w:t>
            </w:r>
            <w:r>
              <w:rPr>
                <w:rFonts w:ascii="Arial" w:hAnsi="Arial" w:cs="Arial"/>
                <w:bCs/>
                <w:sz w:val="18"/>
                <w:szCs w:val="18"/>
              </w:rPr>
              <w:lastRenderedPageBreak/>
              <w:t xml:space="preserve">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rsidR="003A4FF0" w:rsidRDefault="003A4FF0" w:rsidP="003A4FF0">
            <w:pPr>
              <w:spacing w:line="276" w:lineRule="auto"/>
              <w:ind w:left="57"/>
              <w:jc w:val="both"/>
              <w:rPr>
                <w:rFonts w:ascii="Arial" w:hAnsi="Arial" w:cs="Arial"/>
                <w:bCs/>
                <w:sz w:val="18"/>
                <w:szCs w:val="18"/>
              </w:rPr>
            </w:pPr>
          </w:p>
          <w:p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lastRenderedPageBreak/>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62540A"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rsidR="003A4FF0" w:rsidRPr="00D64F82" w:rsidRDefault="003A4FF0" w:rsidP="003A4FF0">
            <w:pPr>
              <w:pStyle w:val="Default"/>
              <w:spacing w:line="360" w:lineRule="auto"/>
              <w:ind w:left="720"/>
              <w:rPr>
                <w:rFonts w:eastAsia="Times New Roman"/>
                <w:iCs/>
                <w:color w:val="auto"/>
                <w:sz w:val="18"/>
                <w:szCs w:val="18"/>
              </w:rPr>
            </w:pPr>
          </w:p>
          <w:p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jc w:val="both"/>
        <w:rPr>
          <w:rFonts w:ascii="Arial" w:hAnsi="Arial" w:cs="Arial"/>
          <w:sz w:val="24"/>
          <w:szCs w:val="24"/>
        </w:rPr>
      </w:pPr>
    </w:p>
    <w:p w:rsidR="003A4FF0" w:rsidRDefault="003A4FF0" w:rsidP="003A4FF0">
      <w:pPr>
        <w:jc w:val="both"/>
        <w:rPr>
          <w:rFonts w:ascii="Arial" w:hAnsi="Arial" w:cs="Arial"/>
          <w:sz w:val="24"/>
          <w:szCs w:val="24"/>
        </w:rPr>
      </w:pPr>
    </w:p>
    <w:p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sz w:val="24"/>
          <w:szCs w:val="24"/>
        </w:rPr>
      </w:pPr>
    </w:p>
    <w:p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rsidR="003A4FF0" w:rsidRDefault="003A4FF0" w:rsidP="003A4FF0">
      <w:pPr>
        <w:rPr>
          <w:rFonts w:ascii="Arial" w:hAnsi="Arial" w:cs="Arial"/>
          <w:b/>
          <w:sz w:val="24"/>
          <w:szCs w:val="24"/>
        </w:rPr>
      </w:pPr>
    </w:p>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3A4FF0" w:rsidRPr="008C17EA" w:rsidRDefault="003A4FF0" w:rsidP="003A4FF0">
      <w:pPr>
        <w:jc w:val="center"/>
        <w:rPr>
          <w:rFonts w:cs="Tahoma"/>
          <w:b/>
          <w:kern w:val="1"/>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3A4FF0" w:rsidRPr="00AE4D07" w:rsidRDefault="003A4FF0" w:rsidP="003A4FF0">
            <w:pPr>
              <w:jc w:val="both"/>
              <w:rPr>
                <w:rFonts w:ascii="Arial" w:hAnsi="Arial" w:cs="Arial"/>
                <w:kern w:val="1"/>
                <w:sz w:val="18"/>
                <w:szCs w:val="18"/>
              </w:rPr>
            </w:pP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rsidR="003A4FF0" w:rsidRPr="00AE4D07" w:rsidRDefault="003A4FF0" w:rsidP="003A4FF0">
      <w:pPr>
        <w:jc w:val="cente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jc w:val="center"/>
        <w:rPr>
          <w:rFonts w:ascii="Arial" w:hAnsi="Arial" w:cs="Arial"/>
          <w:b/>
          <w:kern w:val="1"/>
          <w:sz w:val="18"/>
          <w:szCs w:val="18"/>
        </w:rPr>
      </w:pPr>
    </w:p>
    <w:p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3A4FF0" w:rsidRPr="00CF3E1A" w:rsidRDefault="003A4FF0" w:rsidP="003A4FF0">
            <w:pPr>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3A4FF0" w:rsidRPr="00CF3E1A" w:rsidRDefault="003A4FF0" w:rsidP="003A4FF0">
            <w:pPr>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3A4FF0" w:rsidRPr="00CF3E1A" w:rsidRDefault="003A4FF0" w:rsidP="003A4FF0">
            <w:pPr>
              <w:pStyle w:val="Akapitzlist"/>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tabs>
                <w:tab w:val="left" w:pos="1452"/>
              </w:tabs>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3A4FF0" w:rsidRPr="00CF3E1A" w:rsidRDefault="003A4FF0" w:rsidP="003A4FF0">
            <w:pPr>
              <w:tabs>
                <w:tab w:val="left" w:pos="1452"/>
              </w:tabs>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3A4FF0" w:rsidRPr="00CF3E1A" w:rsidRDefault="003A4FF0" w:rsidP="003A4FF0">
            <w:pPr>
              <w:jc w:val="center"/>
              <w:rPr>
                <w:rFonts w:ascii="Arial" w:hAnsi="Arial" w:cs="Arial"/>
                <w:kern w:val="1"/>
                <w:sz w:val="18"/>
                <w:szCs w:val="18"/>
                <w:u w:val="single"/>
              </w:rPr>
            </w:pP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pStyle w:val="Akapitzlist"/>
              <w:rPr>
                <w:rFonts w:ascii="Arial" w:hAnsi="Arial" w:cs="Arial"/>
                <w:noProof/>
                <w:sz w:val="18"/>
                <w:szCs w:val="18"/>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t>2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3A4FF0" w:rsidRPr="00AE4D07" w:rsidRDefault="003A4FF0" w:rsidP="003A4FF0">
      <w:pPr>
        <w:jc w:val="center"/>
        <w:rPr>
          <w:rFonts w:ascii="Arial" w:hAnsi="Arial" w:cs="Arial"/>
          <w:b/>
          <w:kern w:val="1"/>
          <w:sz w:val="18"/>
          <w:szCs w:val="18"/>
          <w:u w:val="single"/>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rsidR="003A4FF0" w:rsidRPr="00CF3E1A" w:rsidRDefault="003A4FF0" w:rsidP="003A4FF0">
            <w:pPr>
              <w:jc w:val="center"/>
              <w:rPr>
                <w:rFonts w:ascii="Arial" w:hAnsi="Arial" w:cs="Arial"/>
                <w:kern w:val="1"/>
                <w:sz w:val="18"/>
                <w:szCs w:val="18"/>
              </w:rPr>
            </w:pPr>
          </w:p>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3A4FF0" w:rsidRPr="00AE4D07" w:rsidRDefault="003A4FF0" w:rsidP="003A4FF0">
      <w:pPr>
        <w:rPr>
          <w:rFonts w:ascii="Arial" w:hAnsi="Arial" w:cs="Arial"/>
          <w:b/>
          <w:kern w:val="1"/>
          <w:sz w:val="18"/>
          <w:szCs w:val="18"/>
          <w:u w:val="single"/>
        </w:rPr>
      </w:pPr>
    </w:p>
    <w:p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lastRenderedPageBreak/>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p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iCs/>
          <w:sz w:val="18"/>
          <w:szCs w:val="18"/>
        </w:rPr>
      </w:pPr>
    </w:p>
    <w:p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rsidR="003A4FF0" w:rsidRPr="000E7DCD" w:rsidRDefault="003A4FF0" w:rsidP="003A4FF0">
      <w:pPr>
        <w:pStyle w:val="Nagwek1"/>
        <w:jc w:val="center"/>
        <w:rPr>
          <w:rFonts w:cs="Arial"/>
          <w:sz w:val="18"/>
          <w:szCs w:val="18"/>
        </w:rPr>
      </w:pPr>
      <w:bookmarkStart w:id="9" w:name="_Toc45529211"/>
      <w:r w:rsidRPr="00E40D91">
        <w:rPr>
          <w:rFonts w:cs="Arial"/>
          <w:sz w:val="18"/>
          <w:szCs w:val="18"/>
        </w:rPr>
        <w:lastRenderedPageBreak/>
        <w:t>Kryteria oceny zgodności projektów ze Strategią ZIT AW</w:t>
      </w:r>
      <w:bookmarkEnd w:id="9"/>
    </w:p>
    <w:p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rsidTr="003A4FF0">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3A4FF0" w:rsidRPr="00720D38" w:rsidRDefault="003A4FF0" w:rsidP="003A4FF0">
            <w:pPr>
              <w:jc w:val="both"/>
              <w:rPr>
                <w:rFonts w:ascii="Arial" w:hAnsi="Arial" w:cs="Arial"/>
                <w:kern w:val="1"/>
                <w:sz w:val="18"/>
                <w:szCs w:val="18"/>
              </w:rPr>
            </w:pP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rsidR="003A4FF0" w:rsidRDefault="003A4FF0" w:rsidP="003A4FF0">
      <w:pPr>
        <w:rPr>
          <w:rFonts w:ascii="Arial" w:hAnsi="Arial" w:cs="Arial"/>
          <w:b/>
          <w:kern w:val="1"/>
          <w:szCs w:val="18"/>
        </w:rPr>
      </w:pPr>
    </w:p>
    <w:p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rsidTr="003A4FF0">
        <w:trPr>
          <w:trHeight w:val="424"/>
        </w:trPr>
        <w:tc>
          <w:tcPr>
            <w:tcW w:w="36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3A4FF0" w:rsidRPr="00720D38" w:rsidRDefault="003A4FF0" w:rsidP="003A4FF0">
      <w:pPr>
        <w:jc w:val="center"/>
        <w:rPr>
          <w:rFonts w:ascii="Arial" w:hAnsi="Arial" w:cs="Arial"/>
          <w:b/>
          <w:kern w:val="1"/>
          <w:sz w:val="18"/>
          <w:szCs w:val="18"/>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3A4FF0" w:rsidRPr="00720D38" w:rsidRDefault="003A4FF0" w:rsidP="003A4FF0">
      <w:pPr>
        <w:suppressAutoHyphens/>
        <w:jc w:val="both"/>
        <w:rPr>
          <w:rFonts w:ascii="Arial" w:hAnsi="Arial" w:cs="Arial"/>
          <w:b/>
          <w:kern w:val="1"/>
          <w:sz w:val="18"/>
          <w:szCs w:val="18"/>
        </w:rPr>
      </w:pPr>
    </w:p>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rsidR="003A4FF0" w:rsidRDefault="003A4FF0" w:rsidP="003A4FF0">
            <w:pPr>
              <w:pStyle w:val="Bezodstpw"/>
              <w:jc w:val="center"/>
              <w:rPr>
                <w:rFonts w:ascii="Arial" w:hAnsi="Arial" w:cs="Arial"/>
                <w:sz w:val="18"/>
                <w:szCs w:val="18"/>
              </w:rPr>
            </w:pP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rsidTr="003A4FF0">
        <w:trPr>
          <w:trHeight w:val="808"/>
        </w:trPr>
        <w:tc>
          <w:tcPr>
            <w:tcW w:w="719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3A4FF0" w:rsidRPr="00720D38" w:rsidRDefault="003A4FF0" w:rsidP="003A4FF0">
      <w:pPr>
        <w:rPr>
          <w:rFonts w:ascii="Arial" w:hAnsi="Arial" w:cs="Arial"/>
          <w:b/>
          <w:kern w:val="1"/>
          <w:sz w:val="18"/>
          <w:szCs w:val="18"/>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w:t>
            </w:r>
            <w:r w:rsidRPr="00720D38">
              <w:rPr>
                <w:rFonts w:ascii="Arial" w:hAnsi="Arial" w:cs="Arial"/>
                <w:sz w:val="18"/>
                <w:szCs w:val="18"/>
              </w:rPr>
              <w:lastRenderedPageBreak/>
              <w:t xml:space="preserve">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sz w:val="18"/>
                <w:szCs w:val="18"/>
              </w:rPr>
            </w:pPr>
          </w:p>
          <w:p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lastRenderedPageBreak/>
              <w:t xml:space="preserve">Kryterium punktowe </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color w:val="FF0000"/>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-2 pkt</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3A4FF0" w:rsidRDefault="003A4FF0" w:rsidP="003A4FF0">
      <w:pPr>
        <w:rPr>
          <w:rFonts w:ascii="Arial" w:hAnsi="Arial" w:cs="Arial"/>
          <w:b/>
          <w:iCs/>
          <w:sz w:val="18"/>
          <w:szCs w:val="18"/>
        </w:rPr>
      </w:pPr>
      <w:r>
        <w:rPr>
          <w:rFonts w:ascii="Arial" w:hAnsi="Arial" w:cs="Arial"/>
          <w:b/>
          <w:iCs/>
          <w:sz w:val="18"/>
          <w:szCs w:val="18"/>
        </w:rPr>
        <w:br w:type="page"/>
      </w:r>
    </w:p>
    <w:p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ind w:firstLine="720"/>
        <w:rPr>
          <w:rFonts w:ascii="Arial" w:hAnsi="Arial" w:cs="Arial"/>
          <w:b/>
          <w:iCs/>
          <w:sz w:val="18"/>
          <w:szCs w:val="18"/>
        </w:rPr>
      </w:pPr>
    </w:p>
    <w:p w:rsidR="003A4FF0" w:rsidRDefault="003A4FF0" w:rsidP="003A4FF0">
      <w:pPr>
        <w:rPr>
          <w:rFonts w:ascii="Arial" w:hAnsi="Arial" w:cs="Arial"/>
          <w:b/>
          <w:iCs/>
          <w:sz w:val="18"/>
          <w:szCs w:val="18"/>
        </w:rPr>
      </w:pPr>
    </w:p>
    <w:p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rsidR="003A4FF0" w:rsidRDefault="003A4FF0" w:rsidP="003A4FF0">
      <w:pPr>
        <w:rPr>
          <w:rFonts w:ascii="Arial" w:hAnsi="Arial" w:cs="Arial"/>
          <w:sz w:val="18"/>
          <w:szCs w:val="18"/>
        </w:rPr>
      </w:pPr>
    </w:p>
    <w:p w:rsidR="003A4FF0" w:rsidRPr="000E7DCD" w:rsidRDefault="003A4FF0" w:rsidP="003A4FF0">
      <w:pPr>
        <w:pStyle w:val="Nagwek1"/>
        <w:jc w:val="center"/>
        <w:rPr>
          <w:rFonts w:cs="Arial"/>
          <w:sz w:val="18"/>
          <w:szCs w:val="18"/>
        </w:rPr>
      </w:pPr>
      <w:bookmarkStart w:id="10" w:name="_Toc45529212"/>
      <w:r w:rsidRPr="00E40D91">
        <w:rPr>
          <w:rFonts w:cs="Arial"/>
          <w:sz w:val="18"/>
          <w:szCs w:val="18"/>
        </w:rPr>
        <w:t>Kryteria oceny zgodności projektów ze Strategią ZIT A</w:t>
      </w:r>
      <w:r>
        <w:rPr>
          <w:rFonts w:cs="Arial"/>
          <w:sz w:val="18"/>
          <w:szCs w:val="18"/>
        </w:rPr>
        <w:t>J</w:t>
      </w:r>
      <w:bookmarkEnd w:id="10"/>
    </w:p>
    <w:p w:rsidR="003A4FF0" w:rsidRDefault="003A4FF0" w:rsidP="003A4FF0">
      <w:pPr>
        <w:rPr>
          <w:rFonts w:ascii="Arial" w:hAnsi="Arial" w:cs="Arial"/>
          <w:sz w:val="18"/>
          <w:szCs w:val="18"/>
        </w:rPr>
      </w:pPr>
    </w:p>
    <w:p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3A4FF0" w:rsidRPr="00D80AFE" w:rsidRDefault="003A4FF0" w:rsidP="003A4FF0">
            <w:pPr>
              <w:jc w:val="both"/>
              <w:rPr>
                <w:rFonts w:ascii="Arial" w:hAnsi="Arial" w:cs="Arial"/>
                <w:b/>
                <w:kern w:val="1"/>
                <w:sz w:val="18"/>
                <w:szCs w:val="18"/>
              </w:rPr>
            </w:pPr>
          </w:p>
        </w:tc>
        <w:tc>
          <w:tcPr>
            <w:tcW w:w="5330" w:type="dxa"/>
            <w:hideMark/>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3A4FF0" w:rsidRPr="00D80AFE" w:rsidRDefault="003A4FF0" w:rsidP="003A4FF0">
            <w:pPr>
              <w:jc w:val="both"/>
              <w:rPr>
                <w:rFonts w:ascii="Arial" w:hAnsi="Arial" w:cs="Arial"/>
                <w:b/>
                <w:kern w:val="1"/>
                <w:sz w:val="18"/>
                <w:szCs w:val="18"/>
              </w:rPr>
            </w:pP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3A4FF0" w:rsidRPr="00D80AFE" w:rsidRDefault="003A4FF0" w:rsidP="003A4FF0">
            <w:pPr>
              <w:jc w:val="both"/>
              <w:rPr>
                <w:rFonts w:ascii="Arial" w:hAnsi="Arial" w:cs="Arial"/>
                <w:b/>
                <w:kern w:val="1"/>
                <w:sz w:val="18"/>
                <w:szCs w:val="18"/>
              </w:rPr>
            </w:pPr>
          </w:p>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3A4FF0" w:rsidRPr="00D80AFE" w:rsidRDefault="003A4FF0" w:rsidP="003A4FF0">
            <w:pPr>
              <w:jc w:val="both"/>
              <w:rPr>
                <w:rFonts w:ascii="Arial" w:hAnsi="Arial" w:cs="Arial"/>
                <w:b/>
                <w:kern w:val="1"/>
                <w:sz w:val="18"/>
                <w:szCs w:val="18"/>
              </w:rPr>
            </w:pP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rsidR="003A4FF0" w:rsidRDefault="003A4FF0" w:rsidP="003A4FF0">
      <w:pPr>
        <w:rPr>
          <w:rFonts w:cs="Tahoma"/>
          <w:b/>
          <w:kern w:val="1"/>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rsidTr="003A4FF0">
        <w:trPr>
          <w:trHeight w:val="1097"/>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rsidTr="003A4FF0">
        <w:trPr>
          <w:trHeight w:val="703"/>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rsidTr="003A4FF0">
        <w:trPr>
          <w:trHeight w:val="69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rsidTr="003A4FF0">
        <w:trPr>
          <w:trHeight w:val="849"/>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rsidTr="003A4FF0">
        <w:trPr>
          <w:trHeight w:val="595"/>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rsidTr="003A4FF0">
        <w:trPr>
          <w:trHeight w:val="476"/>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rsidTr="003A4FF0">
        <w:trPr>
          <w:trHeight w:val="5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lastRenderedPageBreak/>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rsidR="003A4FF0" w:rsidRDefault="003A4FF0" w:rsidP="003A4FF0">
      <w:pPr>
        <w:rPr>
          <w:rFonts w:cs="Tahoma"/>
          <w:b/>
          <w:kern w:val="1"/>
          <w:u w:val="single"/>
        </w:rPr>
      </w:pPr>
    </w:p>
    <w:p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rsidTr="003A4FF0">
        <w:tc>
          <w:tcPr>
            <w:tcW w:w="675"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rsidTr="003A4FF0">
        <w:tc>
          <w:tcPr>
            <w:tcW w:w="675"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rsidR="003A4FF0" w:rsidRPr="00D80AFE" w:rsidRDefault="003A4FF0" w:rsidP="003A4FF0">
            <w:pPr>
              <w:jc w:val="center"/>
              <w:rPr>
                <w:rFonts w:ascii="Arial" w:hAnsi="Arial" w:cs="Arial"/>
                <w:b/>
                <w:kern w:val="1"/>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3A4FF0" w:rsidRPr="00D80AFE" w:rsidRDefault="003A4FF0" w:rsidP="003A4FF0">
            <w:pPr>
              <w:jc w:val="center"/>
              <w:rPr>
                <w:rFonts w:ascii="Arial" w:hAnsi="Arial" w:cs="Arial"/>
                <w:b/>
                <w:kern w:val="1"/>
                <w:sz w:val="18"/>
                <w:szCs w:val="18"/>
                <w:u w:val="single"/>
              </w:rPr>
            </w:pPr>
          </w:p>
        </w:tc>
        <w:tc>
          <w:tcPr>
            <w:tcW w:w="4883" w:type="dxa"/>
          </w:tcPr>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3A4FF0" w:rsidRPr="00D80AFE" w:rsidRDefault="003A4FF0" w:rsidP="003A4FF0">
            <w:pPr>
              <w:ind w:hanging="675"/>
              <w:rPr>
                <w:rFonts w:ascii="Arial" w:hAnsi="Arial" w:cs="Arial"/>
                <w:sz w:val="18"/>
                <w:szCs w:val="18"/>
              </w:rPr>
            </w:pPr>
          </w:p>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rsidTr="003A4FF0">
        <w:trPr>
          <w:trHeight w:val="1264"/>
        </w:trPr>
        <w:tc>
          <w:tcPr>
            <w:tcW w:w="675" w:type="dxa"/>
            <w:hideMark/>
          </w:tcPr>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rsidR="003A4FF0" w:rsidRPr="00D80AFE" w:rsidRDefault="003A4FF0" w:rsidP="003A4FF0">
            <w:pPr>
              <w:contextualSpacing/>
              <w:rPr>
                <w:rFonts w:ascii="Arial" w:hAnsi="Arial" w:cs="Arial"/>
                <w:b/>
                <w:sz w:val="18"/>
                <w:szCs w:val="18"/>
                <w:u w:val="single"/>
              </w:rPr>
            </w:pP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rsidR="003A4FF0" w:rsidRPr="00D80AFE" w:rsidRDefault="003A4FF0" w:rsidP="003A4FF0">
            <w:pPr>
              <w:contextualSpacing/>
              <w:jc w:val="center"/>
              <w:rPr>
                <w:rFonts w:ascii="Arial" w:hAnsi="Arial" w:cs="Arial"/>
                <w:sz w:val="18"/>
                <w:szCs w:val="18"/>
              </w:rPr>
            </w:pPr>
          </w:p>
          <w:p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rsidTr="003A4FF0">
        <w:tc>
          <w:tcPr>
            <w:tcW w:w="675" w:type="dxa"/>
            <w:hideMark/>
          </w:tcPr>
          <w:p w:rsidR="003A4FF0" w:rsidRPr="00D80AFE" w:rsidRDefault="003A4FF0" w:rsidP="003A4FF0">
            <w:pPr>
              <w:jc w:val="center"/>
              <w:rPr>
                <w:rFonts w:ascii="Arial" w:hAnsi="Arial" w:cs="Arial"/>
                <w:b/>
                <w:kern w:val="1"/>
                <w:sz w:val="18"/>
                <w:szCs w:val="18"/>
              </w:rPr>
            </w:pPr>
          </w:p>
          <w:p w:rsidR="003A4FF0" w:rsidRPr="00D80AFE" w:rsidRDefault="003A4FF0" w:rsidP="003A4FF0">
            <w:pPr>
              <w:rPr>
                <w:rFonts w:ascii="Arial" w:hAnsi="Arial" w:cs="Arial"/>
                <w:b/>
                <w:kern w:val="1"/>
                <w:sz w:val="18"/>
                <w:szCs w:val="18"/>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rsidR="003A4FF0" w:rsidRPr="00D80AFE" w:rsidRDefault="003A4FF0" w:rsidP="003A4FF0">
            <w:pPr>
              <w:rPr>
                <w:rFonts w:ascii="Arial" w:hAnsi="Arial" w:cs="Arial"/>
                <w:sz w:val="18"/>
                <w:szCs w:val="18"/>
              </w:rPr>
            </w:pPr>
          </w:p>
          <w:p w:rsidR="003A4FF0" w:rsidRPr="00D80AFE" w:rsidRDefault="003A4FF0" w:rsidP="003A4FF0">
            <w:pPr>
              <w:rPr>
                <w:rFonts w:ascii="Arial" w:hAnsi="Arial" w:cs="Arial"/>
                <w:sz w:val="18"/>
                <w:szCs w:val="18"/>
              </w:rPr>
            </w:pPr>
          </w:p>
          <w:p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lastRenderedPageBreak/>
              <w:t>Premiowane będą przedsięwzięcia łączące kilka typów projektów.</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rPr>
                <w:rFonts w:ascii="Arial" w:hAnsi="Arial" w:cs="Arial"/>
                <w:sz w:val="18"/>
                <w:szCs w:val="18"/>
              </w:rPr>
            </w:pPr>
          </w:p>
          <w:p w:rsidR="003A4FF0" w:rsidRPr="00D80AFE" w:rsidRDefault="003A4FF0" w:rsidP="003A4FF0">
            <w:pPr>
              <w:pStyle w:val="Akapitzlist"/>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lastRenderedPageBreak/>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rsidTr="003A4FF0">
        <w:tc>
          <w:tcPr>
            <w:tcW w:w="675" w:type="dxa"/>
          </w:tcPr>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lastRenderedPageBreak/>
              <w:t>6.</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3A4FF0" w:rsidRPr="00D80AFE" w:rsidRDefault="003A4FF0" w:rsidP="003A4FF0">
            <w:pPr>
              <w:jc w:val="center"/>
              <w:rPr>
                <w:rFonts w:ascii="Arial" w:hAnsi="Arial" w:cs="Arial"/>
                <w:b/>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3A4FF0" w:rsidRPr="00D80AFE" w:rsidRDefault="003A4FF0" w:rsidP="003A4FF0">
            <w:pPr>
              <w:jc w:val="both"/>
              <w:rPr>
                <w:rFonts w:ascii="Arial" w:hAnsi="Arial" w:cs="Arial"/>
                <w:sz w:val="18"/>
                <w:szCs w:val="18"/>
              </w:rPr>
            </w:pPr>
          </w:p>
          <w:p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3A4FF0" w:rsidRPr="00D80AFE" w:rsidRDefault="003A4FF0" w:rsidP="003A4FF0">
            <w:pPr>
              <w:pStyle w:val="Akapitzlist"/>
              <w:rPr>
                <w:rFonts w:ascii="Arial" w:hAnsi="Arial" w:cs="Arial"/>
                <w:sz w:val="18"/>
                <w:szCs w:val="18"/>
              </w:rPr>
            </w:pPr>
          </w:p>
        </w:tc>
      </w:tr>
      <w:tr w:rsidR="003A4FF0" w:rsidRPr="00D80AFE" w:rsidTr="003A4FF0">
        <w:tc>
          <w:tcPr>
            <w:tcW w:w="675" w:type="dxa"/>
            <w:hideMark/>
          </w:tcPr>
          <w:p w:rsidR="003A4FF0" w:rsidRPr="00D80AFE" w:rsidRDefault="003A4FF0" w:rsidP="003A4FF0">
            <w:pPr>
              <w:rPr>
                <w:rFonts w:ascii="Arial" w:hAnsi="Arial" w:cs="Arial"/>
                <w:b/>
                <w:kern w:val="1"/>
                <w:sz w:val="18"/>
                <w:szCs w:val="18"/>
                <w:u w:val="single"/>
              </w:rPr>
            </w:pPr>
          </w:p>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rsidR="003A4FF0" w:rsidRPr="00D80AFE" w:rsidRDefault="003A4FF0" w:rsidP="003A4FF0">
            <w:pPr>
              <w:rPr>
                <w:rFonts w:ascii="Arial" w:hAnsi="Arial" w:cs="Arial"/>
                <w:b/>
                <w:color w:val="000000" w:themeColor="text1"/>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rsidR="003A4FF0" w:rsidRPr="00D80AFE" w:rsidRDefault="003A4FF0" w:rsidP="003A4FF0">
            <w:pPr>
              <w:rPr>
                <w:rFonts w:ascii="Arial" w:hAnsi="Arial" w:cs="Arial"/>
                <w:noProof/>
                <w:color w:val="000000" w:themeColor="text1"/>
                <w:sz w:val="18"/>
                <w:szCs w:val="18"/>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3A4FF0" w:rsidRPr="00D80AFE" w:rsidRDefault="003A4FF0" w:rsidP="003A4FF0">
            <w:pPr>
              <w:pStyle w:val="Akapitzlist"/>
              <w:jc w:val="both"/>
              <w:rPr>
                <w:rFonts w:ascii="Arial" w:hAnsi="Arial" w:cs="Arial"/>
                <w:noProof/>
                <w:sz w:val="18"/>
                <w:szCs w:val="18"/>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3A4FF0" w:rsidRDefault="003A4FF0" w:rsidP="003A4FF0">
      <w:pPr>
        <w:jc w:val="center"/>
        <w:rPr>
          <w:rFonts w:cs="Tahoma"/>
          <w:b/>
          <w:kern w:val="1"/>
          <w:u w:val="single"/>
        </w:rPr>
      </w:pPr>
    </w:p>
    <w:p w:rsidR="003A4FF0" w:rsidRDefault="003A4FF0" w:rsidP="003A4FF0">
      <w:pPr>
        <w:jc w:val="center"/>
        <w:rPr>
          <w:rFonts w:cs="Tahoma"/>
          <w:b/>
          <w:kern w:val="1"/>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3A4FF0" w:rsidRDefault="003A4FF0" w:rsidP="003A4FF0"/>
    <w:p w:rsidR="003A4FF0" w:rsidRDefault="003A4FF0" w:rsidP="003A4FF0">
      <w:pPr>
        <w:rPr>
          <w:rFonts w:ascii="Arial" w:hAnsi="Arial" w:cs="Arial"/>
          <w:sz w:val="18"/>
          <w:szCs w:val="18"/>
        </w:rPr>
      </w:pPr>
    </w:p>
    <w:p w:rsidR="003A4FF0" w:rsidRDefault="003A4FF0" w:rsidP="003A4FF0">
      <w:pPr>
        <w:rPr>
          <w:rFonts w:ascii="Arial" w:hAnsi="Arial" w:cs="Arial"/>
          <w:sz w:val="18"/>
          <w:szCs w:val="18"/>
        </w:rPr>
      </w:pPr>
    </w:p>
    <w:p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3A4FF0"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3A4FF0"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3A4FF0" w:rsidRPr="00882307" w:rsidRDefault="003A4FF0" w:rsidP="003A4FF0">
            <w:pPr>
              <w:autoSpaceDE w:val="0"/>
              <w:autoSpaceDN w:val="0"/>
              <w:adjustRightInd w:val="0"/>
              <w:jc w:val="both"/>
              <w:rPr>
                <w:rFonts w:ascii="Arial" w:hAnsi="Arial" w:cs="Arial"/>
                <w:iCs/>
                <w:sz w:val="18"/>
                <w:szCs w:val="18"/>
              </w:rPr>
            </w:pPr>
          </w:p>
          <w:p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3A4FF0" w:rsidRPr="00EE15A5" w:rsidRDefault="003A4FF0" w:rsidP="003A4FF0">
            <w:pPr>
              <w:autoSpaceDE w:val="0"/>
              <w:autoSpaceDN w:val="0"/>
              <w:adjustRightInd w:val="0"/>
              <w:jc w:val="center"/>
              <w:rPr>
                <w:rFonts w:ascii="Arial" w:hAnsi="Arial" w:cs="Arial"/>
                <w:iCs/>
                <w:sz w:val="18"/>
                <w:szCs w:val="18"/>
              </w:rPr>
            </w:pP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Default="003A4FF0" w:rsidP="003A4FF0">
            <w:pPr>
              <w:autoSpaceDE w:val="0"/>
              <w:autoSpaceDN w:val="0"/>
              <w:adjustRightInd w:val="0"/>
              <w:jc w:val="both"/>
              <w:rPr>
                <w:rFonts w:ascii="Arial" w:hAnsi="Arial" w:cs="Arial"/>
                <w:iCs/>
                <w:sz w:val="18"/>
                <w:szCs w:val="18"/>
              </w:rPr>
            </w:pPr>
          </w:p>
          <w:p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3A4FF0" w:rsidRPr="00DC7903" w:rsidRDefault="003A4FF0" w:rsidP="003A4FF0">
            <w:pPr>
              <w:pStyle w:val="Akapitzlist"/>
              <w:adjustRightInd w:val="0"/>
              <w:ind w:left="188"/>
              <w:jc w:val="both"/>
              <w:rPr>
                <w:rFonts w:ascii="Arial" w:hAnsi="Arial" w:cs="Arial"/>
                <w:iCs/>
                <w:strike/>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t>
            </w:r>
            <w:r w:rsidRPr="00742795">
              <w:rPr>
                <w:rFonts w:ascii="Arial" w:hAnsi="Arial" w:cs="Arial"/>
                <w:iCs/>
                <w:sz w:val="18"/>
                <w:szCs w:val="18"/>
              </w:rPr>
              <w:lastRenderedPageBreak/>
              <w:t xml:space="preserve">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eastAsia="Times New Roman"/>
                <w:iCs/>
                <w:color w:val="auto"/>
                <w:sz w:val="18"/>
                <w:szCs w:val="18"/>
              </w:rPr>
            </w:pPr>
          </w:p>
          <w:p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3A4FF0" w:rsidRPr="005D21D4" w:rsidRDefault="003A4FF0" w:rsidP="003A4FF0">
            <w:pPr>
              <w:pStyle w:val="Default"/>
              <w:jc w:val="both"/>
              <w:rPr>
                <w:rFonts w:eastAsia="Times New Roman"/>
                <w:iCs/>
                <w:color w:val="auto"/>
                <w:sz w:val="18"/>
                <w:szCs w:val="18"/>
              </w:rPr>
            </w:pPr>
          </w:p>
          <w:p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w:t>
            </w:r>
            <w:r w:rsidRPr="00734DC6">
              <w:rPr>
                <w:rFonts w:ascii="Arial" w:hAnsi="Arial" w:cs="Arial"/>
                <w:sz w:val="18"/>
                <w:szCs w:val="18"/>
              </w:rPr>
              <w:lastRenderedPageBreak/>
              <w:t xml:space="preserve">problemem. Przedstawiony we wniosku opis będzie oceniany również pod kątem aktualności danych. </w:t>
            </w:r>
          </w:p>
          <w:p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sz w:val="18"/>
                <w:szCs w:val="18"/>
              </w:rPr>
            </w:pP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3A4FF0" w:rsidRDefault="003A4FF0" w:rsidP="003A4FF0">
            <w:pPr>
              <w:spacing w:before="240" w:after="120"/>
              <w:jc w:val="both"/>
              <w:rPr>
                <w:rFonts w:ascii="Arial" w:hAnsi="Arial" w:cs="Arial"/>
                <w:sz w:val="18"/>
                <w:szCs w:val="18"/>
              </w:rPr>
            </w:pPr>
            <w:r w:rsidRPr="00677770">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3A4FF0" w:rsidRPr="00734DC6" w:rsidRDefault="003A4FF0" w:rsidP="003A4FF0">
            <w:pPr>
              <w:tabs>
                <w:tab w:val="left" w:pos="358"/>
              </w:tabs>
              <w:ind w:left="53"/>
              <w:jc w:val="both"/>
              <w:rPr>
                <w:rFonts w:ascii="Arial" w:hAnsi="Arial" w:cs="Arial"/>
                <w:sz w:val="18"/>
                <w:szCs w:val="18"/>
              </w:rPr>
            </w:pP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 xml:space="preserve">oraz czy zaplanowane w ramach projektu zadania są zgodne z minimalnym standardem usług, określonym dla danego </w:t>
            </w:r>
            <w:r>
              <w:rPr>
                <w:rFonts w:ascii="Arial" w:hAnsi="Arial" w:cs="Arial"/>
                <w:sz w:val="18"/>
                <w:szCs w:val="18"/>
              </w:rPr>
              <w:lastRenderedPageBreak/>
              <w:t>konkursu (nie dotyczy naborów, dla których nie określono standardu usług)?</w:t>
            </w:r>
          </w:p>
          <w:p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3A4FF0" w:rsidRPr="00734DC6" w:rsidRDefault="003A4FF0" w:rsidP="003A4FF0">
            <w:pPr>
              <w:tabs>
                <w:tab w:val="left" w:pos="358"/>
              </w:tabs>
              <w:jc w:val="both"/>
              <w:rPr>
                <w:rFonts w:ascii="Arial" w:hAnsi="Arial" w:cs="Arial"/>
                <w:sz w:val="18"/>
                <w:szCs w:val="18"/>
              </w:rPr>
            </w:pPr>
          </w:p>
          <w:p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w:t>
            </w:r>
            <w:r>
              <w:rPr>
                <w:rFonts w:ascii="Arial" w:hAnsi="Arial" w:cs="Arial"/>
                <w:iCs/>
                <w:sz w:val="18"/>
                <w:szCs w:val="18"/>
              </w:rPr>
              <w:lastRenderedPageBreak/>
              <w:t>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spacing w:after="120"/>
              <w:ind w:left="33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lastRenderedPageBreak/>
              <w:t xml:space="preserve">W trakcie </w:t>
            </w:r>
            <w:r w:rsidRPr="00CE0852">
              <w:rPr>
                <w:rFonts w:ascii="Arial" w:hAnsi="Arial" w:cs="Arial"/>
                <w:sz w:val="18"/>
                <w:szCs w:val="18"/>
              </w:rPr>
              <w:t>realizacji projektu w uzasadnionych sytuacjach za zgodą IOK możliwe jest:</w:t>
            </w:r>
          </w:p>
          <w:p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w:t>
            </w:r>
            <w:r w:rsidRPr="002A6E3F">
              <w:rPr>
                <w:rFonts w:ascii="Arial" w:hAnsi="Arial" w:cs="Arial"/>
                <w:kern w:val="24"/>
                <w:sz w:val="18"/>
                <w:szCs w:val="18"/>
              </w:rPr>
              <w:lastRenderedPageBreak/>
              <w:t>o dofinansowanie projektu. Wnioskodawca powinien co najmniej zadeklarować zgodność 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w:t>
            </w:r>
            <w:r w:rsidRPr="0047468E">
              <w:rPr>
                <w:rFonts w:ascii="Arial" w:hAnsi="Arial" w:cs="Arial"/>
                <w:sz w:val="18"/>
                <w:szCs w:val="18"/>
              </w:rPr>
              <w:lastRenderedPageBreak/>
              <w:t>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3A4FF0" w:rsidRPr="00677770" w:rsidRDefault="003A4FF0" w:rsidP="003A4FF0">
            <w:pPr>
              <w:jc w:val="both"/>
              <w:rPr>
                <w:rFonts w:ascii="Arial" w:hAnsi="Arial" w:cs="Arial"/>
                <w:kern w:val="2"/>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3A4FF0" w:rsidRPr="00677770" w:rsidRDefault="003A4FF0" w:rsidP="003A4FF0">
            <w:pPr>
              <w:jc w:val="center"/>
              <w:rPr>
                <w:rFonts w:ascii="Arial" w:eastAsia="Calibri" w:hAnsi="Arial" w:cs="Arial"/>
                <w:kern w:val="24"/>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autoSpaceDE w:val="0"/>
              <w:autoSpaceDN w:val="0"/>
              <w:jc w:val="both"/>
              <w:rPr>
                <w:rFonts w:ascii="Arial" w:hAnsi="Arial" w:cs="Arial"/>
                <w:kern w:val="24"/>
                <w:sz w:val="18"/>
                <w:szCs w:val="18"/>
              </w:rPr>
            </w:pPr>
          </w:p>
          <w:p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677770" w:rsidRDefault="003A4FF0" w:rsidP="003A4FF0">
            <w:pPr>
              <w:jc w:val="both"/>
              <w:rPr>
                <w:rFonts w:ascii="Arial" w:hAnsi="Arial" w:cs="Arial"/>
                <w:b/>
                <w:bCs/>
                <w:kern w:val="24"/>
                <w:sz w:val="18"/>
                <w:szCs w:val="18"/>
              </w:rPr>
            </w:pPr>
          </w:p>
          <w:p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3A4FF0" w:rsidRPr="00677770" w:rsidRDefault="003A4FF0" w:rsidP="003A4FF0">
            <w:pPr>
              <w:jc w:val="center"/>
              <w:rPr>
                <w:rFonts w:ascii="Arial" w:hAnsi="Arial" w:cs="Arial"/>
                <w:kern w:val="24"/>
                <w:sz w:val="18"/>
                <w:szCs w:val="18"/>
              </w:rPr>
            </w:pPr>
          </w:p>
          <w:p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3A4FF0" w:rsidRPr="00677770" w:rsidRDefault="003A4FF0" w:rsidP="003A4FF0">
            <w:pPr>
              <w:autoSpaceDE w:val="0"/>
              <w:autoSpaceDN w:val="0"/>
              <w:adjustRightInd w:val="0"/>
              <w:jc w:val="both"/>
              <w:rPr>
                <w:rFonts w:ascii="Arial" w:hAnsi="Arial" w:cs="Arial"/>
                <w:sz w:val="18"/>
                <w:szCs w:val="18"/>
              </w:rPr>
            </w:pPr>
          </w:p>
          <w:p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3A4FF0" w:rsidRPr="0098001F" w:rsidRDefault="003A4FF0" w:rsidP="003A4FF0">
      <w:pPr>
        <w:tabs>
          <w:tab w:val="left" w:pos="3834"/>
        </w:tabs>
        <w:rPr>
          <w:rFonts w:ascii="Arial" w:hAnsi="Arial" w:cs="Arial"/>
          <w:sz w:val="24"/>
          <w:szCs w:val="24"/>
        </w:rPr>
      </w:pPr>
    </w:p>
    <w:p w:rsidR="003A4FF0" w:rsidRPr="003A4FF0" w:rsidRDefault="003A4FF0" w:rsidP="003A4FF0"/>
    <w:sectPr w:rsidR="003A4FF0" w:rsidRPr="003A4FF0" w:rsidSect="00467428">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FF0" w:rsidRDefault="003A4FF0" w:rsidP="002A607C">
      <w:r>
        <w:separator/>
      </w:r>
    </w:p>
  </w:endnote>
  <w:endnote w:type="continuationSeparator" w:id="0">
    <w:p w:rsidR="003A4FF0" w:rsidRDefault="003A4FF0"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750285"/>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6C57E3">
          <w:rPr>
            <w:rFonts w:ascii="Arial" w:hAnsi="Arial" w:cs="Arial"/>
            <w:noProof/>
            <w:sz w:val="18"/>
            <w:szCs w:val="18"/>
          </w:rPr>
          <w:t>2</w:t>
        </w:r>
        <w:r w:rsidRPr="008E7A86">
          <w:rPr>
            <w:rFonts w:ascii="Arial" w:hAnsi="Arial" w:cs="Arial"/>
            <w:sz w:val="18"/>
            <w:szCs w:val="18"/>
          </w:rPr>
          <w:fldChar w:fldCharType="end"/>
        </w:r>
      </w:p>
    </w:sdtContent>
  </w:sdt>
  <w:p w:rsidR="003A4FF0" w:rsidRDefault="003A4FF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157458"/>
      <w:docPartObj>
        <w:docPartGallery w:val="Page Numbers (Bottom of Page)"/>
        <w:docPartUnique/>
      </w:docPartObj>
    </w:sdtPr>
    <w:sdtEndPr>
      <w:rPr>
        <w:rFonts w:ascii="Arial" w:hAnsi="Arial" w:cs="Arial"/>
        <w:sz w:val="18"/>
        <w:szCs w:val="18"/>
      </w:rPr>
    </w:sdtEndPr>
    <w:sdtContent>
      <w:p w:rsidR="003A4FF0" w:rsidRPr="006E34AB" w:rsidRDefault="003A4FF0">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6C57E3">
          <w:rPr>
            <w:rFonts w:ascii="Arial" w:hAnsi="Arial" w:cs="Arial"/>
            <w:noProof/>
            <w:sz w:val="18"/>
            <w:szCs w:val="18"/>
          </w:rPr>
          <w:t>1</w:t>
        </w:r>
        <w:r w:rsidRPr="006E34AB">
          <w:rPr>
            <w:rFonts w:ascii="Arial" w:hAnsi="Arial" w:cs="Arial"/>
            <w:sz w:val="18"/>
            <w:szCs w:val="18"/>
          </w:rPr>
          <w:fldChar w:fldCharType="end"/>
        </w:r>
      </w:p>
    </w:sdtContent>
  </w:sdt>
  <w:p w:rsidR="003A4FF0" w:rsidRDefault="003A4FF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6C57E3">
          <w:rPr>
            <w:rFonts w:ascii="Arial" w:hAnsi="Arial" w:cs="Arial"/>
            <w:noProof/>
            <w:sz w:val="18"/>
            <w:szCs w:val="18"/>
          </w:rPr>
          <w:t>124</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3A4FF0" w:rsidRDefault="003A4FF0">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6C57E3">
          <w:rPr>
            <w:rFonts w:ascii="Arial" w:hAnsi="Arial" w:cs="Arial"/>
            <w:noProof/>
            <w:sz w:val="18"/>
            <w:szCs w:val="18"/>
          </w:rPr>
          <w:t>135</w:t>
        </w:r>
        <w:r w:rsidRPr="006E5046">
          <w:rPr>
            <w:rFonts w:ascii="Arial" w:hAnsi="Arial" w:cs="Arial"/>
            <w:sz w:val="18"/>
            <w:szCs w:val="18"/>
          </w:rPr>
          <w:fldChar w:fldCharType="end"/>
        </w:r>
      </w:p>
    </w:sdtContent>
  </w:sdt>
  <w:p w:rsidR="003A4FF0" w:rsidRDefault="003A4FF0">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3A4FF0" w:rsidRPr="006E5046" w:rsidRDefault="003A4FF0">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6C57E3">
          <w:rPr>
            <w:rFonts w:ascii="Arial" w:hAnsi="Arial" w:cs="Arial"/>
            <w:noProof/>
            <w:sz w:val="18"/>
            <w:szCs w:val="18"/>
          </w:rPr>
          <w:t>125</w:t>
        </w:r>
        <w:r w:rsidRPr="006E5046">
          <w:rPr>
            <w:rFonts w:ascii="Arial" w:hAnsi="Arial" w:cs="Arial"/>
            <w:sz w:val="18"/>
            <w:szCs w:val="18"/>
          </w:rPr>
          <w:fldChar w:fldCharType="end"/>
        </w:r>
      </w:p>
    </w:sdtContent>
  </w:sdt>
  <w:p w:rsidR="003A4FF0" w:rsidRDefault="003A4F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FF0" w:rsidRDefault="003A4FF0" w:rsidP="002A607C">
      <w:r>
        <w:separator/>
      </w:r>
    </w:p>
  </w:footnote>
  <w:footnote w:type="continuationSeparator" w:id="0">
    <w:p w:rsidR="003A4FF0" w:rsidRDefault="003A4FF0" w:rsidP="002A607C">
      <w:r>
        <w:continuationSeparator/>
      </w:r>
    </w:p>
  </w:footnote>
  <w:footnote w:id="1">
    <w:p w:rsidR="003A4FF0" w:rsidRDefault="003A4FF0"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rsidR="003A4FF0" w:rsidRPr="00EA6663" w:rsidRDefault="003A4FF0"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rsidR="003A4FF0" w:rsidRDefault="003A4FF0" w:rsidP="003A4FF0">
      <w:pPr>
        <w:autoSpaceDE w:val="0"/>
        <w:autoSpaceDN w:val="0"/>
        <w:adjustRightIn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Default="003A4FF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Pr="00DC13F1" w:rsidRDefault="003A4FF0" w:rsidP="00467428">
    <w:pPr>
      <w:pStyle w:val="Nagwek"/>
      <w:rPr>
        <w:rFonts w:ascii="Arial" w:hAnsi="Arial" w:cs="Arial"/>
        <w:sz w:val="16"/>
        <w:szCs w:val="16"/>
      </w:rPr>
    </w:pPr>
  </w:p>
  <w:p w:rsidR="003A4FF0" w:rsidRDefault="003A4F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3"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4"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1"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3"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5"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0"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1"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2"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5"/>
  </w:num>
  <w:num w:numId="3">
    <w:abstractNumId w:val="97"/>
  </w:num>
  <w:num w:numId="4">
    <w:abstractNumId w:val="80"/>
  </w:num>
  <w:num w:numId="5">
    <w:abstractNumId w:val="59"/>
  </w:num>
  <w:num w:numId="6">
    <w:abstractNumId w:val="20"/>
  </w:num>
  <w:num w:numId="7">
    <w:abstractNumId w:val="32"/>
  </w:num>
  <w:num w:numId="8">
    <w:abstractNumId w:val="38"/>
  </w:num>
  <w:num w:numId="9">
    <w:abstractNumId w:val="112"/>
  </w:num>
  <w:num w:numId="10">
    <w:abstractNumId w:val="87"/>
  </w:num>
  <w:num w:numId="11">
    <w:abstractNumId w:val="86"/>
  </w:num>
  <w:num w:numId="12">
    <w:abstractNumId w:val="18"/>
  </w:num>
  <w:num w:numId="13">
    <w:abstractNumId w:val="29"/>
  </w:num>
  <w:num w:numId="14">
    <w:abstractNumId w:val="113"/>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3"/>
  </w:num>
  <w:num w:numId="22">
    <w:abstractNumId w:val="102"/>
  </w:num>
  <w:num w:numId="23">
    <w:abstractNumId w:val="110"/>
  </w:num>
  <w:num w:numId="24">
    <w:abstractNumId w:val="30"/>
  </w:num>
  <w:num w:numId="25">
    <w:abstractNumId w:val="100"/>
  </w:num>
  <w:num w:numId="26">
    <w:abstractNumId w:val="28"/>
  </w:num>
  <w:num w:numId="27">
    <w:abstractNumId w:val="13"/>
  </w:num>
  <w:num w:numId="28">
    <w:abstractNumId w:val="36"/>
  </w:num>
  <w:num w:numId="29">
    <w:abstractNumId w:val="92"/>
  </w:num>
  <w:num w:numId="30">
    <w:abstractNumId w:val="49"/>
  </w:num>
  <w:num w:numId="31">
    <w:abstractNumId w:val="51"/>
  </w:num>
  <w:num w:numId="32">
    <w:abstractNumId w:val="1"/>
  </w:num>
  <w:num w:numId="33">
    <w:abstractNumId w:val="89"/>
  </w:num>
  <w:num w:numId="34">
    <w:abstractNumId w:val="64"/>
  </w:num>
  <w:num w:numId="35">
    <w:abstractNumId w:val="63"/>
  </w:num>
  <w:num w:numId="36">
    <w:abstractNumId w:val="11"/>
  </w:num>
  <w:num w:numId="37">
    <w:abstractNumId w:val="22"/>
  </w:num>
  <w:num w:numId="38">
    <w:abstractNumId w:val="81"/>
  </w:num>
  <w:num w:numId="39">
    <w:abstractNumId w:val="109"/>
  </w:num>
  <w:num w:numId="40">
    <w:abstractNumId w:val="31"/>
  </w:num>
  <w:num w:numId="41">
    <w:abstractNumId w:val="101"/>
  </w:num>
  <w:num w:numId="42">
    <w:abstractNumId w:val="58"/>
  </w:num>
  <w:num w:numId="43">
    <w:abstractNumId w:val="41"/>
  </w:num>
  <w:num w:numId="44">
    <w:abstractNumId w:val="98"/>
  </w:num>
  <w:num w:numId="45">
    <w:abstractNumId w:val="79"/>
  </w:num>
  <w:num w:numId="46">
    <w:abstractNumId w:val="9"/>
  </w:num>
  <w:num w:numId="47">
    <w:abstractNumId w:val="44"/>
  </w:num>
  <w:num w:numId="48">
    <w:abstractNumId w:val="46"/>
  </w:num>
  <w:num w:numId="49">
    <w:abstractNumId w:val="47"/>
  </w:num>
  <w:num w:numId="50">
    <w:abstractNumId w:val="71"/>
  </w:num>
  <w:num w:numId="51">
    <w:abstractNumId w:val="4"/>
  </w:num>
  <w:num w:numId="52">
    <w:abstractNumId w:val="45"/>
  </w:num>
  <w:num w:numId="5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4"/>
  </w:num>
  <w:num w:numId="59">
    <w:abstractNumId w:val="88"/>
  </w:num>
  <w:num w:numId="60">
    <w:abstractNumId w:val="107"/>
  </w:num>
  <w:num w:numId="61">
    <w:abstractNumId w:val="17"/>
  </w:num>
  <w:num w:numId="62">
    <w:abstractNumId w:val="108"/>
  </w:num>
  <w:num w:numId="63">
    <w:abstractNumId w:val="70"/>
  </w:num>
  <w:num w:numId="64">
    <w:abstractNumId w:val="68"/>
  </w:num>
  <w:num w:numId="65">
    <w:abstractNumId w:val="72"/>
  </w:num>
  <w:num w:numId="66">
    <w:abstractNumId w:val="33"/>
  </w:num>
  <w:num w:numId="67">
    <w:abstractNumId w:val="94"/>
  </w:num>
  <w:num w:numId="68">
    <w:abstractNumId w:val="82"/>
  </w:num>
  <w:num w:numId="69">
    <w:abstractNumId w:val="42"/>
  </w:num>
  <w:num w:numId="70">
    <w:abstractNumId w:val="37"/>
  </w:num>
  <w:num w:numId="71">
    <w:abstractNumId w:val="19"/>
  </w:num>
  <w:num w:numId="72">
    <w:abstractNumId w:val="10"/>
  </w:num>
  <w:num w:numId="73">
    <w:abstractNumId w:val="96"/>
  </w:num>
  <w:num w:numId="74">
    <w:abstractNumId w:val="85"/>
  </w:num>
  <w:num w:numId="75">
    <w:abstractNumId w:val="67"/>
  </w:num>
  <w:num w:numId="76">
    <w:abstractNumId w:val="65"/>
  </w:num>
  <w:num w:numId="77">
    <w:abstractNumId w:val="39"/>
  </w:num>
  <w:num w:numId="78">
    <w:abstractNumId w:val="62"/>
  </w:num>
  <w:num w:numId="79">
    <w:abstractNumId w:val="56"/>
  </w:num>
  <w:num w:numId="80">
    <w:abstractNumId w:val="74"/>
  </w:num>
  <w:num w:numId="81">
    <w:abstractNumId w:val="54"/>
  </w:num>
  <w:num w:numId="82">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6"/>
  </w:num>
  <w:num w:numId="85">
    <w:abstractNumId w:val="99"/>
  </w:num>
  <w:num w:numId="86">
    <w:abstractNumId w:val="84"/>
  </w:num>
  <w:num w:numId="87">
    <w:abstractNumId w:val="27"/>
  </w:num>
  <w:num w:numId="88">
    <w:abstractNumId w:val="55"/>
  </w:num>
  <w:num w:numId="89">
    <w:abstractNumId w:val="6"/>
  </w:num>
  <w:num w:numId="90">
    <w:abstractNumId w:val="111"/>
  </w:num>
  <w:num w:numId="91">
    <w:abstractNumId w:val="103"/>
  </w:num>
  <w:num w:numId="92">
    <w:abstractNumId w:val="50"/>
  </w:num>
  <w:num w:numId="93">
    <w:abstractNumId w:val="43"/>
  </w:num>
  <w:num w:numId="9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7"/>
  </w:num>
  <w:num w:numId="96">
    <w:abstractNumId w:val="106"/>
  </w:num>
  <w:num w:numId="97">
    <w:abstractNumId w:val="12"/>
  </w:num>
  <w:num w:numId="98">
    <w:abstractNumId w:val="91"/>
  </w:num>
  <w:num w:numId="99">
    <w:abstractNumId w:val="48"/>
  </w:num>
  <w:num w:numId="100">
    <w:abstractNumId w:val="76"/>
  </w:num>
  <w:num w:numId="101">
    <w:abstractNumId w:val="34"/>
  </w:num>
  <w:num w:numId="102">
    <w:abstractNumId w:val="24"/>
  </w:num>
  <w:num w:numId="103">
    <w:abstractNumId w:val="3"/>
  </w:num>
  <w:num w:numId="104">
    <w:abstractNumId w:val="60"/>
  </w:num>
  <w:num w:numId="105">
    <w:abstractNumId w:val="75"/>
  </w:num>
  <w:num w:numId="106">
    <w:abstractNumId w:val="53"/>
  </w:num>
  <w:num w:numId="107">
    <w:abstractNumId w:val="35"/>
  </w:num>
  <w:num w:numId="108">
    <w:abstractNumId w:val="25"/>
  </w:num>
  <w:num w:numId="109">
    <w:abstractNumId w:val="52"/>
  </w:num>
  <w:num w:numId="110">
    <w:abstractNumId w:val="5"/>
  </w:num>
  <w:num w:numId="111">
    <w:abstractNumId w:val="105"/>
  </w:num>
  <w:num w:numId="112">
    <w:abstractNumId w:val="8"/>
  </w:num>
  <w:num w:numId="113">
    <w:abstractNumId w:val="83"/>
  </w:num>
  <w:num w:numId="114">
    <w:abstractNumId w:val="78"/>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419A6"/>
    <w:rsid w:val="00083B15"/>
    <w:rsid w:val="00101FA3"/>
    <w:rsid w:val="0012074F"/>
    <w:rsid w:val="0018790E"/>
    <w:rsid w:val="001A44DA"/>
    <w:rsid w:val="001D01CE"/>
    <w:rsid w:val="001F0AE7"/>
    <w:rsid w:val="001F3E14"/>
    <w:rsid w:val="00223BE6"/>
    <w:rsid w:val="002252D8"/>
    <w:rsid w:val="002341F6"/>
    <w:rsid w:val="00234EAA"/>
    <w:rsid w:val="002A3361"/>
    <w:rsid w:val="002A607C"/>
    <w:rsid w:val="002C3FBD"/>
    <w:rsid w:val="002C6DE6"/>
    <w:rsid w:val="00301D75"/>
    <w:rsid w:val="003A4FF0"/>
    <w:rsid w:val="003B5BB9"/>
    <w:rsid w:val="003D759C"/>
    <w:rsid w:val="003E1D1A"/>
    <w:rsid w:val="004129BC"/>
    <w:rsid w:val="0041600F"/>
    <w:rsid w:val="00425AD3"/>
    <w:rsid w:val="0045772B"/>
    <w:rsid w:val="00467428"/>
    <w:rsid w:val="00471CA3"/>
    <w:rsid w:val="004960EC"/>
    <w:rsid w:val="004A4C22"/>
    <w:rsid w:val="004E4C91"/>
    <w:rsid w:val="004F48AB"/>
    <w:rsid w:val="004F6E33"/>
    <w:rsid w:val="00557337"/>
    <w:rsid w:val="005608D4"/>
    <w:rsid w:val="005B42DD"/>
    <w:rsid w:val="005B4C82"/>
    <w:rsid w:val="005F6E08"/>
    <w:rsid w:val="0062275D"/>
    <w:rsid w:val="00637876"/>
    <w:rsid w:val="00640425"/>
    <w:rsid w:val="006A3EF0"/>
    <w:rsid w:val="006C54E4"/>
    <w:rsid w:val="006C57E3"/>
    <w:rsid w:val="006C71CD"/>
    <w:rsid w:val="006D39A2"/>
    <w:rsid w:val="006E381E"/>
    <w:rsid w:val="006E4F90"/>
    <w:rsid w:val="006E5046"/>
    <w:rsid w:val="006F7FAF"/>
    <w:rsid w:val="007337B5"/>
    <w:rsid w:val="0074518D"/>
    <w:rsid w:val="007D5C00"/>
    <w:rsid w:val="00801032"/>
    <w:rsid w:val="00844B78"/>
    <w:rsid w:val="00895C58"/>
    <w:rsid w:val="008964C3"/>
    <w:rsid w:val="008A0BC4"/>
    <w:rsid w:val="008A2491"/>
    <w:rsid w:val="008A31DB"/>
    <w:rsid w:val="008B4E8E"/>
    <w:rsid w:val="00905C73"/>
    <w:rsid w:val="0091798D"/>
    <w:rsid w:val="00921C35"/>
    <w:rsid w:val="00970D8A"/>
    <w:rsid w:val="009953B7"/>
    <w:rsid w:val="009A53F2"/>
    <w:rsid w:val="009A7136"/>
    <w:rsid w:val="009F7F4C"/>
    <w:rsid w:val="009F7F59"/>
    <w:rsid w:val="00A07010"/>
    <w:rsid w:val="00A16439"/>
    <w:rsid w:val="00A16798"/>
    <w:rsid w:val="00A37B65"/>
    <w:rsid w:val="00A53DC0"/>
    <w:rsid w:val="00A732DD"/>
    <w:rsid w:val="00A95824"/>
    <w:rsid w:val="00AE7B69"/>
    <w:rsid w:val="00B34F23"/>
    <w:rsid w:val="00B44418"/>
    <w:rsid w:val="00B65538"/>
    <w:rsid w:val="00B826D1"/>
    <w:rsid w:val="00BA2AC6"/>
    <w:rsid w:val="00BC0309"/>
    <w:rsid w:val="00C153BE"/>
    <w:rsid w:val="00C15CBC"/>
    <w:rsid w:val="00C44E06"/>
    <w:rsid w:val="00C614BC"/>
    <w:rsid w:val="00C61DB0"/>
    <w:rsid w:val="00D2128A"/>
    <w:rsid w:val="00D45ADE"/>
    <w:rsid w:val="00D624DD"/>
    <w:rsid w:val="00D67ECF"/>
    <w:rsid w:val="00D75C2C"/>
    <w:rsid w:val="00DA214B"/>
    <w:rsid w:val="00DD6217"/>
    <w:rsid w:val="00DE2B4D"/>
    <w:rsid w:val="00DF4682"/>
    <w:rsid w:val="00E0201E"/>
    <w:rsid w:val="00E20868"/>
    <w:rsid w:val="00E301C7"/>
    <w:rsid w:val="00E43E9F"/>
    <w:rsid w:val="00E443F3"/>
    <w:rsid w:val="00E52537"/>
    <w:rsid w:val="00E66D0B"/>
    <w:rsid w:val="00E7753B"/>
    <w:rsid w:val="00F021CF"/>
    <w:rsid w:val="00F2690D"/>
    <w:rsid w:val="00F35A21"/>
    <w:rsid w:val="00F74DF7"/>
    <w:rsid w:val="00FC4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B85BF-11FD-4B83-BD2B-E21FFD94C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136</Pages>
  <Words>52559</Words>
  <Characters>315358</Characters>
  <Application>Microsoft Office Word</Application>
  <DocSecurity>0</DocSecurity>
  <Lines>2627</Lines>
  <Paragraphs>734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367183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5</cp:revision>
  <cp:lastPrinted>2019-12-16T11:40:00Z</cp:lastPrinted>
  <dcterms:created xsi:type="dcterms:W3CDTF">2020-07-13T08:42:00Z</dcterms:created>
  <dcterms:modified xsi:type="dcterms:W3CDTF">2020-08-27T09:27:00Z</dcterms:modified>
</cp:coreProperties>
</file>