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0677" w14:textId="5828CF21" w:rsidR="00EF545D" w:rsidRPr="00EF545D" w:rsidRDefault="00EF545D" w:rsidP="00EF545D">
      <w:pPr>
        <w:spacing w:after="36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65483306" wp14:editId="1DDA6824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DEA9" w14:textId="77777777" w:rsidR="00D968D2" w:rsidRPr="00EF545D" w:rsidRDefault="00D968D2" w:rsidP="003D16C9">
      <w:pPr>
        <w:spacing w:after="120" w:line="276" w:lineRule="auto"/>
        <w:rPr>
          <w:rFonts w:ascii="Calibri" w:eastAsia="Calibri" w:hAnsi="Calibri" w:cs="Arial"/>
          <w:b/>
          <w:sz w:val="28"/>
          <w:szCs w:val="28"/>
        </w:rPr>
      </w:pPr>
    </w:p>
    <w:p w14:paraId="3D282EC0" w14:textId="1991C902" w:rsidR="00EF545D" w:rsidRPr="00EE1C80" w:rsidRDefault="00EF545D" w:rsidP="003D16C9">
      <w:pPr>
        <w:spacing w:after="240" w:line="276" w:lineRule="auto"/>
        <w:rPr>
          <w:rFonts w:ascii="Arial" w:eastAsia="Calibri" w:hAnsi="Arial" w:cs="Arial"/>
          <w:sz w:val="24"/>
          <w:szCs w:val="24"/>
        </w:rPr>
      </w:pPr>
      <w:r w:rsidRPr="00912D32">
        <w:rPr>
          <w:rFonts w:ascii="Calibri" w:eastAsia="Calibri" w:hAnsi="Calibri" w:cs="Arial"/>
          <w:b/>
          <w:sz w:val="28"/>
          <w:szCs w:val="28"/>
        </w:rPr>
        <w:t xml:space="preserve">Dolnośląski Wojewódzki Urząd Pracy </w:t>
      </w:r>
      <w:r w:rsidR="00CF3931" w:rsidRPr="00912D32">
        <w:rPr>
          <w:rFonts w:ascii="Calibri" w:eastAsia="Calibri" w:hAnsi="Calibri" w:cs="Arial"/>
          <w:b/>
          <w:sz w:val="28"/>
          <w:szCs w:val="28"/>
        </w:rPr>
        <w:br/>
      </w:r>
      <w:r w:rsidRPr="00EE1C80">
        <w:rPr>
          <w:rFonts w:ascii="Calibri" w:eastAsia="Calibri" w:hAnsi="Calibri" w:cs="Arial"/>
          <w:sz w:val="28"/>
          <w:szCs w:val="28"/>
        </w:rPr>
        <w:t>pełniący rolę Instytucji Pośredniczącej Regionalnego Programu Operacyjnego Województwa Dolnośląskiego 2014-2020</w:t>
      </w:r>
      <w:r w:rsidR="00CF3931" w:rsidRPr="00EE1C80">
        <w:rPr>
          <w:rFonts w:ascii="Calibri" w:eastAsia="Calibri" w:hAnsi="Calibri" w:cs="Arial"/>
          <w:sz w:val="28"/>
          <w:szCs w:val="28"/>
        </w:rPr>
        <w:t>,</w:t>
      </w:r>
      <w:r w:rsidRPr="00EE1C80">
        <w:rPr>
          <w:rFonts w:ascii="Calibri" w:eastAsia="Calibri" w:hAnsi="Calibri" w:cs="Arial"/>
          <w:sz w:val="28"/>
          <w:szCs w:val="28"/>
        </w:rPr>
        <w:t xml:space="preserve"> </w:t>
      </w:r>
      <w:r w:rsidR="00CF3931" w:rsidRPr="00EE1C80">
        <w:rPr>
          <w:rFonts w:ascii="Calibri" w:eastAsia="Calibri" w:hAnsi="Calibri" w:cs="Arial"/>
          <w:sz w:val="28"/>
          <w:szCs w:val="28"/>
        </w:rPr>
        <w:br/>
      </w:r>
      <w:r w:rsidRPr="00912D32">
        <w:rPr>
          <w:rFonts w:ascii="Calibri" w:eastAsia="Calibri" w:hAnsi="Calibri" w:cs="Arial"/>
          <w:b/>
          <w:sz w:val="28"/>
          <w:szCs w:val="28"/>
        </w:rPr>
        <w:t xml:space="preserve">ogłasza nabór wniosków o dofinansowanie projektów </w:t>
      </w:r>
      <w:r w:rsidR="00CF3931" w:rsidRPr="00912D32">
        <w:rPr>
          <w:rFonts w:ascii="Calibri" w:eastAsia="Calibri" w:hAnsi="Calibri" w:cs="Arial"/>
          <w:b/>
          <w:sz w:val="28"/>
          <w:szCs w:val="28"/>
        </w:rPr>
        <w:br/>
      </w:r>
      <w:r w:rsidRPr="00EE1C80">
        <w:rPr>
          <w:rFonts w:ascii="Calibri" w:eastAsia="Calibri" w:hAnsi="Calibri" w:cs="Arial"/>
          <w:sz w:val="28"/>
          <w:szCs w:val="28"/>
        </w:rPr>
        <w:t>ze środków Europejskiego Funduszu Społecznego w ramach Regionalnego Programu Operacyjnego Województwa Dolnośląskiego 2014-2020</w:t>
      </w:r>
    </w:p>
    <w:p w14:paraId="49966074" w14:textId="3E573FBB" w:rsidR="00EF545D" w:rsidRPr="003D16C9" w:rsidRDefault="00EF545D" w:rsidP="003D16C9">
      <w:pPr>
        <w:spacing w:before="240" w:after="0" w:line="276" w:lineRule="auto"/>
        <w:rPr>
          <w:rFonts w:ascii="Calibri" w:eastAsia="Calibri" w:hAnsi="Calibri" w:cs="Arial"/>
          <w:b/>
          <w:sz w:val="24"/>
          <w:szCs w:val="24"/>
        </w:rPr>
      </w:pPr>
      <w:r w:rsidRPr="003D16C9">
        <w:rPr>
          <w:rFonts w:ascii="Calibri" w:eastAsia="Calibri" w:hAnsi="Calibri" w:cs="Arial"/>
          <w:b/>
          <w:sz w:val="24"/>
          <w:szCs w:val="24"/>
        </w:rPr>
        <w:t xml:space="preserve">Oś priorytetowa </w:t>
      </w:r>
      <w:r w:rsidR="007C1905" w:rsidRPr="007C1905">
        <w:rPr>
          <w:rFonts w:ascii="Calibri" w:eastAsia="Calibri" w:hAnsi="Calibri" w:cs="Arial"/>
          <w:b/>
          <w:sz w:val="24"/>
          <w:szCs w:val="24"/>
        </w:rPr>
        <w:t>9 Włączenie społeczne</w:t>
      </w:r>
      <w:r w:rsidR="00791F39" w:rsidRPr="003D16C9" w:rsidDel="00791F39"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14:paraId="6401CD07" w14:textId="0AD60B5D" w:rsidR="007C1905" w:rsidRPr="007C1905" w:rsidRDefault="00B35991" w:rsidP="007C1905">
      <w:pPr>
        <w:spacing w:after="200" w:line="276" w:lineRule="auto"/>
        <w:contextualSpacing/>
        <w:rPr>
          <w:rFonts w:ascii="Calibri" w:eastAsia="Calibri" w:hAnsi="Calibri" w:cs="Arial"/>
          <w:b/>
          <w:sz w:val="24"/>
          <w:szCs w:val="24"/>
        </w:rPr>
      </w:pPr>
      <w:r w:rsidRPr="003D16C9">
        <w:rPr>
          <w:rFonts w:ascii="Calibri" w:eastAsia="Calibri" w:hAnsi="Calibri" w:cs="Arial"/>
          <w:b/>
          <w:sz w:val="24"/>
          <w:szCs w:val="24"/>
        </w:rPr>
        <w:t>Działanie</w:t>
      </w:r>
      <w:r w:rsidR="00EF545D" w:rsidRPr="003D16C9"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7C1905" w:rsidRPr="007C1905">
        <w:rPr>
          <w:rFonts w:ascii="Calibri" w:eastAsia="Calibri" w:hAnsi="Calibri" w:cs="Arial"/>
          <w:b/>
          <w:sz w:val="24"/>
          <w:szCs w:val="24"/>
        </w:rPr>
        <w:t>9.1 Aktywna integracja</w:t>
      </w:r>
    </w:p>
    <w:p w14:paraId="34238479" w14:textId="3EDFE4C2" w:rsidR="007C1905" w:rsidRPr="007C1905" w:rsidRDefault="007C1905" w:rsidP="007C1905">
      <w:pPr>
        <w:spacing w:after="200" w:line="276" w:lineRule="auto"/>
        <w:contextualSpacing/>
        <w:rPr>
          <w:rFonts w:ascii="Calibri" w:eastAsia="Calibri" w:hAnsi="Calibri" w:cs="Arial"/>
          <w:b/>
          <w:sz w:val="24"/>
          <w:szCs w:val="24"/>
        </w:rPr>
      </w:pPr>
      <w:r w:rsidRPr="007C1905">
        <w:rPr>
          <w:rFonts w:ascii="Calibri" w:eastAsia="Calibri" w:hAnsi="Calibri" w:cs="Arial"/>
          <w:b/>
          <w:sz w:val="24"/>
          <w:szCs w:val="24"/>
        </w:rPr>
        <w:t>Poddziałanie 9.1.1 Aktywna int</w:t>
      </w:r>
      <w:r>
        <w:rPr>
          <w:rFonts w:ascii="Calibri" w:eastAsia="Calibri" w:hAnsi="Calibri" w:cs="Arial"/>
          <w:b/>
          <w:sz w:val="24"/>
          <w:szCs w:val="24"/>
        </w:rPr>
        <w:t>egracja – konkursy horyzontalne</w:t>
      </w:r>
      <w:r w:rsidRPr="007C1905">
        <w:rPr>
          <w:rFonts w:ascii="Calibri" w:eastAsia="Calibri" w:hAnsi="Calibri" w:cs="Arial"/>
          <w:b/>
          <w:sz w:val="24"/>
          <w:szCs w:val="24"/>
        </w:rPr>
        <w:t xml:space="preserve"> (pierwszy typ operacji 9.1. A.)</w:t>
      </w:r>
    </w:p>
    <w:p w14:paraId="69F1FB3B" w14:textId="5B178E7F" w:rsidR="00EF545D" w:rsidRPr="003D16C9" w:rsidRDefault="00EF545D" w:rsidP="003D16C9">
      <w:pPr>
        <w:spacing w:after="120" w:line="276" w:lineRule="auto"/>
        <w:rPr>
          <w:rFonts w:ascii="Calibri" w:eastAsia="Calibri" w:hAnsi="Calibri" w:cs="Arial"/>
          <w:b/>
          <w:sz w:val="24"/>
          <w:szCs w:val="24"/>
        </w:rPr>
      </w:pPr>
      <w:r w:rsidRPr="003D16C9">
        <w:rPr>
          <w:rFonts w:ascii="Calibri" w:eastAsia="Calibri" w:hAnsi="Calibri" w:cs="Arial"/>
          <w:b/>
          <w:sz w:val="24"/>
          <w:szCs w:val="24"/>
        </w:rPr>
        <w:t xml:space="preserve">Nr konkursu: 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RPDS.0</w:t>
      </w:r>
      <w:r w:rsidR="007C1905">
        <w:rPr>
          <w:rFonts w:ascii="Calibri" w:eastAsia="Calibri" w:hAnsi="Calibri" w:cs="Arial"/>
          <w:b/>
          <w:sz w:val="24"/>
          <w:szCs w:val="24"/>
        </w:rPr>
        <w:t>9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.0</w:t>
      </w:r>
      <w:r w:rsidR="007C1905">
        <w:rPr>
          <w:rFonts w:ascii="Calibri" w:eastAsia="Calibri" w:hAnsi="Calibri" w:cs="Arial"/>
          <w:b/>
          <w:sz w:val="24"/>
          <w:szCs w:val="24"/>
        </w:rPr>
        <w:t>1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.0</w:t>
      </w:r>
      <w:r w:rsidR="007C1905">
        <w:rPr>
          <w:rFonts w:ascii="Calibri" w:eastAsia="Calibri" w:hAnsi="Calibri" w:cs="Arial"/>
          <w:b/>
          <w:sz w:val="24"/>
          <w:szCs w:val="24"/>
        </w:rPr>
        <w:t>1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-IP.02-02-</w:t>
      </w:r>
      <w:r w:rsidR="00F81FED" w:rsidRPr="003D16C9">
        <w:rPr>
          <w:rFonts w:ascii="Calibri" w:eastAsia="Calibri" w:hAnsi="Calibri" w:cs="Arial"/>
          <w:b/>
          <w:sz w:val="24"/>
          <w:szCs w:val="24"/>
        </w:rPr>
        <w:t>3</w:t>
      </w:r>
      <w:r w:rsidR="00CD5ADF">
        <w:rPr>
          <w:rFonts w:ascii="Calibri" w:eastAsia="Calibri" w:hAnsi="Calibri" w:cs="Arial"/>
          <w:b/>
          <w:sz w:val="24"/>
          <w:szCs w:val="24"/>
        </w:rPr>
        <w:t>8</w:t>
      </w:r>
      <w:r w:rsidR="007C1905">
        <w:rPr>
          <w:rFonts w:ascii="Calibri" w:eastAsia="Calibri" w:hAnsi="Calibri" w:cs="Arial"/>
          <w:b/>
          <w:sz w:val="24"/>
          <w:szCs w:val="24"/>
        </w:rPr>
        <w:t>7</w:t>
      </w:r>
      <w:r w:rsidR="00791F39" w:rsidRPr="003D16C9">
        <w:rPr>
          <w:rFonts w:ascii="Calibri" w:eastAsia="Calibri" w:hAnsi="Calibri" w:cs="Arial"/>
          <w:b/>
          <w:sz w:val="24"/>
          <w:szCs w:val="24"/>
        </w:rPr>
        <w:t>/</w:t>
      </w:r>
      <w:r w:rsidR="00337580" w:rsidRPr="003D16C9">
        <w:rPr>
          <w:rFonts w:ascii="Calibri" w:eastAsia="Calibri" w:hAnsi="Calibri" w:cs="Arial"/>
          <w:b/>
          <w:sz w:val="24"/>
          <w:szCs w:val="24"/>
        </w:rPr>
        <w:t>20</w:t>
      </w:r>
    </w:p>
    <w:p w14:paraId="033FEA64" w14:textId="6574A562" w:rsidR="00EF545D" w:rsidRPr="00B97789" w:rsidRDefault="00EF545D" w:rsidP="003D16C9">
      <w:pPr>
        <w:spacing w:before="600"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Calibri" w:cs="Arial"/>
          <w:b/>
          <w:sz w:val="24"/>
          <w:szCs w:val="24"/>
        </w:rPr>
        <w:t>Informacje ogóln</w:t>
      </w:r>
      <w:r w:rsidRPr="00B97789">
        <w:rPr>
          <w:rFonts w:eastAsia="Times New Roman" w:cs="Arial"/>
          <w:b/>
          <w:sz w:val="24"/>
          <w:szCs w:val="24"/>
          <w:lang w:eastAsia="pl-PL"/>
        </w:rPr>
        <w:t>e:</w:t>
      </w:r>
    </w:p>
    <w:p w14:paraId="460FBDA4" w14:textId="30A14025" w:rsidR="00EF545D" w:rsidRPr="00B97789" w:rsidRDefault="00AB291D" w:rsidP="00EE1C80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Nabór </w:t>
      </w:r>
      <w:r w:rsidR="00BB6492" w:rsidRPr="00B97789">
        <w:rPr>
          <w:rFonts w:eastAsia="Times New Roman" w:cs="Arial"/>
          <w:sz w:val="24"/>
          <w:szCs w:val="24"/>
          <w:lang w:eastAsia="pl-PL"/>
        </w:rPr>
        <w:t xml:space="preserve">prowadzimy </w:t>
      </w:r>
      <w:r w:rsidRPr="00B97789">
        <w:rPr>
          <w:rFonts w:eastAsia="Times New Roman" w:cs="Arial"/>
          <w:sz w:val="24"/>
          <w:szCs w:val="24"/>
          <w:lang w:eastAsia="pl-PL"/>
        </w:rPr>
        <w:t>w trybie konkursowym w ramach Regionalnego Programu Operacyjnego Województwa Dolnośląskiego 2014-2020 (RPO WD 2014-2020).</w:t>
      </w:r>
    </w:p>
    <w:p w14:paraId="19770B96" w14:textId="3E0456B2" w:rsidR="00AB291D" w:rsidRPr="00B97789" w:rsidRDefault="001C5692" w:rsidP="00732672">
      <w:pPr>
        <w:tabs>
          <w:tab w:val="left" w:pos="3572"/>
        </w:tabs>
        <w:spacing w:before="120" w:after="120" w:line="276" w:lineRule="auto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>N</w:t>
      </w:r>
      <w:r w:rsidR="00AB291D" w:rsidRPr="00B97789">
        <w:rPr>
          <w:rFonts w:eastAsia="Calibri" w:cs="Arial"/>
          <w:sz w:val="24"/>
          <w:szCs w:val="24"/>
        </w:rPr>
        <w:t xml:space="preserve">ie </w:t>
      </w:r>
      <w:r w:rsidRPr="00B97789">
        <w:rPr>
          <w:rFonts w:eastAsia="Calibri" w:cs="Arial"/>
          <w:sz w:val="24"/>
          <w:szCs w:val="24"/>
        </w:rPr>
        <w:t xml:space="preserve">podzieliliśmy konkursu </w:t>
      </w:r>
      <w:r w:rsidR="00AB291D" w:rsidRPr="00B97789">
        <w:rPr>
          <w:rFonts w:eastAsia="Calibri" w:cs="Arial"/>
          <w:sz w:val="24"/>
          <w:szCs w:val="24"/>
        </w:rPr>
        <w:t>na rundy.</w:t>
      </w:r>
    </w:p>
    <w:p w14:paraId="1DD46BA2" w14:textId="5066E605" w:rsidR="001C5692" w:rsidRDefault="001C5692" w:rsidP="00FE2DBA">
      <w:pPr>
        <w:spacing w:before="60" w:after="180" w:line="276" w:lineRule="auto"/>
        <w:rPr>
          <w:rFonts w:eastAsia="Calibri" w:cs="Arial"/>
          <w:sz w:val="24"/>
          <w:szCs w:val="24"/>
        </w:rPr>
      </w:pPr>
      <w:r w:rsidRPr="00B97789">
        <w:rPr>
          <w:rFonts w:eastAsia="Calibri" w:cs="Arial"/>
          <w:sz w:val="24"/>
          <w:szCs w:val="24"/>
        </w:rPr>
        <w:t xml:space="preserve">Konkurs ma charakter horyzontalny, tzn. nabór wniosków realizowanych na obszarze województwa dolnośląskiego skierowaliśmy do wszystkich Beneficjentów przewidzianych do aplikowania w Działaniu </w:t>
      </w:r>
      <w:r w:rsidR="007C1905" w:rsidRPr="007C1905">
        <w:rPr>
          <w:rFonts w:eastAsia="Calibri" w:cs="Arial"/>
          <w:sz w:val="24"/>
          <w:szCs w:val="24"/>
        </w:rPr>
        <w:t>9.1 A. (pierwszy typ operacji)</w:t>
      </w:r>
      <w:r w:rsidRPr="00B97789">
        <w:rPr>
          <w:rFonts w:eastAsia="Calibri" w:cs="Arial"/>
          <w:sz w:val="24"/>
          <w:szCs w:val="24"/>
        </w:rPr>
        <w:t>.</w:t>
      </w:r>
    </w:p>
    <w:p w14:paraId="2C93AF58" w14:textId="77777777" w:rsidR="00EF545D" w:rsidRPr="00B97789" w:rsidRDefault="00EF545D" w:rsidP="00B14F73">
      <w:pPr>
        <w:tabs>
          <w:tab w:val="left" w:pos="3572"/>
        </w:tabs>
        <w:spacing w:before="240" w:after="12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226FCED4" w14:textId="69D838FC" w:rsidR="00FE2DBA" w:rsidRPr="00B97789" w:rsidRDefault="00AB291D" w:rsidP="00EE1C80">
      <w:pPr>
        <w:tabs>
          <w:tab w:val="left" w:pos="3572"/>
        </w:tabs>
        <w:spacing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Instytucją Organizującą Konkurs </w:t>
      </w:r>
      <w:r w:rsidR="00247077" w:rsidRPr="00B97789">
        <w:rPr>
          <w:rFonts w:eastAsia="Times New Roman" w:cs="Arial"/>
          <w:sz w:val="24"/>
          <w:szCs w:val="24"/>
          <w:lang w:eastAsia="pl-PL"/>
        </w:rPr>
        <w:t xml:space="preserve">(IOK) </w:t>
      </w:r>
      <w:r w:rsidRPr="00B97789">
        <w:rPr>
          <w:rFonts w:eastAsia="Times New Roman" w:cs="Arial"/>
          <w:sz w:val="24"/>
          <w:szCs w:val="24"/>
          <w:lang w:eastAsia="pl-PL"/>
        </w:rPr>
        <w:t>jest Dolnośląski Wojewódzki Urząd Pracy - Filia we Wrocławiu, al. Armii Krajowej 54, 50-541 Wrocław.</w:t>
      </w:r>
    </w:p>
    <w:p w14:paraId="53B133AC" w14:textId="0ED30DC8" w:rsidR="000C7246" w:rsidRPr="00B97789" w:rsidRDefault="00EF545D" w:rsidP="00B14F73">
      <w:pPr>
        <w:tabs>
          <w:tab w:val="left" w:pos="3572"/>
        </w:tabs>
        <w:spacing w:before="240" w:after="12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Przedmiot konkursu, w tym typy projektów podlegające dofinansowaniu:</w:t>
      </w:r>
    </w:p>
    <w:p w14:paraId="7F979080" w14:textId="0F4280BE" w:rsidR="00B14F73" w:rsidRPr="00B14F73" w:rsidRDefault="00B14F73" w:rsidP="00B14F73">
      <w:pPr>
        <w:spacing w:after="0" w:line="312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14F7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Konkurs dotyczy naboru projektów składanych w ramach typu operacji 9.1.A., tj. </w:t>
      </w:r>
      <w:r w:rsidRPr="00B14F7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projektów </w:t>
      </w:r>
      <w:r w:rsidRPr="00B14F73">
        <w:rPr>
          <w:rFonts w:eastAsia="Times New Roman" w:cstheme="minorHAnsi"/>
          <w:b/>
          <w:color w:val="000000"/>
          <w:sz w:val="24"/>
          <w:szCs w:val="24"/>
          <w:lang w:eastAsia="pl-PL"/>
        </w:rPr>
        <w:t>na rzecz integracji społeczno- zawodowej z elementami usług specjalistycznego poradnictwa (prawnego, rodzinnego, psychologicznego) dla osób zagrożonych ubóstwem lub wykluczeniem społecznym oraz osób z ich otoczenia w celu poprawy ich sytuacji społeczno-zawodowej:</w:t>
      </w:r>
    </w:p>
    <w:p w14:paraId="62D384C7" w14:textId="41F7F803" w:rsidR="00B14F73" w:rsidRPr="00B14F73" w:rsidRDefault="00D74BBF" w:rsidP="00B14F73">
      <w:pPr>
        <w:spacing w:before="60" w:after="6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 ramach konkursu ogłaszamy</w:t>
      </w:r>
      <w:r w:rsidR="00B14F73" w:rsidRPr="00B14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nabór na pierwszy typ projektów realizowanych w ramach operacji 9.1.A., tj. na kompleksowe projekty Ośrodków Pomocy Społecznej oraz Powiatowych Centrów Pomocy Rodzinie z wykorzystaniem usług aktywnej integracji o charakterze</w:t>
      </w:r>
      <w:r w:rsidR="00B14F73" w:rsidRPr="00B14F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6799C3CC" w14:textId="77777777" w:rsidR="00B14F73" w:rsidRPr="00B14F73" w:rsidRDefault="00B14F73" w:rsidP="00B14F73">
      <w:pPr>
        <w:numPr>
          <w:ilvl w:val="0"/>
          <w:numId w:val="22"/>
        </w:numPr>
        <w:spacing w:before="200" w:after="120" w:line="312" w:lineRule="auto"/>
        <w:ind w:left="284" w:hanging="284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B14F73">
        <w:rPr>
          <w:rFonts w:eastAsia="Times New Roman" w:cstheme="minorHAnsi"/>
          <w:b/>
          <w:color w:val="000000"/>
          <w:sz w:val="24"/>
          <w:szCs w:val="24"/>
          <w:lang w:eastAsia="pl-PL"/>
        </w:rPr>
        <w:t>społecznym</w:t>
      </w: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których celem jest nabycie, przywrócenie lub wzmocnienie kompetencji społecznych, zaradności, samodzielności i aktywności, m.in.: </w:t>
      </w:r>
    </w:p>
    <w:p w14:paraId="10F94C78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316" w:hanging="32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lastRenderedPageBreak/>
        <w:t>praca socjalna (jako element projektu);</w:t>
      </w:r>
    </w:p>
    <w:p w14:paraId="46F74586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specjalistyczne poradnictwo o charakterze prawnym, rodzinnym i psychologicznym (jako element projektu); </w:t>
      </w:r>
    </w:p>
    <w:p w14:paraId="17330CC9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organizowanie i finansowanie uczestnictwa w świetlicach i klubach, o których mowa w przepisach pomocy społecznej oraz przepisach o wychowaniu w trzeźwości i przeciwdziałaniu alkoholizmowi; </w:t>
      </w:r>
    </w:p>
    <w:p w14:paraId="1C7E2C1A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sz w:val="24"/>
          <w:szCs w:val="24"/>
        </w:rPr>
        <w:t>usługi społeczne wspierające osoby z niepełnosprawnością (wyłącznie pod warunkiem, gdy ich udzielenie jest niezbędne, aby zapewnić indywidualizację i kompleksowość wsparcia dla uczestnika projektu) (np. usługi asystenckie, tłumacza, przewodnika osoby niewidomej);</w:t>
      </w:r>
    </w:p>
    <w:p w14:paraId="2F6E93F3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organizacja i finansowanie usług wspierających animację lokalną, w tym kosztów zatrudnienia animatora lokalnego, lidera klubu integracji społecznej, streetworkera, </w:t>
      </w:r>
      <w:proofErr w:type="spellStart"/>
      <w:r w:rsidRPr="00B14F73">
        <w:rPr>
          <w:rFonts w:eastAsia="Calibri" w:cstheme="minorHAnsi"/>
          <w:color w:val="000000"/>
          <w:sz w:val="24"/>
          <w:szCs w:val="24"/>
        </w:rPr>
        <w:t>coacha</w:t>
      </w:r>
      <w:proofErr w:type="spellEnd"/>
      <w:r w:rsidRPr="00B14F73">
        <w:rPr>
          <w:rFonts w:eastAsia="Calibri" w:cstheme="minorHAnsi"/>
          <w:color w:val="000000"/>
          <w:sz w:val="24"/>
          <w:szCs w:val="24"/>
        </w:rPr>
        <w:t xml:space="preserve">; </w:t>
      </w:r>
    </w:p>
    <w:p w14:paraId="402E9516" w14:textId="545C3118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organizacja i finansowanie usług wsparcia i aktywizacji rodzin marginalizowanych, w tym kosztów zatrudnienia asystenta rodziny i koordynatora rodzinn</w:t>
      </w:r>
      <w:r>
        <w:rPr>
          <w:rFonts w:eastAsia="Calibri" w:cstheme="minorHAnsi"/>
          <w:color w:val="000000"/>
          <w:sz w:val="24"/>
          <w:szCs w:val="24"/>
        </w:rPr>
        <w:t>ej pieczy zastępczej (zgodnie z </w:t>
      </w:r>
      <w:r w:rsidRPr="00B14F73">
        <w:rPr>
          <w:rFonts w:eastAsia="Calibri" w:cstheme="minorHAnsi"/>
          <w:color w:val="000000"/>
          <w:sz w:val="24"/>
          <w:szCs w:val="24"/>
        </w:rPr>
        <w:t xml:space="preserve">zapisami ustawy o wspieraniu rodziny i systemie pieczy zastępczej),  mediatorów (wsparcie uruchamiane </w:t>
      </w:r>
      <w:r w:rsidRPr="00B14F73">
        <w:rPr>
          <w:rFonts w:eastAsia="Calibri" w:cstheme="minorHAnsi"/>
          <w:sz w:val="24"/>
          <w:szCs w:val="24"/>
        </w:rPr>
        <w:t>wyłącznie w zakresie, w jakim  ich zatrudnienie jest niezbędne, aby zapewnić indywidualizację i kompleksowość wsparcia dla uczestnika projektu)</w:t>
      </w:r>
      <w:r w:rsidRPr="00B14F73">
        <w:rPr>
          <w:rFonts w:eastAsia="Calibri" w:cstheme="minorHAnsi"/>
          <w:color w:val="000000"/>
          <w:sz w:val="24"/>
          <w:szCs w:val="24"/>
        </w:rPr>
        <w:t xml:space="preserve">; </w:t>
      </w:r>
    </w:p>
    <w:p w14:paraId="561A5597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pomoc w uzyskaniu odpowiednich warunków mieszkaniowych, w tym w mieszkaniu chronionym, pomoc w uzyskaniu zatrudnienia, pomoc na zagospodarowanie w formie rzeczowej dla osób usamodzielnianych, w tym osób opuszczających pieczę zastępczą oraz bezdomnych;</w:t>
      </w:r>
    </w:p>
    <w:p w14:paraId="4B527193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organizacja i finansowanie kosztów wolontariatu, zgodnie z przepisami o działalności pożytku publicznego i o wolontariacie oraz kosztów zatrudnienia osoby prowadzącej klub wolontariuszy; </w:t>
      </w:r>
    </w:p>
    <w:p w14:paraId="34DBE793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organizacja i finansowanie metod pracy w środowisku rodzinnym; </w:t>
      </w:r>
    </w:p>
    <w:p w14:paraId="734FBDB4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organizacja i finansowanie uczestnictwa w grupach i klubach samopomocowych, w tym kosztów zatrudnienia osoby prowadzącej klub lub grupę;</w:t>
      </w:r>
    </w:p>
    <w:p w14:paraId="552D9149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organizacja i finansowanie treningów kompetencji i umiejętności społecznych, w tym kosztów zatrudnienia i działania osoby prowadzącej treningi; </w:t>
      </w:r>
    </w:p>
    <w:p w14:paraId="502B70C4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organizacja i finansowanie interwencji kryzysowej i mediacji rodzinnej (wyłącznie pod warunkiem, gdy ich udzielenie jest niezbędne, aby zapewnić indywidualizację i kompleksowość wsparcia dla uczestnika projektu);</w:t>
      </w:r>
    </w:p>
    <w:p w14:paraId="2D91E17A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udzielanie informacji o prawach i uprawnieniach, służące przywróceniu samodzielności życiowej, w tym powrotowi na rynek pracy; </w:t>
      </w:r>
    </w:p>
    <w:p w14:paraId="5083C9BB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organizacja i finansowanie poradnictwa i wsparcia indywidualnego oraz grupowego w zakresie podniesienia kompetencji życiowych i umiejętności społeczno-zawodowych umożliwiających docelowo powrót do  życia społecznego, w tym powrót na rynek pracy i aktywizację zawodową; </w:t>
      </w:r>
    </w:p>
    <w:p w14:paraId="6ADEDE8D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organizacja i finansowanie usług integracyjnych obejmujących edukację społeczną i obywatelską (jako element projektu);</w:t>
      </w:r>
    </w:p>
    <w:p w14:paraId="030CBC57" w14:textId="77777777" w:rsidR="00B14F73" w:rsidRPr="00B14F73" w:rsidRDefault="00B14F73" w:rsidP="00B14F73">
      <w:pPr>
        <w:numPr>
          <w:ilvl w:val="0"/>
          <w:numId w:val="19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sz w:val="24"/>
          <w:szCs w:val="24"/>
        </w:rPr>
        <w:lastRenderedPageBreak/>
        <w:t>kursy i szkolenia służące rozwijaniu umiejętności i kompetencji społecznych</w:t>
      </w:r>
      <w:r w:rsidRPr="00B14F73">
        <w:rPr>
          <w:rFonts w:eastAsia="Calibri" w:cstheme="minorHAnsi"/>
          <w:color w:val="000000"/>
          <w:sz w:val="24"/>
          <w:szCs w:val="24"/>
        </w:rPr>
        <w:t>.</w:t>
      </w:r>
    </w:p>
    <w:p w14:paraId="1AA2057D" w14:textId="77777777" w:rsidR="00B14F73" w:rsidRPr="00B14F73" w:rsidRDefault="00B14F73" w:rsidP="00B14F73">
      <w:pPr>
        <w:spacing w:before="240" w:after="120" w:line="312" w:lineRule="auto"/>
        <w:ind w:left="284" w:hanging="284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B14F73">
        <w:rPr>
          <w:rFonts w:eastAsia="Times New Roman" w:cstheme="minorHAnsi"/>
          <w:b/>
          <w:color w:val="000000"/>
          <w:sz w:val="24"/>
          <w:szCs w:val="24"/>
          <w:lang w:eastAsia="pl-PL"/>
        </w:rPr>
        <w:t>b)</w:t>
      </w: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14F73">
        <w:rPr>
          <w:rFonts w:eastAsia="Times New Roman" w:cstheme="minorHAnsi"/>
          <w:b/>
          <w:color w:val="000000"/>
          <w:sz w:val="24"/>
          <w:szCs w:val="24"/>
          <w:lang w:eastAsia="pl-PL"/>
        </w:rPr>
        <w:t>zawodowym</w:t>
      </w: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których celem jest pomoc w podjęciu decyzji dotyczącej wyboru lub zmiany zawodu, wyposażenie w kompetencje i kwalifikacje zawodowe oraz umiejętności pożądane na rynku pracy, pomoc w utrzymaniu zatrudnienia, m.in.: </w:t>
      </w:r>
    </w:p>
    <w:p w14:paraId="54B94283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316" w:hanging="32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uczestnictwo w zajęciach Centrum Integracji Społecznej; </w:t>
      </w:r>
    </w:p>
    <w:p w14:paraId="62396B9D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316" w:hanging="32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uczestnictwo w zajęciach Klubu Integracji Społecznej;</w:t>
      </w:r>
    </w:p>
    <w:p w14:paraId="4FE23F93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praktyka zawodowa lub staż (po konsultacji z właściwym powiatowym urzędem pracy w przypadku, gdy uczestnikiem jest osoba bezrobotna);</w:t>
      </w:r>
    </w:p>
    <w:p w14:paraId="35ADC691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uczestnictwo w Warsztatach Terapii Zajęciowej poprzez finansowanie zajęć (w zakresie niefinansowanym przez PFRON); </w:t>
      </w:r>
    </w:p>
    <w:p w14:paraId="66A76C2F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organizacja i finansowanie usług wspierających aktywizację zawodową, w tym: trenera pracy, doradcy zawodowego;</w:t>
      </w:r>
    </w:p>
    <w:p w14:paraId="3FEE3A2A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prace społecznie użyteczne (koszty prac społecznie użytecznych </w:t>
      </w:r>
      <w:r w:rsidRPr="00B14F73">
        <w:rPr>
          <w:rFonts w:eastAsia="Calibri" w:cstheme="minorHAnsi"/>
          <w:sz w:val="24"/>
          <w:szCs w:val="24"/>
        </w:rPr>
        <w:t>finansowane z Funduszu Pracy i/lub JST</w:t>
      </w:r>
      <w:r w:rsidRPr="00B14F73">
        <w:rPr>
          <w:rFonts w:eastAsia="Calibri" w:cstheme="minorHAnsi"/>
          <w:color w:val="000000"/>
          <w:sz w:val="24"/>
          <w:szCs w:val="24"/>
        </w:rPr>
        <w:t xml:space="preserve"> stanowią zawsze wkład własny w projekcie);</w:t>
      </w:r>
    </w:p>
    <w:p w14:paraId="313A3719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subsydiowane zatrudnienie;</w:t>
      </w:r>
    </w:p>
    <w:p w14:paraId="21608BC2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wyposażenie lub doposażenie stanowiska pracy, w tym specjalistyczne wynikające z danej niepełnosprawności i indywidualnych potrzeb (wyłącznie w połączeniu z subsydiowanym zatrudnieniem);</w:t>
      </w:r>
    </w:p>
    <w:p w14:paraId="0FDE4482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poradnictwo zawodowe, pośrednictwo pracy;</w:t>
      </w:r>
    </w:p>
    <w:p w14:paraId="5CF6D716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zatrudnienie wspomagane obejmujące wsparcie osoby z niepełnosprawnością przez trenera pracy/ asystenta zawodowego u pracodawcy;</w:t>
      </w:r>
    </w:p>
    <w:p w14:paraId="04A6591D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skierowanie do pracy w Zakładzie Aktywności Zawodowej i sfinansowanie kosztów zatrudnienia w ZAZ;</w:t>
      </w:r>
    </w:p>
    <w:p w14:paraId="7CB55325" w14:textId="4225AC5F" w:rsidR="00B14F73" w:rsidRPr="00B14F73" w:rsidRDefault="00B14F73" w:rsidP="00B14F73">
      <w:pPr>
        <w:numPr>
          <w:ilvl w:val="0"/>
          <w:numId w:val="20"/>
        </w:numPr>
        <w:spacing w:before="200" w:after="12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skierowanie i sfinansowanie zajęć w ramach kształcenia ustawicznego (z wyłączeniem studiów wszystkich stopni), mających na celu uzyskanie zawodu lub przygotowanie  zawodowe (po</w:t>
      </w:r>
      <w:r>
        <w:rPr>
          <w:rFonts w:eastAsia="Calibri" w:cstheme="minorHAnsi"/>
          <w:color w:val="000000"/>
          <w:sz w:val="24"/>
          <w:szCs w:val="24"/>
        </w:rPr>
        <w:t> </w:t>
      </w:r>
      <w:r w:rsidRPr="00B14F73">
        <w:rPr>
          <w:rFonts w:eastAsia="Calibri" w:cstheme="minorHAnsi"/>
          <w:color w:val="000000"/>
          <w:sz w:val="24"/>
          <w:szCs w:val="24"/>
        </w:rPr>
        <w:t>konsultacji z właściwym powiatowym urzędem pracy w przypadku, gdy klientem jest osoba bezrobotna);</w:t>
      </w:r>
    </w:p>
    <w:p w14:paraId="5343B9B0" w14:textId="77777777" w:rsidR="00B14F73" w:rsidRPr="00B14F73" w:rsidRDefault="00B14F73" w:rsidP="00B14F73">
      <w:pPr>
        <w:numPr>
          <w:ilvl w:val="0"/>
          <w:numId w:val="21"/>
        </w:numPr>
        <w:spacing w:before="200" w:after="120" w:line="312" w:lineRule="auto"/>
        <w:ind w:left="709" w:hanging="425"/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kursy i szkolenia umożliwiające podniesienie kwalifikacji, kompetencji zawodowych lub umiejętności pożądanych na rynku pracy.</w:t>
      </w:r>
    </w:p>
    <w:p w14:paraId="68376988" w14:textId="77777777" w:rsidR="00B14F73" w:rsidRPr="00B14F73" w:rsidRDefault="00B14F73" w:rsidP="00B14F73">
      <w:pPr>
        <w:spacing w:before="240" w:after="120" w:line="312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OPS i PCPR nie wdrażają samodzielnie usług aktywnej integracji o charakterze zawodowym. Wdrożenie tych usług w ramach projektów ww. jednostek jest możliwe wyłącznie przez podmioty wyspecjalizowane w zakresie aktywizacji zawodowej. Wsparcie w postaci subsydiowanego zatrudnienia może być realizowane wyłącznie przez PUP (jako realizatora projektu w imieniu Wnioskodawcy lub Partnera). Uczestnictwo w CIS i KIS stanowi kompleksową usługę aktywnej integracji o charakterze społeczno-zawodowym. </w:t>
      </w:r>
    </w:p>
    <w:p w14:paraId="30D86305" w14:textId="77777777" w:rsidR="00B14F73" w:rsidRPr="00B14F73" w:rsidRDefault="00B14F73" w:rsidP="00B14F73">
      <w:pPr>
        <w:spacing w:before="120" w:after="0" w:line="312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14F73">
        <w:rPr>
          <w:rFonts w:eastAsia="Calibri" w:cstheme="minorHAnsi"/>
          <w:b/>
          <w:color w:val="000000"/>
          <w:sz w:val="24"/>
          <w:szCs w:val="24"/>
        </w:rPr>
        <w:lastRenderedPageBreak/>
        <w:t>c)</w:t>
      </w:r>
      <w:r w:rsidRPr="00B14F73">
        <w:rPr>
          <w:rFonts w:eastAsia="Calibri" w:cstheme="minorHAnsi"/>
          <w:color w:val="000000"/>
          <w:sz w:val="24"/>
          <w:szCs w:val="24"/>
        </w:rPr>
        <w:t xml:space="preserve"> </w:t>
      </w:r>
      <w:r w:rsidRPr="00B14F73">
        <w:rPr>
          <w:rFonts w:eastAsia="Calibri" w:cstheme="minorHAnsi"/>
          <w:b/>
          <w:color w:val="000000"/>
          <w:sz w:val="24"/>
          <w:szCs w:val="24"/>
        </w:rPr>
        <w:t>edukacyjnym</w:t>
      </w:r>
      <w:r w:rsidRPr="00B14F73">
        <w:rPr>
          <w:rFonts w:eastAsia="Calibri" w:cstheme="minorHAnsi"/>
          <w:color w:val="000000"/>
          <w:sz w:val="24"/>
          <w:szCs w:val="24"/>
        </w:rPr>
        <w:t xml:space="preserve">, których celem jest wzrost poziomu wykształcenia, dostosowanie wykształcenia lub </w:t>
      </w: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>kwalifikacji zawodowych do potrzeb rynku pracy, m.in.:</w:t>
      </w:r>
    </w:p>
    <w:p w14:paraId="785B7DC5" w14:textId="34C6781D" w:rsidR="00B14F73" w:rsidRPr="00B14F73" w:rsidRDefault="00B14F73" w:rsidP="00B14F73">
      <w:pPr>
        <w:numPr>
          <w:ilvl w:val="0"/>
          <w:numId w:val="21"/>
        </w:numPr>
        <w:spacing w:before="120" w:after="0" w:line="312" w:lineRule="auto"/>
        <w:ind w:left="709" w:hanging="425"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>skierowanie i sfinans</w:t>
      </w:r>
      <w:r w:rsidRPr="00B14F73">
        <w:rPr>
          <w:rFonts w:eastAsia="Calibri" w:cstheme="minorHAnsi"/>
          <w:color w:val="000000"/>
          <w:sz w:val="24"/>
          <w:szCs w:val="24"/>
        </w:rPr>
        <w:t>owanie zajęć szkolnych, związanych z</w:t>
      </w:r>
      <w:r>
        <w:rPr>
          <w:rFonts w:eastAsia="Calibri" w:cstheme="minorHAnsi"/>
          <w:color w:val="000000"/>
          <w:sz w:val="24"/>
          <w:szCs w:val="24"/>
        </w:rPr>
        <w:t xml:space="preserve"> uzupełnieniem wykształcenia na </w:t>
      </w:r>
      <w:r w:rsidRPr="00B14F73">
        <w:rPr>
          <w:rFonts w:eastAsia="Calibri" w:cstheme="minorHAnsi"/>
          <w:color w:val="000000"/>
          <w:sz w:val="24"/>
          <w:szCs w:val="24"/>
        </w:rPr>
        <w:t>poziomie podstawowym, gimnazjalnym, ponadgimnazjalnym</w:t>
      </w:r>
      <w:r>
        <w:rPr>
          <w:rFonts w:eastAsia="Calibri" w:cstheme="minorHAnsi"/>
          <w:color w:val="000000"/>
          <w:sz w:val="24"/>
          <w:szCs w:val="24"/>
        </w:rPr>
        <w:t xml:space="preserve"> lub policealnym oraz kosztów z </w:t>
      </w:r>
      <w:r w:rsidRPr="00B14F73">
        <w:rPr>
          <w:rFonts w:eastAsia="Calibri" w:cstheme="minorHAnsi"/>
          <w:color w:val="000000"/>
          <w:sz w:val="24"/>
          <w:szCs w:val="24"/>
        </w:rPr>
        <w:t>nimi związanych;</w:t>
      </w:r>
    </w:p>
    <w:p w14:paraId="68F4EF4B" w14:textId="77777777" w:rsidR="00B14F73" w:rsidRPr="00B14F73" w:rsidRDefault="00B14F73" w:rsidP="00B14F73">
      <w:pPr>
        <w:numPr>
          <w:ilvl w:val="0"/>
          <w:numId w:val="20"/>
        </w:numPr>
        <w:spacing w:before="200" w:after="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sfinansowanie kosztów nauki na poziomie wyższym dla osób pozostających lub opuszczających pieczę zastępczą;</w:t>
      </w:r>
    </w:p>
    <w:p w14:paraId="178CEC7C" w14:textId="77777777" w:rsidR="00B14F73" w:rsidRPr="00B14F73" w:rsidRDefault="00B14F73" w:rsidP="00B14F73">
      <w:pPr>
        <w:numPr>
          <w:ilvl w:val="0"/>
          <w:numId w:val="20"/>
        </w:numPr>
        <w:spacing w:before="120" w:after="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organizacja i sfinansowanie usług wspierających aktywizację edukacyjną (np. broker edukacyjny, zajęcia dydaktyczno-wyrównawcze i korekcyjno-kompensacyjne).</w:t>
      </w:r>
    </w:p>
    <w:p w14:paraId="14591B87" w14:textId="77777777" w:rsidR="00B14F73" w:rsidRPr="00B14F73" w:rsidRDefault="00B14F73" w:rsidP="00D74BBF">
      <w:pPr>
        <w:spacing w:before="120" w:after="120" w:line="312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14F73">
        <w:rPr>
          <w:rFonts w:eastAsia="Times New Roman" w:cstheme="minorHAnsi"/>
          <w:b/>
          <w:color w:val="000000"/>
          <w:sz w:val="24"/>
          <w:szCs w:val="24"/>
          <w:lang w:eastAsia="pl-PL"/>
        </w:rPr>
        <w:t>d)</w:t>
      </w: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B14F73">
        <w:rPr>
          <w:rFonts w:eastAsia="Times New Roman" w:cstheme="minorHAnsi"/>
          <w:b/>
          <w:color w:val="000000"/>
          <w:sz w:val="24"/>
          <w:szCs w:val="24"/>
          <w:lang w:eastAsia="pl-PL"/>
        </w:rPr>
        <w:t>zdrowotnym</w:t>
      </w: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>, których celem jest wyeliminowanie lub złagodzenie barier zdrowotnych utrudniających funkcjonowanie w społeczeństwie lub powodujących oddalenie od rynku pracy:</w:t>
      </w:r>
    </w:p>
    <w:p w14:paraId="3981D2A6" w14:textId="77777777" w:rsidR="00B14F73" w:rsidRPr="00B14F73" w:rsidRDefault="00B14F73" w:rsidP="00B14F73">
      <w:pPr>
        <w:numPr>
          <w:ilvl w:val="0"/>
          <w:numId w:val="20"/>
        </w:numPr>
        <w:spacing w:before="200" w:after="12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skierowanie i sfinansowanie terapii psychologicznej, rodzinnej lub psychospołecznej dla osób zagrożonych ubóstwem lub wykluczeniem społecznym oraz osób z ich otoczenia; </w:t>
      </w:r>
    </w:p>
    <w:p w14:paraId="447B0485" w14:textId="77777777" w:rsidR="00B14F73" w:rsidRPr="00B14F73" w:rsidRDefault="00B14F73" w:rsidP="00B14F73">
      <w:pPr>
        <w:numPr>
          <w:ilvl w:val="0"/>
          <w:numId w:val="20"/>
        </w:numPr>
        <w:spacing w:before="200" w:after="12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 xml:space="preserve">skierowanie i sfinansowanie programu korekcyjno-edukacyjnego dla osób stosujących przemoc w rodzinie, o którym mowa w przepisach o przeciwdziałaniu przemocy w rodzinie; </w:t>
      </w:r>
    </w:p>
    <w:p w14:paraId="3E693078" w14:textId="7DA4F323" w:rsidR="00B14F73" w:rsidRPr="00B14F73" w:rsidRDefault="00B14F73" w:rsidP="00B14F73">
      <w:pPr>
        <w:numPr>
          <w:ilvl w:val="0"/>
          <w:numId w:val="20"/>
        </w:numPr>
        <w:spacing w:before="200" w:after="12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skierowanie i sfinansowanie programu psychoterapii w za</w:t>
      </w:r>
      <w:r>
        <w:rPr>
          <w:rFonts w:eastAsia="Calibri" w:cstheme="minorHAnsi"/>
          <w:color w:val="000000"/>
          <w:sz w:val="24"/>
          <w:szCs w:val="24"/>
        </w:rPr>
        <w:t>kładzie lecznictwa odwykowego w </w:t>
      </w:r>
      <w:r w:rsidRPr="00B14F73">
        <w:rPr>
          <w:rFonts w:eastAsia="Calibri" w:cstheme="minorHAnsi"/>
          <w:color w:val="000000"/>
          <w:sz w:val="24"/>
          <w:szCs w:val="24"/>
        </w:rPr>
        <w:t>przypadku osób uzależnionych od alkoholu, w rozumieniu przepisów o wy</w:t>
      </w:r>
      <w:r>
        <w:rPr>
          <w:rFonts w:eastAsia="Calibri" w:cstheme="minorHAnsi"/>
          <w:color w:val="000000"/>
          <w:sz w:val="24"/>
          <w:szCs w:val="24"/>
        </w:rPr>
        <w:t>chowaniu w </w:t>
      </w:r>
      <w:r w:rsidRPr="00B14F73">
        <w:rPr>
          <w:rFonts w:eastAsia="Calibri" w:cstheme="minorHAnsi"/>
          <w:color w:val="000000"/>
          <w:sz w:val="24"/>
          <w:szCs w:val="24"/>
        </w:rPr>
        <w:t xml:space="preserve">trzeźwości i przeciwdziałaniu alkoholizmowi; </w:t>
      </w:r>
    </w:p>
    <w:p w14:paraId="64753060" w14:textId="77777777" w:rsidR="00B14F73" w:rsidRPr="00B14F73" w:rsidRDefault="00B14F73" w:rsidP="00B14F73">
      <w:pPr>
        <w:numPr>
          <w:ilvl w:val="0"/>
          <w:numId w:val="20"/>
        </w:numPr>
        <w:spacing w:before="200" w:after="12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skierowanie i sfinansowanie programu terapeutycznego w zakładzie opieki zdrowotnej dla osób uzależnionych od narkotyków lub innych środków odurzających w rozumieniu przepisów o przeciwdziałaniu narkomanii;</w:t>
      </w:r>
    </w:p>
    <w:p w14:paraId="37B1C8C0" w14:textId="4FE52B00" w:rsidR="00B14F73" w:rsidRPr="00B14F73" w:rsidRDefault="00B14F73" w:rsidP="00B14F73">
      <w:pPr>
        <w:numPr>
          <w:ilvl w:val="0"/>
          <w:numId w:val="20"/>
        </w:numPr>
        <w:spacing w:before="200" w:after="240" w:line="312" w:lineRule="auto"/>
        <w:ind w:left="709" w:hanging="425"/>
        <w:contextualSpacing/>
        <w:rPr>
          <w:rFonts w:eastAsia="Calibri" w:cstheme="minorHAnsi"/>
          <w:color w:val="000000"/>
          <w:sz w:val="24"/>
          <w:szCs w:val="24"/>
        </w:rPr>
      </w:pPr>
      <w:r w:rsidRPr="00B14F73">
        <w:rPr>
          <w:rFonts w:eastAsia="Calibri" w:cstheme="minorHAnsi"/>
          <w:color w:val="000000"/>
          <w:sz w:val="24"/>
          <w:szCs w:val="24"/>
        </w:rPr>
        <w:t>sfinansowanie kosztów zespołów ćwiczeń fizycznych usprawniających psychoruchowo lub zajęć rehabilitacyjnych zgodnie z potrzebami osób z niepełnosprawnością.</w:t>
      </w:r>
    </w:p>
    <w:p w14:paraId="399361A4" w14:textId="6328B222" w:rsidR="0092557D" w:rsidRPr="00B14F73" w:rsidRDefault="00B14F73" w:rsidP="00B14F73">
      <w:pPr>
        <w:spacing w:before="120" w:after="120" w:line="312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14F73">
        <w:rPr>
          <w:rFonts w:eastAsia="Times New Roman" w:cstheme="minorHAnsi"/>
          <w:color w:val="000000"/>
          <w:sz w:val="24"/>
          <w:szCs w:val="24"/>
          <w:lang w:eastAsia="pl-PL"/>
        </w:rPr>
        <w:t>Instrumenty aktywizacji zdrowotnej mogą stanowić wyłącznie uzupełnienie instrumentów aktywizacji społecznej, zawodowej i/lub edukacyjnej</w:t>
      </w:r>
      <w:r w:rsidR="0092557D" w:rsidRPr="00B97789">
        <w:rPr>
          <w:sz w:val="24"/>
          <w:szCs w:val="24"/>
          <w:lang w:eastAsia="pl-PL"/>
        </w:rPr>
        <w:t>.</w:t>
      </w:r>
    </w:p>
    <w:p w14:paraId="76948A69" w14:textId="2B7638C3" w:rsidR="00791F39" w:rsidRPr="00B97789" w:rsidRDefault="0092557D" w:rsidP="00EE1C80">
      <w:pPr>
        <w:spacing w:after="0" w:line="276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97789">
        <w:rPr>
          <w:rFonts w:eastAsia="Times New Roman" w:cs="Calibri"/>
          <w:color w:val="000000" w:themeColor="text1"/>
          <w:sz w:val="24"/>
          <w:szCs w:val="24"/>
          <w:lang w:eastAsia="pl-PL"/>
        </w:rPr>
        <w:t>Kategorią interwencji dla konkursu jest kategoria interwencji 10</w:t>
      </w:r>
      <w:r w:rsidR="00B14F73">
        <w:rPr>
          <w:rFonts w:eastAsia="Times New Roman" w:cs="Calibri"/>
          <w:color w:val="000000" w:themeColor="text1"/>
          <w:sz w:val="24"/>
          <w:szCs w:val="24"/>
          <w:lang w:eastAsia="pl-PL"/>
        </w:rPr>
        <w:t>9</w:t>
      </w:r>
      <w:r w:rsidRPr="00B97789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, która dotyczy aktywnego </w:t>
      </w:r>
      <w:r w:rsidR="00B14F73" w:rsidRPr="00B14F73">
        <w:rPr>
          <w:rFonts w:eastAsia="Times New Roman" w:cs="Calibri"/>
          <w:color w:val="000000" w:themeColor="text1"/>
          <w:sz w:val="24"/>
          <w:szCs w:val="24"/>
          <w:lang w:eastAsia="pl-PL"/>
        </w:rPr>
        <w:t>włączenia, w tym w celu promowania równości szans i aktywnego uczestnictwa, oraz zwiększania szans na zatrudnienie</w:t>
      </w:r>
      <w:r w:rsidR="00791F39" w:rsidRPr="00B97789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21C5AA75" w14:textId="23A29E79" w:rsidR="00EF545D" w:rsidRPr="00B97789" w:rsidRDefault="00EF545D" w:rsidP="004E65E1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Termin, od którego można składać wnioski:</w:t>
      </w:r>
    </w:p>
    <w:p w14:paraId="3C42453C" w14:textId="17BD651C" w:rsidR="00EF545D" w:rsidRPr="00B97789" w:rsidRDefault="00815351" w:rsidP="00EE1C80">
      <w:pPr>
        <w:tabs>
          <w:tab w:val="left" w:pos="3572"/>
        </w:tabs>
        <w:spacing w:after="18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30.04.</w:t>
      </w:r>
      <w:r w:rsidR="00E90F0E" w:rsidRPr="00B97789">
        <w:rPr>
          <w:rFonts w:eastAsia="Times New Roman" w:cs="Arial"/>
          <w:sz w:val="24"/>
          <w:szCs w:val="24"/>
          <w:lang w:eastAsia="pl-PL"/>
        </w:rPr>
        <w:t xml:space="preserve">2020 od godz. 00:01 </w:t>
      </w:r>
      <w:r w:rsidR="00ED14F9" w:rsidRPr="00B97789">
        <w:rPr>
          <w:rFonts w:eastAsia="Times New Roman" w:cs="Arial"/>
          <w:sz w:val="24"/>
          <w:szCs w:val="24"/>
          <w:lang w:eastAsia="pl-PL"/>
        </w:rPr>
        <w:t>r.</w:t>
      </w:r>
    </w:p>
    <w:p w14:paraId="5566D634" w14:textId="77777777" w:rsidR="00EF545D" w:rsidRPr="00B97789" w:rsidRDefault="00EF545D" w:rsidP="00EE1C80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Termin, do którego można składać wnioski:</w:t>
      </w:r>
    </w:p>
    <w:p w14:paraId="2654CAC1" w14:textId="1904B70F" w:rsidR="00EF545D" w:rsidRPr="00B97789" w:rsidRDefault="006D772C" w:rsidP="00EE1C80">
      <w:pPr>
        <w:tabs>
          <w:tab w:val="left" w:pos="3572"/>
        </w:tabs>
        <w:spacing w:after="18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15</w:t>
      </w:r>
      <w:r w:rsidR="00D51A4D">
        <w:rPr>
          <w:rFonts w:eastAsia="Times New Roman" w:cs="Arial"/>
          <w:sz w:val="24"/>
          <w:szCs w:val="24"/>
          <w:lang w:eastAsia="pl-PL"/>
        </w:rPr>
        <w:t>.06</w:t>
      </w:r>
      <w:r w:rsidR="00815351" w:rsidRPr="00B97789">
        <w:rPr>
          <w:rFonts w:eastAsia="Times New Roman" w:cs="Arial"/>
          <w:sz w:val="24"/>
          <w:szCs w:val="24"/>
          <w:lang w:eastAsia="pl-PL"/>
        </w:rPr>
        <w:t>.</w:t>
      </w:r>
      <w:r w:rsidR="00E90F0E" w:rsidRPr="00B97789">
        <w:rPr>
          <w:rFonts w:eastAsia="Times New Roman" w:cs="Arial"/>
          <w:sz w:val="24"/>
          <w:szCs w:val="24"/>
          <w:lang w:eastAsia="pl-PL"/>
        </w:rPr>
        <w:t xml:space="preserve">2020 do godz. 15:30 </w:t>
      </w:r>
      <w:r w:rsidR="00ED14F9" w:rsidRPr="00B97789">
        <w:rPr>
          <w:rFonts w:eastAsia="Times New Roman" w:cs="Arial"/>
          <w:sz w:val="24"/>
          <w:szCs w:val="24"/>
          <w:lang w:eastAsia="pl-PL"/>
        </w:rPr>
        <w:t>r.</w:t>
      </w:r>
    </w:p>
    <w:p w14:paraId="1DF30CE8" w14:textId="77777777" w:rsidR="00EF545D" w:rsidRPr="00B97789" w:rsidRDefault="00EF545D" w:rsidP="00EE1C80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Planowany termin rozstrzygnięcia konkursu:</w:t>
      </w:r>
    </w:p>
    <w:p w14:paraId="6FFEBCEC" w14:textId="2407C822" w:rsidR="00EF545D" w:rsidRPr="00B97789" w:rsidRDefault="00D51A4D" w:rsidP="00EE1C80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listopad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107CF5" w:rsidRPr="00B97789">
        <w:rPr>
          <w:rFonts w:eastAsia="Times New Roman" w:cs="Arial"/>
          <w:sz w:val="24"/>
          <w:szCs w:val="24"/>
          <w:lang w:eastAsia="pl-PL"/>
        </w:rPr>
        <w:t>2020</w:t>
      </w:r>
      <w:r w:rsidR="00050DC2"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ED14F9" w:rsidRPr="00B97789">
        <w:rPr>
          <w:rFonts w:eastAsia="Times New Roman" w:cs="Arial"/>
          <w:sz w:val="24"/>
          <w:szCs w:val="24"/>
          <w:lang w:eastAsia="pl-PL"/>
        </w:rPr>
        <w:t>r.</w:t>
      </w:r>
    </w:p>
    <w:p w14:paraId="30BF0F4D" w14:textId="77777777" w:rsidR="0007701A" w:rsidRDefault="0007701A" w:rsidP="00083B01">
      <w:pPr>
        <w:tabs>
          <w:tab w:val="left" w:pos="3572"/>
        </w:tabs>
        <w:spacing w:before="36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1AA28A2B" w14:textId="6DF024C2" w:rsidR="00EF545D" w:rsidRPr="00B97789" w:rsidRDefault="00EF545D" w:rsidP="00083B01">
      <w:pPr>
        <w:tabs>
          <w:tab w:val="left" w:pos="3572"/>
        </w:tabs>
        <w:spacing w:before="36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lastRenderedPageBreak/>
        <w:t>Typy beneficjentów:</w:t>
      </w:r>
    </w:p>
    <w:p w14:paraId="2FD51AA4" w14:textId="7583AA99" w:rsidR="00EC5EE3" w:rsidRPr="00B97789" w:rsidRDefault="00A14C06" w:rsidP="002551D9">
      <w:pPr>
        <w:spacing w:before="60" w:after="60" w:line="276" w:lineRule="auto"/>
      </w:pPr>
      <w:r w:rsidRPr="002551D9">
        <w:rPr>
          <w:rFonts w:eastAsia="Times New Roman" w:cs="Calibri"/>
          <w:sz w:val="24"/>
          <w:szCs w:val="24"/>
          <w:lang w:eastAsia="pl-PL"/>
        </w:rPr>
        <w:t>O</w:t>
      </w:r>
      <w:r w:rsidR="002A5E00" w:rsidRPr="002551D9">
        <w:rPr>
          <w:rFonts w:eastAsia="Times New Roman" w:cs="Calibri"/>
          <w:sz w:val="24"/>
          <w:szCs w:val="24"/>
          <w:lang w:eastAsia="pl-PL"/>
        </w:rPr>
        <w:t xml:space="preserve"> dofinansowanie realizacji projektu mogą ubiegać się następujące podmioty</w:t>
      </w:r>
      <w:r w:rsidR="002A5E00" w:rsidRPr="002551D9">
        <w:rPr>
          <w:rFonts w:eastAsia="Times New Roman" w:cs="Calibri"/>
          <w:spacing w:val="-4"/>
          <w:sz w:val="24"/>
          <w:szCs w:val="24"/>
          <w:lang w:eastAsia="pl-PL"/>
        </w:rPr>
        <w:t>:</w:t>
      </w:r>
      <w:r w:rsidR="002551D9">
        <w:rPr>
          <w:rFonts w:cs="Arial"/>
          <w:sz w:val="24"/>
          <w:szCs w:val="24"/>
        </w:rPr>
        <w:t xml:space="preserve"> </w:t>
      </w:r>
      <w:r w:rsidR="002551D9" w:rsidRPr="00D74BBF">
        <w:rPr>
          <w:rFonts w:cs="Arial"/>
          <w:b/>
          <w:sz w:val="24"/>
          <w:szCs w:val="24"/>
        </w:rPr>
        <w:t>jednostki samorządu terytorialnego, a realizatorem projektu musi być jednostka organizacyjna pomocy społecznej – ośrodek pomocy społecznej lub powiatowe centrum pomocy rodzinie</w:t>
      </w:r>
      <w:r w:rsidR="00EC5EE3" w:rsidRPr="00B97789">
        <w:t>.</w:t>
      </w:r>
    </w:p>
    <w:p w14:paraId="43D4D9C7" w14:textId="22062926" w:rsidR="00DD5074" w:rsidRPr="00B97789" w:rsidRDefault="00DD5074" w:rsidP="004E65E1">
      <w:pPr>
        <w:tabs>
          <w:tab w:val="left" w:pos="851"/>
        </w:tabs>
        <w:spacing w:before="120" w:after="0" w:line="276" w:lineRule="auto"/>
        <w:rPr>
          <w:rFonts w:eastAsia="Calibri" w:cs="Calibri"/>
          <w:sz w:val="24"/>
          <w:szCs w:val="24"/>
        </w:rPr>
      </w:pPr>
      <w:r w:rsidRPr="00B97789">
        <w:rPr>
          <w:rFonts w:eastAsia="Calibri" w:cs="Calibri"/>
          <w:spacing w:val="-6"/>
          <w:sz w:val="24"/>
          <w:szCs w:val="24"/>
        </w:rPr>
        <w:t>O dofinansowanie nie mogą ubiegać się podmioty, które podlegają wykluczeniu z możliwości otrzymania</w:t>
      </w:r>
      <w:r w:rsidRPr="00B97789">
        <w:rPr>
          <w:rFonts w:eastAsia="Calibri" w:cs="Calibri"/>
          <w:sz w:val="24"/>
          <w:szCs w:val="24"/>
        </w:rPr>
        <w:t xml:space="preserve"> dofinansowania, w tym wykluczeniu, o którym mowa w art. 207 ust. 4 ustawy z dnia 27 sierpnia 2009 r. o finansach publicznych.</w:t>
      </w:r>
    </w:p>
    <w:p w14:paraId="38CFA135" w14:textId="77777777" w:rsidR="00EF545D" w:rsidRPr="00B97789" w:rsidRDefault="00EF545D" w:rsidP="009C10AA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Kwota przeznaczona na dofinansowanie projektów w konkursie:</w:t>
      </w:r>
    </w:p>
    <w:p w14:paraId="10683763" w14:textId="56B284CD" w:rsidR="00EF545D" w:rsidRPr="00B97789" w:rsidRDefault="003E11AB" w:rsidP="00DF3853">
      <w:pPr>
        <w:tabs>
          <w:tab w:val="left" w:pos="3572"/>
        </w:tabs>
        <w:spacing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Kwota środków europejskich przeznaczona na konkurs wynosi </w:t>
      </w:r>
      <w:r w:rsidR="0052542D" w:rsidRPr="00AE0EEA">
        <w:rPr>
          <w:rFonts w:eastAsia="Times New Roman" w:cs="Arial"/>
          <w:b/>
          <w:sz w:val="24"/>
          <w:szCs w:val="24"/>
          <w:lang w:eastAsia="pl-PL"/>
        </w:rPr>
        <w:t>4 000 000</w:t>
      </w:r>
      <w:r w:rsidR="0052542D" w:rsidRPr="00B97789" w:rsidDel="005D76D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B97789">
        <w:rPr>
          <w:rFonts w:eastAsia="Times New Roman" w:cs="Arial"/>
          <w:b/>
          <w:sz w:val="24"/>
          <w:szCs w:val="24"/>
          <w:lang w:eastAsia="pl-PL"/>
        </w:rPr>
        <w:t>EUR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2757A4" w:rsidRPr="00B97789">
        <w:rPr>
          <w:rFonts w:eastAsia="Times New Roman" w:cs="Arial"/>
          <w:sz w:val="24"/>
          <w:szCs w:val="24"/>
          <w:lang w:eastAsia="pl-PL"/>
        </w:rPr>
        <w:t>(</w:t>
      </w:r>
      <w:r w:rsidR="0052542D" w:rsidRPr="00AE0EEA">
        <w:rPr>
          <w:rFonts w:eastAsia="Times New Roman" w:cs="Arial"/>
          <w:b/>
          <w:sz w:val="24"/>
          <w:szCs w:val="24"/>
          <w:lang w:eastAsia="pl-PL"/>
        </w:rPr>
        <w:t>17 249 600</w:t>
      </w:r>
      <w:r w:rsidR="00161009" w:rsidRPr="00B97789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B97789">
        <w:rPr>
          <w:rFonts w:eastAsia="Times New Roman" w:cs="Arial"/>
          <w:b/>
          <w:sz w:val="24"/>
          <w:szCs w:val="24"/>
          <w:lang w:eastAsia="pl-PL"/>
        </w:rPr>
        <w:t>PLN</w:t>
      </w:r>
      <w:r w:rsidRPr="00B97789">
        <w:rPr>
          <w:rFonts w:eastAsia="Times New Roman" w:cs="Arial"/>
          <w:sz w:val="24"/>
          <w:szCs w:val="24"/>
          <w:lang w:eastAsia="pl-PL"/>
        </w:rPr>
        <w:t>).</w:t>
      </w:r>
    </w:p>
    <w:p w14:paraId="36E69FEE" w14:textId="4F978A4C" w:rsidR="003E11AB" w:rsidRPr="00B97789" w:rsidRDefault="00DA4B09" w:rsidP="00DF3853">
      <w:pPr>
        <w:tabs>
          <w:tab w:val="left" w:pos="3572"/>
        </w:tabs>
        <w:spacing w:before="120"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Calibri" w:cs="Calibri"/>
          <w:sz w:val="24"/>
          <w:szCs w:val="24"/>
        </w:rPr>
        <w:t>Alokację</w:t>
      </w:r>
      <w:r w:rsidR="003E11AB" w:rsidRPr="00B97789">
        <w:rPr>
          <w:rFonts w:eastAsia="Calibri" w:cs="Calibri"/>
          <w:sz w:val="24"/>
          <w:szCs w:val="24"/>
        </w:rPr>
        <w:t xml:space="preserve"> </w:t>
      </w:r>
      <w:r w:rsidRPr="00B97789">
        <w:rPr>
          <w:rFonts w:eastAsia="Calibri" w:cs="Calibri"/>
          <w:sz w:val="24"/>
          <w:szCs w:val="24"/>
        </w:rPr>
        <w:t xml:space="preserve">przeliczyliśmy </w:t>
      </w:r>
      <w:r w:rsidR="003E11AB" w:rsidRPr="00B97789">
        <w:rPr>
          <w:rFonts w:eastAsia="Calibri" w:cs="Calibri"/>
          <w:sz w:val="24"/>
          <w:szCs w:val="24"/>
        </w:rPr>
        <w:t>po kursie Europejskiego Banku Centralnego (EBC) z 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dnia </w:t>
      </w:r>
      <w:r w:rsidR="0052542D">
        <w:rPr>
          <w:rFonts w:eastAsia="Times New Roman" w:cs="Calibri"/>
          <w:sz w:val="24"/>
          <w:szCs w:val="24"/>
          <w:lang w:eastAsia="pl-PL"/>
        </w:rPr>
        <w:t>27.02.</w:t>
      </w:r>
      <w:r w:rsidR="002A40C5" w:rsidRPr="00B97789">
        <w:rPr>
          <w:rFonts w:eastAsia="Times New Roman" w:cs="Calibri"/>
          <w:sz w:val="24"/>
          <w:szCs w:val="24"/>
          <w:lang w:eastAsia="pl-PL"/>
        </w:rPr>
        <w:t>20</w:t>
      </w:r>
      <w:r w:rsidR="00D0037A">
        <w:rPr>
          <w:rFonts w:eastAsia="Times New Roman" w:cs="Calibri"/>
          <w:sz w:val="24"/>
          <w:szCs w:val="24"/>
          <w:lang w:eastAsia="pl-PL"/>
        </w:rPr>
        <w:t>20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r. </w:t>
      </w:r>
      <w:r w:rsidR="009C10AA">
        <w:rPr>
          <w:rFonts w:eastAsia="Times New Roman" w:cs="Calibri"/>
          <w:sz w:val="24"/>
          <w:szCs w:val="24"/>
          <w:lang w:eastAsia="pl-PL"/>
        </w:rPr>
        <w:br/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(1 euro = </w:t>
      </w:r>
      <w:r w:rsidR="0052542D">
        <w:rPr>
          <w:rFonts w:eastAsia="Times New Roman" w:cs="Calibri"/>
          <w:sz w:val="24"/>
          <w:szCs w:val="24"/>
          <w:lang w:eastAsia="pl-PL"/>
        </w:rPr>
        <w:t>4,3124</w:t>
      </w:r>
      <w:r w:rsidR="0052542D" w:rsidRPr="00B977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PLN). </w:t>
      </w:r>
    </w:p>
    <w:p w14:paraId="63C0E20C" w14:textId="47EE7A11" w:rsidR="003E11AB" w:rsidRPr="00B97789" w:rsidRDefault="00DA4B09" w:rsidP="000C7246">
      <w:pPr>
        <w:tabs>
          <w:tab w:val="left" w:pos="3572"/>
        </w:tabs>
        <w:spacing w:before="120" w:after="24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Ponieważ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alokacja w ramach </w:t>
      </w:r>
      <w:r w:rsidR="00ED47F2">
        <w:rPr>
          <w:rFonts w:eastAsia="Times New Roman" w:cs="Calibri"/>
          <w:sz w:val="24"/>
          <w:szCs w:val="24"/>
          <w:lang w:eastAsia="pl-PL"/>
        </w:rPr>
        <w:t>RPO WD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określona jest w Euro,</w:t>
      </w:r>
      <w:r w:rsidR="006A6F12" w:rsidRPr="00B97789">
        <w:rPr>
          <w:rFonts w:eastAsia="Times New Roman" w:cs="Calibri"/>
          <w:sz w:val="24"/>
          <w:szCs w:val="24"/>
          <w:lang w:eastAsia="pl-PL"/>
        </w:rPr>
        <w:t xml:space="preserve"> dla prawidłowego określenia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limitu dostępnej alokacji w walucie polskiej zastrzega</w:t>
      </w:r>
      <w:r w:rsidRPr="00B97789">
        <w:rPr>
          <w:rFonts w:eastAsia="Times New Roman" w:cs="Calibri"/>
          <w:sz w:val="24"/>
          <w:szCs w:val="24"/>
          <w:lang w:eastAsia="pl-PL"/>
        </w:rPr>
        <w:t>my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3E11AB" w:rsidRPr="00B97789">
        <w:rPr>
          <w:rFonts w:eastAsia="Times New Roman" w:cs="Calibri"/>
          <w:spacing w:val="-6"/>
          <w:sz w:val="24"/>
          <w:szCs w:val="24"/>
          <w:lang w:eastAsia="pl-PL"/>
        </w:rPr>
        <w:t>możliwość zmiany kwoty przeznaczonej na dofinansowanie projektów</w:t>
      </w:r>
      <w:r w:rsidR="003E11AB" w:rsidRPr="00B97789">
        <w:rPr>
          <w:rFonts w:eastAsia="Times New Roman" w:cs="Calibri"/>
          <w:sz w:val="24"/>
          <w:szCs w:val="24"/>
          <w:lang w:eastAsia="pl-PL"/>
        </w:rPr>
        <w:t xml:space="preserve"> w wyniku zmiany kursu walutowego.</w:t>
      </w:r>
    </w:p>
    <w:p w14:paraId="5DDA702D" w14:textId="77777777" w:rsidR="00D11920" w:rsidRPr="00B97789" w:rsidRDefault="00EF545D" w:rsidP="009C10AA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Minimalna wartość projektu:</w:t>
      </w:r>
      <w:r w:rsidR="0030237A" w:rsidRPr="00B97789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26542E07" w14:textId="37865743" w:rsidR="00DF3853" w:rsidRPr="00DF3853" w:rsidRDefault="00D74BBF" w:rsidP="00DF3853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="00DF3853" w:rsidRPr="00DF3853">
        <w:rPr>
          <w:rFonts w:eastAsia="Times New Roman" w:cs="Arial"/>
          <w:sz w:val="24"/>
          <w:szCs w:val="24"/>
          <w:lang w:eastAsia="pl-PL"/>
        </w:rPr>
        <w:t>artość dofinansowania przekraczająca 100 tys. EUR powiększona o wartość wkładu własnego.</w:t>
      </w:r>
    </w:p>
    <w:p w14:paraId="2E3C5D1D" w14:textId="523CFD8E" w:rsidR="00D11920" w:rsidRPr="00B97789" w:rsidRDefault="00DF3853" w:rsidP="0007701A">
      <w:pPr>
        <w:spacing w:before="120" w:after="240" w:line="276" w:lineRule="auto"/>
        <w:rPr>
          <w:sz w:val="24"/>
          <w:szCs w:val="24"/>
        </w:rPr>
      </w:pPr>
      <w:r w:rsidRPr="00DF3853">
        <w:rPr>
          <w:rFonts w:eastAsia="Times New Roman" w:cs="Arial"/>
          <w:sz w:val="24"/>
          <w:szCs w:val="24"/>
          <w:lang w:eastAsia="pl-PL"/>
        </w:rPr>
        <w:t xml:space="preserve">Do przeliczenia kwoty na PLN zastosowaliśmy miesięczny obrachunkowy kurs wymiany stosowany przez KE aktualny na dzień ogłoszenia konkursu, tj. </w:t>
      </w:r>
      <w:r w:rsidR="0052542D">
        <w:rPr>
          <w:rFonts w:eastAsia="Times New Roman" w:cs="Arial"/>
          <w:sz w:val="24"/>
          <w:szCs w:val="24"/>
          <w:lang w:eastAsia="pl-PL"/>
        </w:rPr>
        <w:t>4,3124</w:t>
      </w:r>
      <w:r w:rsidRPr="00DF3853">
        <w:rPr>
          <w:rFonts w:eastAsia="Times New Roman" w:cs="Arial"/>
          <w:sz w:val="24"/>
          <w:szCs w:val="24"/>
          <w:lang w:eastAsia="pl-PL"/>
        </w:rPr>
        <w:t xml:space="preserve"> PLN, zatem </w:t>
      </w:r>
      <w:r w:rsidRPr="00DF3853">
        <w:rPr>
          <w:rFonts w:eastAsia="Times New Roman" w:cs="Arial"/>
          <w:b/>
          <w:sz w:val="24"/>
          <w:szCs w:val="24"/>
          <w:lang w:eastAsia="pl-PL"/>
        </w:rPr>
        <w:t xml:space="preserve">minimalna wartość dofinansowania projektu wynosi </w:t>
      </w:r>
      <w:r w:rsidR="0052542D">
        <w:rPr>
          <w:rFonts w:eastAsia="Times New Roman" w:cs="Arial"/>
          <w:b/>
          <w:sz w:val="24"/>
          <w:szCs w:val="24"/>
          <w:lang w:eastAsia="pl-PL"/>
        </w:rPr>
        <w:t>431 240</w:t>
      </w:r>
      <w:r w:rsidRPr="00DF3853">
        <w:rPr>
          <w:rFonts w:eastAsia="Times New Roman" w:cs="Arial"/>
          <w:b/>
          <w:sz w:val="24"/>
          <w:szCs w:val="24"/>
          <w:lang w:eastAsia="pl-PL"/>
        </w:rPr>
        <w:t xml:space="preserve"> PLN</w:t>
      </w:r>
      <w:r w:rsidR="00D11920" w:rsidRPr="00B97789">
        <w:rPr>
          <w:sz w:val="24"/>
          <w:szCs w:val="24"/>
        </w:rPr>
        <w:t>.</w:t>
      </w:r>
    </w:p>
    <w:p w14:paraId="129FA98F" w14:textId="6A537BD9" w:rsidR="0030237A" w:rsidRPr="00B97789" w:rsidRDefault="00EF545D" w:rsidP="009C10AA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Maksymalna wartość projektu</w:t>
      </w:r>
      <w:r w:rsidR="0030237A" w:rsidRPr="00B9778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6A52B9BC" w14:textId="638E8DD0" w:rsidR="00107CF5" w:rsidRPr="00B97789" w:rsidRDefault="0030237A" w:rsidP="000C7246">
      <w:pPr>
        <w:tabs>
          <w:tab w:val="left" w:pos="3572"/>
        </w:tabs>
        <w:spacing w:after="24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Nie dotyczy</w:t>
      </w:r>
      <w:r w:rsidR="00107CF5" w:rsidRPr="00B97789">
        <w:rPr>
          <w:rFonts w:eastAsia="Times New Roman" w:cs="Arial"/>
          <w:b/>
          <w:sz w:val="24"/>
          <w:szCs w:val="24"/>
          <w:lang w:eastAsia="pl-PL"/>
        </w:rPr>
        <w:t>.</w:t>
      </w:r>
    </w:p>
    <w:p w14:paraId="7BE02E99" w14:textId="77777777" w:rsidR="00EF545D" w:rsidRPr="00B97789" w:rsidRDefault="00EF545D" w:rsidP="000C7246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Maksymalny dopuszczalny poziom dofinansowania projektu lub maksymalna dopuszczalna kwota dofinansowania projektu:</w:t>
      </w:r>
    </w:p>
    <w:p w14:paraId="6E6BFDC1" w14:textId="77777777" w:rsidR="0041624D" w:rsidRPr="00B97789" w:rsidRDefault="0041624D" w:rsidP="000C7246">
      <w:pPr>
        <w:tabs>
          <w:tab w:val="left" w:pos="3572"/>
        </w:tabs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Maksymalny dopuszczalny poziom dofinansowania UE wydatków kwalifikowalnych na poziomie projektu wynosi </w:t>
      </w:r>
      <w:r w:rsidRPr="009C10AA">
        <w:rPr>
          <w:rFonts w:eastAsia="Times New Roman" w:cs="Arial"/>
          <w:b/>
          <w:sz w:val="24"/>
          <w:szCs w:val="24"/>
          <w:lang w:eastAsia="pl-PL"/>
        </w:rPr>
        <w:t>85%</w:t>
      </w:r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060A8AD7" w14:textId="17671193" w:rsidR="006A6F12" w:rsidRPr="00B97789" w:rsidRDefault="0041624D" w:rsidP="000C7246">
      <w:pPr>
        <w:spacing w:before="60" w:after="24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Maksymalny poziom dofinansowania całkowitego wydatków kwalifikowalnych na poziomie projektu (środki UE) wynosi </w:t>
      </w:r>
      <w:r w:rsidR="0007701A">
        <w:rPr>
          <w:rFonts w:eastAsia="Times New Roman" w:cs="Arial"/>
          <w:b/>
          <w:sz w:val="24"/>
          <w:szCs w:val="24"/>
          <w:lang w:eastAsia="pl-PL"/>
        </w:rPr>
        <w:t>8</w:t>
      </w:r>
      <w:r w:rsidRPr="009C10AA">
        <w:rPr>
          <w:rFonts w:eastAsia="Times New Roman" w:cs="Arial"/>
          <w:b/>
          <w:sz w:val="24"/>
          <w:szCs w:val="24"/>
          <w:lang w:eastAsia="pl-PL"/>
        </w:rPr>
        <w:t>5%</w:t>
      </w:r>
      <w:r w:rsidR="00D35E6C"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6316D0F0" w14:textId="77777777" w:rsidR="00EF545D" w:rsidRPr="00B97789" w:rsidRDefault="00EF545D" w:rsidP="00EE1C80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Minimalny wkład własny beneficjenta jako % wydatków kwalifikowalnych:</w:t>
      </w:r>
    </w:p>
    <w:p w14:paraId="13874934" w14:textId="1FCC0AB3" w:rsidR="00A25AE7" w:rsidRPr="00B97789" w:rsidRDefault="00A25AE7" w:rsidP="00EE1C80">
      <w:pPr>
        <w:spacing w:before="60" w:after="24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>Minimalny udział wkładu własnego Beneficjenta w ramach konkursu wynosi</w:t>
      </w:r>
      <w:r w:rsidR="00D35E6C" w:rsidRPr="00B97789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07701A">
        <w:rPr>
          <w:rFonts w:eastAsia="Times New Roman" w:cs="Calibri"/>
          <w:b/>
          <w:sz w:val="24"/>
          <w:szCs w:val="24"/>
          <w:lang w:eastAsia="pl-PL"/>
        </w:rPr>
        <w:t>1</w:t>
      </w:r>
      <w:r w:rsidR="00D35E6C" w:rsidRPr="00B97789">
        <w:rPr>
          <w:rFonts w:eastAsia="Times New Roman" w:cs="Calibri"/>
          <w:b/>
          <w:sz w:val="24"/>
          <w:szCs w:val="24"/>
          <w:lang w:eastAsia="pl-PL"/>
        </w:rPr>
        <w:t>5%</w:t>
      </w:r>
      <w:r w:rsidR="00D35E6C" w:rsidRPr="00B97789">
        <w:rPr>
          <w:rFonts w:eastAsia="Times New Roman" w:cs="Calibri"/>
          <w:sz w:val="24"/>
          <w:szCs w:val="24"/>
          <w:lang w:eastAsia="pl-PL"/>
        </w:rPr>
        <w:t xml:space="preserve"> </w:t>
      </w:r>
      <w:r w:rsidR="00D35E6C" w:rsidRPr="00D74BBF">
        <w:rPr>
          <w:rFonts w:eastAsia="Times New Roman" w:cs="Calibri"/>
          <w:b/>
          <w:sz w:val="24"/>
          <w:szCs w:val="24"/>
          <w:lang w:eastAsia="pl-PL"/>
        </w:rPr>
        <w:t>wydatków kwalifikowalnych projektu</w:t>
      </w:r>
      <w:r w:rsidR="00D35E6C"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11DE3D79" w14:textId="77777777" w:rsidR="00EF545D" w:rsidRPr="00B97789" w:rsidRDefault="00EF545D" w:rsidP="00EE1C80">
      <w:pPr>
        <w:tabs>
          <w:tab w:val="left" w:pos="3572"/>
        </w:tabs>
        <w:spacing w:before="240"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Środki odwoławcze przysługujące wnioskodawcy:</w:t>
      </w:r>
    </w:p>
    <w:p w14:paraId="746A7098" w14:textId="77777777" w:rsidR="009C10AA" w:rsidRDefault="0088632B" w:rsidP="009C10AA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Procedurę odwoławczą reguluje ustawa z dnia 11 lipca 2014 r. o </w:t>
      </w:r>
      <w:r w:rsidR="006A6F12" w:rsidRPr="00B97789">
        <w:rPr>
          <w:rFonts w:eastAsia="Times New Roman" w:cs="Arial"/>
          <w:sz w:val="24"/>
          <w:szCs w:val="24"/>
          <w:lang w:eastAsia="pl-PL"/>
        </w:rPr>
        <w:t>zasadach realizacji programów w 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zakresie polityki spójności finansowanych w perspektywie finansowej 2014-2020. </w:t>
      </w:r>
    </w:p>
    <w:p w14:paraId="2813A760" w14:textId="519DAAC7" w:rsidR="00EF545D" w:rsidRPr="00B97789" w:rsidRDefault="0088632B" w:rsidP="00EE1C80">
      <w:pPr>
        <w:tabs>
          <w:tab w:val="left" w:pos="3572"/>
        </w:tabs>
        <w:spacing w:before="60"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Procedur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ę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 xml:space="preserve">odwoławczą opisaliśmy </w:t>
      </w:r>
      <w:r w:rsidRPr="00B97789">
        <w:rPr>
          <w:rFonts w:eastAsia="Times New Roman" w:cs="Arial"/>
          <w:sz w:val="24"/>
          <w:szCs w:val="24"/>
          <w:lang w:eastAsia="pl-PL"/>
        </w:rPr>
        <w:t>szczegółowo w Regulaminie konkursu.</w:t>
      </w:r>
    </w:p>
    <w:p w14:paraId="456D41F4" w14:textId="77777777" w:rsidR="0007701A" w:rsidRDefault="0007701A" w:rsidP="00EE1C80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1508D549" w14:textId="20FDD8A7" w:rsidR="00EF545D" w:rsidRPr="00B97789" w:rsidRDefault="00EF545D" w:rsidP="00EE1C80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lastRenderedPageBreak/>
        <w:t>Termin, miejsce i forma składania wniosków o dofinansowanie projektu:</w:t>
      </w:r>
    </w:p>
    <w:p w14:paraId="59867735" w14:textId="44594B8F" w:rsidR="00390978" w:rsidRPr="00B97789" w:rsidRDefault="00A25AE7" w:rsidP="00EE1C80">
      <w:pPr>
        <w:tabs>
          <w:tab w:val="left" w:pos="3572"/>
        </w:tabs>
        <w:spacing w:before="60" w:after="0" w:line="276" w:lineRule="auto"/>
        <w:rPr>
          <w:rFonts w:eastAsia="Times New Roman" w:cs="Arial"/>
          <w:spacing w:val="-6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Wniosek o dofinansowanie </w:t>
      </w:r>
      <w:r w:rsidR="000C7246" w:rsidRPr="00B97789">
        <w:rPr>
          <w:rFonts w:eastAsia="Times New Roman" w:cs="Arial"/>
          <w:sz w:val="24"/>
          <w:szCs w:val="24"/>
          <w:lang w:eastAsia="pl-PL"/>
        </w:rPr>
        <w:t xml:space="preserve">wypełniają Państwo </w:t>
      </w:r>
      <w:r w:rsidRPr="00B97789">
        <w:rPr>
          <w:rFonts w:eastAsia="Times New Roman" w:cs="Arial"/>
          <w:sz w:val="24"/>
          <w:szCs w:val="24"/>
          <w:lang w:eastAsia="pl-PL"/>
        </w:rPr>
        <w:t>za pośrednictwem Systemu Obsługi Wniosków Aplikacyjnych (</w:t>
      </w:r>
      <w:r w:rsidRPr="00B97789">
        <w:rPr>
          <w:rFonts w:eastAsia="Times New Roman" w:cs="Arial"/>
          <w:b/>
          <w:sz w:val="24"/>
          <w:szCs w:val="24"/>
          <w:lang w:eastAsia="pl-PL"/>
        </w:rPr>
        <w:t>SOWA</w:t>
      </w:r>
      <w:r w:rsidR="00DD5074" w:rsidRPr="00B97789">
        <w:rPr>
          <w:rFonts w:eastAsia="Times New Roman" w:cs="Arial"/>
          <w:b/>
          <w:sz w:val="24"/>
          <w:szCs w:val="24"/>
          <w:lang w:eastAsia="pl-PL"/>
        </w:rPr>
        <w:t xml:space="preserve"> EFS RPDS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), który jest dostępny poprzez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 xml:space="preserve">naszą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stronę: </w:t>
      </w:r>
      <w:hyperlink r:id="rId9" w:history="1">
        <w:r w:rsidR="00A03B8B"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 xml:space="preserve">. System ten umożliwia tworzenie, edycję oraz wydruk wniosków 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>o</w:t>
      </w:r>
      <w:r w:rsidR="00232D5A" w:rsidRPr="00B97789">
        <w:rPr>
          <w:rFonts w:eastAsia="Times New Roman" w:cs="Arial"/>
          <w:spacing w:val="-6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dofinansowanie, a także zapewnia możliwość ich złożenia. </w:t>
      </w:r>
    </w:p>
    <w:p w14:paraId="332F17C4" w14:textId="1878A6FF" w:rsidR="00390978" w:rsidRPr="00B97789" w:rsidRDefault="00A25AE7" w:rsidP="00EE1C80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Wniosek </w:t>
      </w:r>
      <w:r w:rsidR="00CC024B" w:rsidRPr="00B97789">
        <w:rPr>
          <w:rFonts w:eastAsia="Times New Roman" w:cs="Arial"/>
          <w:spacing w:val="-6"/>
          <w:sz w:val="24"/>
          <w:szCs w:val="24"/>
          <w:lang w:eastAsia="pl-PL"/>
        </w:rPr>
        <w:t>składają Państwo</w:t>
      </w:r>
      <w:r w:rsidR="00390978"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 </w:t>
      </w:r>
      <w:r w:rsidRPr="00B97789">
        <w:rPr>
          <w:rFonts w:eastAsia="Times New Roman" w:cs="Arial"/>
          <w:b/>
          <w:spacing w:val="-6"/>
          <w:sz w:val="24"/>
          <w:szCs w:val="24"/>
          <w:lang w:eastAsia="pl-PL"/>
        </w:rPr>
        <w:t>wyłącznie</w:t>
      </w: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9F671A" w:rsidRPr="00B97789">
        <w:rPr>
          <w:rFonts w:eastAsia="Times New Roman" w:cs="Arial"/>
          <w:b/>
          <w:sz w:val="24"/>
          <w:szCs w:val="24"/>
          <w:lang w:eastAsia="pl-PL"/>
        </w:rPr>
        <w:t>w</w:t>
      </w:r>
      <w:r w:rsidR="0019081E" w:rsidRPr="00B97789">
        <w:rPr>
          <w:rFonts w:eastAsia="Times New Roman" w:cs="Arial"/>
          <w:b/>
          <w:sz w:val="24"/>
          <w:szCs w:val="24"/>
          <w:lang w:eastAsia="pl-PL"/>
        </w:rPr>
        <w:t> </w:t>
      </w:r>
      <w:r w:rsidR="009F671A" w:rsidRPr="00B97789">
        <w:rPr>
          <w:rFonts w:eastAsia="Times New Roman" w:cs="Arial"/>
          <w:b/>
          <w:sz w:val="24"/>
          <w:szCs w:val="24"/>
          <w:lang w:eastAsia="pl-PL"/>
        </w:rPr>
        <w:t>formie dokumentu elektronicznego</w:t>
      </w:r>
      <w:r w:rsidR="00232D5A"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69C3D574" w14:textId="595AB1B7" w:rsidR="00EF545D" w:rsidRPr="00B97789" w:rsidRDefault="00232D5A" w:rsidP="00EE1C80">
      <w:pPr>
        <w:tabs>
          <w:tab w:val="left" w:pos="3572"/>
        </w:tabs>
        <w:spacing w:before="60"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Nabór wniosków</w:t>
      </w:r>
      <w:r w:rsidR="009F671A" w:rsidRPr="004E65E1">
        <w:rPr>
          <w:rFonts w:eastAsia="Times New Roman" w:cs="Arial"/>
          <w:spacing w:val="-4"/>
          <w:sz w:val="24"/>
          <w:szCs w:val="24"/>
          <w:lang w:eastAsia="pl-PL"/>
        </w:rPr>
        <w:t xml:space="preserve"> za pośrednictwem systemu </w:t>
      </w:r>
      <w:r w:rsidR="00A25AE7" w:rsidRPr="004E65E1">
        <w:rPr>
          <w:rFonts w:eastAsia="Times New Roman" w:cs="Arial"/>
          <w:spacing w:val="-4"/>
          <w:sz w:val="24"/>
          <w:szCs w:val="24"/>
          <w:lang w:eastAsia="pl-PL"/>
        </w:rPr>
        <w:t xml:space="preserve">SOWA </w:t>
      </w:r>
      <w:r w:rsidR="00DD5074" w:rsidRPr="004E65E1">
        <w:rPr>
          <w:rFonts w:eastAsia="Times New Roman" w:cs="Arial"/>
          <w:spacing w:val="-4"/>
          <w:sz w:val="24"/>
          <w:szCs w:val="24"/>
          <w:lang w:eastAsia="pl-PL"/>
        </w:rPr>
        <w:t xml:space="preserve">EFS RPDS </w:t>
      </w:r>
      <w:r w:rsidRPr="004E65E1">
        <w:rPr>
          <w:rFonts w:eastAsia="Times New Roman" w:cs="Arial"/>
          <w:spacing w:val="-4"/>
          <w:sz w:val="24"/>
          <w:szCs w:val="24"/>
          <w:lang w:eastAsia="pl-PL"/>
        </w:rPr>
        <w:t>rozpocznie</w:t>
      </w:r>
      <w:r w:rsidR="00EA6354" w:rsidRPr="004E65E1">
        <w:rPr>
          <w:rFonts w:eastAsia="Times New Roman" w:cs="Arial"/>
          <w:spacing w:val="-4"/>
          <w:sz w:val="24"/>
          <w:szCs w:val="24"/>
          <w:lang w:eastAsia="pl-PL"/>
        </w:rPr>
        <w:t>my</w:t>
      </w:r>
      <w:r w:rsidR="0007701A">
        <w:rPr>
          <w:rFonts w:eastAsia="Times New Roman" w:cs="Arial"/>
          <w:spacing w:val="-4"/>
          <w:sz w:val="24"/>
          <w:szCs w:val="24"/>
          <w:lang w:eastAsia="pl-PL"/>
        </w:rPr>
        <w:t xml:space="preserve"> </w:t>
      </w:r>
      <w:r w:rsidR="00815351">
        <w:rPr>
          <w:rFonts w:eastAsia="Times New Roman" w:cs="Arial"/>
          <w:b/>
          <w:spacing w:val="-4"/>
          <w:sz w:val="24"/>
          <w:szCs w:val="24"/>
          <w:lang w:eastAsia="pl-PL"/>
        </w:rPr>
        <w:t>30.04</w:t>
      </w:r>
      <w:r w:rsidR="00815351"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.</w:t>
      </w:r>
      <w:r w:rsidR="00E90F0E"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 xml:space="preserve">2020 </w:t>
      </w:r>
      <w:r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r. o</w:t>
      </w:r>
      <w:r w:rsidR="00390978"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 </w:t>
      </w:r>
      <w:r w:rsidRPr="004E65E1">
        <w:rPr>
          <w:rFonts w:eastAsia="Times New Roman" w:cs="Arial"/>
          <w:b/>
          <w:spacing w:val="-4"/>
          <w:sz w:val="24"/>
          <w:szCs w:val="24"/>
          <w:lang w:eastAsia="pl-PL"/>
        </w:rPr>
        <w:t>godz. 00:01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i</w:t>
      </w:r>
      <w:r w:rsidR="0030237A" w:rsidRPr="00B97789">
        <w:rPr>
          <w:rFonts w:eastAsia="Times New Roman" w:cs="Arial"/>
          <w:sz w:val="24"/>
          <w:szCs w:val="24"/>
          <w:lang w:eastAsia="pl-PL"/>
        </w:rPr>
        <w:t> </w:t>
      </w:r>
      <w:r w:rsidRPr="00B97789">
        <w:rPr>
          <w:rFonts w:eastAsia="Times New Roman" w:cs="Arial"/>
          <w:sz w:val="24"/>
          <w:szCs w:val="24"/>
          <w:lang w:eastAsia="pl-PL"/>
        </w:rPr>
        <w:t>zakończy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my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6D772C">
        <w:rPr>
          <w:rFonts w:eastAsia="Times New Roman" w:cs="Arial"/>
          <w:b/>
          <w:sz w:val="24"/>
          <w:szCs w:val="24"/>
          <w:lang w:eastAsia="pl-PL"/>
        </w:rPr>
        <w:t>15</w:t>
      </w:r>
      <w:r w:rsidR="00815351">
        <w:rPr>
          <w:rFonts w:eastAsia="Times New Roman" w:cs="Arial"/>
          <w:b/>
          <w:sz w:val="24"/>
          <w:szCs w:val="24"/>
          <w:lang w:eastAsia="pl-PL"/>
        </w:rPr>
        <w:t>.</w:t>
      </w:r>
      <w:r w:rsidR="006D772C">
        <w:rPr>
          <w:rFonts w:eastAsia="Times New Roman" w:cs="Arial"/>
          <w:b/>
          <w:sz w:val="24"/>
          <w:szCs w:val="24"/>
          <w:lang w:eastAsia="pl-PL"/>
        </w:rPr>
        <w:t>06</w:t>
      </w:r>
      <w:r w:rsidR="00815351" w:rsidRPr="00B97789">
        <w:rPr>
          <w:rFonts w:eastAsia="Times New Roman" w:cs="Arial"/>
          <w:b/>
          <w:sz w:val="24"/>
          <w:szCs w:val="24"/>
          <w:lang w:eastAsia="pl-PL"/>
        </w:rPr>
        <w:t>.</w:t>
      </w:r>
      <w:r w:rsidR="00E90F0E" w:rsidRPr="00B97789">
        <w:rPr>
          <w:rFonts w:eastAsia="Times New Roman" w:cs="Arial"/>
          <w:b/>
          <w:sz w:val="24"/>
          <w:szCs w:val="24"/>
          <w:lang w:eastAsia="pl-PL"/>
        </w:rPr>
        <w:t xml:space="preserve">2020 </w:t>
      </w:r>
      <w:r w:rsidRPr="00B97789">
        <w:rPr>
          <w:rFonts w:eastAsia="Times New Roman" w:cs="Arial"/>
          <w:b/>
          <w:sz w:val="24"/>
          <w:szCs w:val="24"/>
          <w:lang w:eastAsia="pl-PL"/>
        </w:rPr>
        <w:t>r. o godz. 15:30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2E41686F" w14:textId="6BD9973C" w:rsidR="0080532F" w:rsidRPr="00B97789" w:rsidRDefault="00EA6354" w:rsidP="00EE1C80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>N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>ie przewiduje</w:t>
      </w:r>
      <w:r w:rsidRPr="00B97789">
        <w:rPr>
          <w:rFonts w:eastAsia="Times New Roman" w:cs="Arial"/>
          <w:sz w:val="24"/>
          <w:szCs w:val="24"/>
          <w:lang w:eastAsia="pl-PL"/>
        </w:rPr>
        <w:t>my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możliwości skrócenia terminu składania wniosków.</w:t>
      </w:r>
    </w:p>
    <w:p w14:paraId="5A7469CC" w14:textId="4ECB56CB" w:rsidR="00A03B8B" w:rsidRPr="00B97789" w:rsidRDefault="00A03B8B" w:rsidP="00EE1C80">
      <w:pPr>
        <w:spacing w:after="120" w:line="276" w:lineRule="auto"/>
        <w:rPr>
          <w:rFonts w:eastAsia="Times New Roman" w:cs="Calibri"/>
          <w:sz w:val="24"/>
          <w:szCs w:val="24"/>
          <w:lang w:eastAsia="pl-PL"/>
        </w:rPr>
      </w:pPr>
      <w:r w:rsidRPr="00B97789">
        <w:rPr>
          <w:rFonts w:eastAsia="Times New Roman" w:cs="Calibri"/>
          <w:sz w:val="24"/>
          <w:szCs w:val="24"/>
          <w:lang w:eastAsia="pl-PL"/>
        </w:rPr>
        <w:t xml:space="preserve">System SOWA jest dostosowany do potrzeb użytkowników z niepełnosprawnościami, a szczegółowe informacje w tym zakresie znajdują się w zakładce DOSTĘPNOŚĆ na stronie internetowej </w:t>
      </w:r>
      <w:hyperlink r:id="rId10" w:history="1">
        <w:r w:rsidRPr="00B97789">
          <w:rPr>
            <w:rStyle w:val="Hipercze"/>
            <w:rFonts w:eastAsia="Times New Roman" w:cs="Calibri"/>
            <w:sz w:val="24"/>
            <w:szCs w:val="24"/>
            <w:lang w:eastAsia="pl-PL"/>
          </w:rPr>
          <w:t>adres strony internetowej generatora SOWA EFS RPDS</w:t>
        </w:r>
      </w:hyperlink>
      <w:r w:rsidRPr="00B97789">
        <w:rPr>
          <w:rFonts w:eastAsia="Times New Roman" w:cs="Calibri"/>
          <w:sz w:val="24"/>
          <w:szCs w:val="24"/>
          <w:lang w:eastAsia="pl-PL"/>
        </w:rPr>
        <w:t>.</w:t>
      </w:r>
    </w:p>
    <w:p w14:paraId="28AD7B3F" w14:textId="77777777" w:rsidR="009C10AA" w:rsidRDefault="0080532F" w:rsidP="00EE1C80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pacing w:val="-6"/>
          <w:sz w:val="24"/>
          <w:szCs w:val="24"/>
          <w:lang w:eastAsia="pl-PL"/>
        </w:rPr>
        <w:t xml:space="preserve">Oświadczenia 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zawarte we wniosku o dofinansowanie projektu </w:t>
      </w:r>
      <w:r w:rsidR="00912D32" w:rsidRPr="00F80A2B">
        <w:rPr>
          <w:rFonts w:eastAsia="Times New Roman" w:cs="Arial"/>
          <w:sz w:val="24"/>
          <w:szCs w:val="24"/>
          <w:lang w:eastAsia="pl-PL"/>
        </w:rPr>
        <w:t xml:space="preserve">składacie Państwo </w:t>
      </w:r>
      <w:r w:rsidRPr="00F80A2B">
        <w:rPr>
          <w:rFonts w:eastAsia="Times New Roman" w:cs="Arial"/>
          <w:sz w:val="24"/>
          <w:szCs w:val="24"/>
          <w:lang w:eastAsia="pl-PL"/>
        </w:rPr>
        <w:t>pod rygorem odpowiedzialności karnej za składanie fałszywych zeznań,</w:t>
      </w:r>
      <w:r w:rsidRPr="00F80A2B">
        <w:rPr>
          <w:sz w:val="24"/>
          <w:szCs w:val="24"/>
        </w:rPr>
        <w:t xml:space="preserve"> </w:t>
      </w:r>
      <w:r w:rsidRPr="00F80A2B">
        <w:rPr>
          <w:rFonts w:eastAsia="Times New Roman" w:cs="Arial"/>
          <w:sz w:val="24"/>
          <w:szCs w:val="24"/>
          <w:lang w:eastAsia="pl-PL"/>
        </w:rPr>
        <w:t>z wyjątkiem oświadczenia, o którym mowa w art. 41 ust. 2 pkt. 7c ustawy</w:t>
      </w:r>
      <w:r w:rsidR="00100D67" w:rsidRPr="00F80A2B">
        <w:rPr>
          <w:sz w:val="24"/>
          <w:szCs w:val="24"/>
        </w:rPr>
        <w:t xml:space="preserve"> </w:t>
      </w:r>
      <w:r w:rsidR="00100D67" w:rsidRPr="00F80A2B">
        <w:rPr>
          <w:rFonts w:eastAsia="Times New Roman" w:cs="Arial"/>
          <w:sz w:val="24"/>
          <w:szCs w:val="24"/>
          <w:lang w:eastAsia="pl-PL"/>
        </w:rPr>
        <w:t>z dnia 11 lipca 2014 r. o zasadach realizacji programów w zakresie polityki spójności finansowanych w perspektywie finansowej 2014-2020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1E5045AA" w14:textId="07CF8270" w:rsidR="0080532F" w:rsidRPr="00B97789" w:rsidRDefault="0080532F" w:rsidP="00EE1C80">
      <w:pPr>
        <w:tabs>
          <w:tab w:val="left" w:pos="3572"/>
        </w:tabs>
        <w:spacing w:after="120" w:line="276" w:lineRule="auto"/>
        <w:rPr>
          <w:rFonts w:eastAsia="Times New Roman" w:cs="Arial"/>
          <w:sz w:val="24"/>
          <w:szCs w:val="24"/>
          <w:lang w:eastAsia="pl-PL"/>
        </w:rPr>
      </w:pPr>
      <w:r w:rsidRPr="00F80A2B">
        <w:rPr>
          <w:rFonts w:eastAsia="Times New Roman" w:cs="Arial"/>
          <w:sz w:val="24"/>
          <w:szCs w:val="24"/>
          <w:lang w:eastAsia="pl-PL"/>
        </w:rPr>
        <w:t xml:space="preserve">Oświadczenia zawierają klauzulę następującej treści: „Jestem świadomy odpowiedzialności karnej </w:t>
      </w:r>
      <w:r w:rsidR="007E5B99" w:rsidRPr="00F80A2B">
        <w:rPr>
          <w:rFonts w:eastAsia="Times New Roman" w:cs="Arial"/>
          <w:sz w:val="24"/>
          <w:szCs w:val="24"/>
          <w:lang w:eastAsia="pl-PL"/>
        </w:rPr>
        <w:br/>
      </w:r>
      <w:r w:rsidRPr="00F80A2B">
        <w:rPr>
          <w:rFonts w:eastAsia="Times New Roman" w:cs="Arial"/>
          <w:sz w:val="24"/>
          <w:szCs w:val="24"/>
          <w:lang w:eastAsia="pl-PL"/>
        </w:rPr>
        <w:t>za złożenie fałszywych oświadczeń”. Klauzula ta</w:t>
      </w:r>
      <w:r w:rsidR="0030237A" w:rsidRPr="00F80A2B">
        <w:rPr>
          <w:rFonts w:eastAsia="Times New Roman" w:cs="Arial"/>
          <w:sz w:val="24"/>
          <w:szCs w:val="24"/>
          <w:lang w:eastAsia="pl-PL"/>
        </w:rPr>
        <w:t> </w:t>
      </w:r>
      <w:r w:rsidRPr="00F80A2B">
        <w:rPr>
          <w:rFonts w:eastAsia="Times New Roman" w:cs="Arial"/>
          <w:sz w:val="24"/>
          <w:szCs w:val="24"/>
          <w:lang w:eastAsia="pl-PL"/>
        </w:rPr>
        <w:t xml:space="preserve">zastępuje </w:t>
      </w:r>
      <w:r w:rsidR="00EA6354" w:rsidRPr="00F80A2B">
        <w:rPr>
          <w:rFonts w:eastAsia="Times New Roman" w:cs="Arial"/>
          <w:sz w:val="24"/>
          <w:szCs w:val="24"/>
          <w:lang w:eastAsia="pl-PL"/>
        </w:rPr>
        <w:t xml:space="preserve">nasze </w:t>
      </w:r>
      <w:r w:rsidRPr="00F80A2B">
        <w:rPr>
          <w:rFonts w:eastAsia="Times New Roman" w:cs="Arial"/>
          <w:sz w:val="24"/>
          <w:szCs w:val="24"/>
          <w:lang w:eastAsia="pl-PL"/>
        </w:rPr>
        <w:t>pouczenie o odpowiedzialności karnej za składanie fałszywych zeznań.</w:t>
      </w:r>
    </w:p>
    <w:p w14:paraId="266364CF" w14:textId="5E0330F3" w:rsidR="0080532F" w:rsidRPr="00B97789" w:rsidRDefault="00EA6354" w:rsidP="00EE1C80">
      <w:pPr>
        <w:tabs>
          <w:tab w:val="left" w:pos="3572"/>
        </w:tabs>
        <w:spacing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 xml:space="preserve">Instrukcję </w:t>
      </w:r>
      <w:r w:rsidR="0080532F" w:rsidRPr="00B97789">
        <w:rPr>
          <w:rFonts w:eastAsia="Times New Roman" w:cs="Arial"/>
          <w:b/>
          <w:sz w:val="24"/>
          <w:szCs w:val="24"/>
          <w:lang w:eastAsia="pl-PL"/>
        </w:rPr>
        <w:t>wypełniania wniosku o dofinansowanie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projektu w ramach </w:t>
      </w:r>
      <w:r w:rsidR="00390978" w:rsidRPr="00B97789">
        <w:rPr>
          <w:rFonts w:eastAsia="Times New Roman" w:cs="Arial"/>
          <w:sz w:val="24"/>
          <w:szCs w:val="24"/>
          <w:lang w:eastAsia="pl-PL"/>
        </w:rPr>
        <w:t>RPO WD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2014-2020 </w:t>
      </w:r>
      <w:r w:rsidR="007F7752" w:rsidRPr="00F80A2B">
        <w:rPr>
          <w:rFonts w:eastAsia="Times New Roman" w:cs="Arial"/>
          <w:b/>
          <w:sz w:val="24"/>
          <w:szCs w:val="24"/>
          <w:lang w:eastAsia="pl-PL"/>
        </w:rPr>
        <w:t xml:space="preserve">oraz </w:t>
      </w:r>
      <w:r w:rsidRPr="00F80A2B">
        <w:rPr>
          <w:rFonts w:eastAsia="Times New Roman" w:cs="Arial"/>
          <w:b/>
          <w:sz w:val="24"/>
          <w:szCs w:val="24"/>
          <w:lang w:eastAsia="pl-PL"/>
        </w:rPr>
        <w:t xml:space="preserve">Instrukcję </w:t>
      </w:r>
      <w:r w:rsidR="007F7752" w:rsidRPr="00F80A2B">
        <w:rPr>
          <w:rFonts w:eastAsia="Times New Roman" w:cs="Arial"/>
          <w:b/>
          <w:sz w:val="24"/>
          <w:szCs w:val="24"/>
          <w:lang w:eastAsia="pl-PL"/>
        </w:rPr>
        <w:t>użytkownika Systemu Obsługi Wniosków Aplikacyjnych EFS</w:t>
      </w:r>
      <w:r w:rsidR="007F7752" w:rsidRPr="00B97789">
        <w:rPr>
          <w:rFonts w:eastAsia="Times New Roman" w:cs="Arial"/>
          <w:sz w:val="24"/>
          <w:szCs w:val="24"/>
          <w:lang w:eastAsia="pl-PL"/>
        </w:rPr>
        <w:t xml:space="preserve"> w ramach </w:t>
      </w:r>
      <w:r w:rsidR="00390978" w:rsidRPr="00B97789">
        <w:rPr>
          <w:rFonts w:eastAsia="Times New Roman" w:cs="Arial"/>
          <w:sz w:val="24"/>
          <w:szCs w:val="24"/>
          <w:lang w:eastAsia="pl-PL"/>
        </w:rPr>
        <w:t>RPO WD</w:t>
      </w:r>
      <w:r w:rsidR="007F7752" w:rsidRPr="00B97789">
        <w:rPr>
          <w:rFonts w:eastAsia="Times New Roman" w:cs="Arial"/>
          <w:sz w:val="24"/>
          <w:szCs w:val="24"/>
          <w:lang w:eastAsia="pl-PL"/>
        </w:rPr>
        <w:t xml:space="preserve"> 2014-2020 dla Wnioskodawców/ Beneficjentów </w:t>
      </w:r>
      <w:r w:rsidRPr="00B97789">
        <w:rPr>
          <w:rFonts w:eastAsia="Times New Roman" w:cs="Arial"/>
          <w:sz w:val="24"/>
          <w:szCs w:val="24"/>
          <w:lang w:eastAsia="pl-PL"/>
        </w:rPr>
        <w:t>znajd</w:t>
      </w:r>
      <w:r w:rsidR="00D74BBF">
        <w:rPr>
          <w:rFonts w:eastAsia="Times New Roman" w:cs="Arial"/>
          <w:sz w:val="24"/>
          <w:szCs w:val="24"/>
          <w:lang w:eastAsia="pl-PL"/>
        </w:rPr>
        <w:t>ą</w:t>
      </w:r>
      <w:r w:rsidR="00912D32" w:rsidRPr="00B97789">
        <w:rPr>
          <w:rFonts w:eastAsia="Times New Roman" w:cs="Arial"/>
          <w:sz w:val="24"/>
          <w:szCs w:val="24"/>
          <w:lang w:eastAsia="pl-PL"/>
        </w:rPr>
        <w:t xml:space="preserve"> Państwo</w:t>
      </w:r>
      <w:r w:rsidR="007F7752" w:rsidRPr="00B97789">
        <w:rPr>
          <w:rFonts w:eastAsia="Times New Roman" w:cs="Arial"/>
          <w:sz w:val="24"/>
          <w:szCs w:val="24"/>
          <w:lang w:eastAsia="pl-PL"/>
        </w:rPr>
        <w:t xml:space="preserve"> 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na stronie: </w:t>
      </w:r>
      <w:hyperlink r:id="rId11" w:history="1">
        <w:r w:rsidR="00A03B8B" w:rsidRPr="00B97789">
          <w:rPr>
            <w:rStyle w:val="Hipercze"/>
            <w:rFonts w:eastAsia="Times New Roman" w:cs="Arial"/>
            <w:sz w:val="24"/>
            <w:szCs w:val="24"/>
            <w:lang w:eastAsia="pl-PL"/>
          </w:rPr>
          <w:t>adres strony internetowej generatora SOWA EFS RPDS</w:t>
        </w:r>
      </w:hyperlink>
      <w:r w:rsidR="0080532F" w:rsidRPr="00B97789">
        <w:rPr>
          <w:rFonts w:eastAsia="Times New Roman" w:cs="Arial"/>
          <w:sz w:val="24"/>
          <w:szCs w:val="24"/>
          <w:lang w:eastAsia="pl-PL"/>
        </w:rPr>
        <w:t xml:space="preserve"> w zakładce „</w:t>
      </w:r>
      <w:r w:rsidR="0080532F" w:rsidRPr="00B97789">
        <w:rPr>
          <w:rFonts w:eastAsia="Times New Roman" w:cs="Arial"/>
          <w:b/>
          <w:sz w:val="24"/>
          <w:szCs w:val="24"/>
          <w:lang w:eastAsia="pl-PL"/>
        </w:rPr>
        <w:t>Pomoc</w:t>
      </w:r>
      <w:r w:rsidR="0080532F" w:rsidRPr="00B97789">
        <w:rPr>
          <w:rFonts w:eastAsia="Times New Roman" w:cs="Arial"/>
          <w:sz w:val="24"/>
          <w:szCs w:val="24"/>
          <w:lang w:eastAsia="pl-PL"/>
        </w:rPr>
        <w:t>”.</w:t>
      </w:r>
    </w:p>
    <w:p w14:paraId="18E0A84C" w14:textId="77777777" w:rsidR="00EF545D" w:rsidRPr="00B97789" w:rsidRDefault="00EF545D" w:rsidP="00EE1C80">
      <w:pPr>
        <w:tabs>
          <w:tab w:val="left" w:pos="3572"/>
        </w:tabs>
        <w:spacing w:after="0" w:line="276" w:lineRule="auto"/>
        <w:rPr>
          <w:rFonts w:eastAsia="Times New Roman" w:cs="Arial"/>
          <w:b/>
          <w:sz w:val="24"/>
          <w:szCs w:val="24"/>
          <w:lang w:eastAsia="pl-PL"/>
        </w:rPr>
      </w:pPr>
      <w:r w:rsidRPr="00B97789">
        <w:rPr>
          <w:rFonts w:eastAsia="Times New Roman" w:cs="Arial"/>
          <w:b/>
          <w:sz w:val="24"/>
          <w:szCs w:val="24"/>
          <w:lang w:eastAsia="pl-PL"/>
        </w:rPr>
        <w:t>Sposób i miejsce udostępnienia regulaminu konkursu:</w:t>
      </w:r>
    </w:p>
    <w:p w14:paraId="058E3C9A" w14:textId="01D5ED43" w:rsidR="00621CC9" w:rsidRDefault="00170284" w:rsidP="005967DA">
      <w:pPr>
        <w:tabs>
          <w:tab w:val="left" w:pos="3572"/>
        </w:tabs>
        <w:spacing w:before="60" w:after="240" w:line="276" w:lineRule="auto"/>
        <w:rPr>
          <w:rFonts w:eastAsia="Times New Roman" w:cs="Arial"/>
          <w:sz w:val="24"/>
          <w:szCs w:val="24"/>
          <w:lang w:eastAsia="pl-PL"/>
        </w:rPr>
      </w:pPr>
      <w:r w:rsidRPr="00B97789">
        <w:rPr>
          <w:rFonts w:eastAsia="Times New Roman" w:cs="Arial"/>
          <w:sz w:val="24"/>
          <w:szCs w:val="24"/>
          <w:lang w:eastAsia="pl-PL"/>
        </w:rPr>
        <w:t xml:space="preserve">Wszystkie kwestie dotyczące </w:t>
      </w:r>
      <w:r w:rsidR="001A7C27" w:rsidRPr="00B97789">
        <w:rPr>
          <w:rFonts w:eastAsia="Times New Roman" w:cs="Arial"/>
          <w:sz w:val="24"/>
          <w:szCs w:val="24"/>
          <w:lang w:eastAsia="pl-PL"/>
        </w:rPr>
        <w:t xml:space="preserve">ogłoszonego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naboru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opisaliśmy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 Regulaminie konkursu, który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>udostępniliśmy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wraz z </w:t>
      </w:r>
      <w:r w:rsidR="00A404E6" w:rsidRPr="00B97789">
        <w:rPr>
          <w:rFonts w:eastAsia="Times New Roman" w:cs="Arial"/>
          <w:sz w:val="24"/>
          <w:szCs w:val="24"/>
          <w:lang w:eastAsia="pl-PL"/>
        </w:rPr>
        <w:t>ogłoszeniem i 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załącznikami </w:t>
      </w:r>
      <w:r w:rsidR="009931F7" w:rsidRPr="00B97789">
        <w:rPr>
          <w:rFonts w:eastAsia="Times New Roman" w:cs="Arial"/>
          <w:sz w:val="24"/>
          <w:szCs w:val="24"/>
          <w:lang w:eastAsia="pl-PL"/>
        </w:rPr>
        <w:t xml:space="preserve">(w wersji elektronicznej)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na </w:t>
      </w:r>
      <w:r w:rsidR="00EA6354" w:rsidRPr="00B97789">
        <w:rPr>
          <w:rFonts w:eastAsia="Times New Roman" w:cs="Arial"/>
          <w:sz w:val="24"/>
          <w:szCs w:val="24"/>
          <w:lang w:eastAsia="pl-PL"/>
        </w:rPr>
        <w:t xml:space="preserve">naszej 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stronie internetowej </w:t>
      </w:r>
      <w:hyperlink r:id="rId12" w:history="1">
        <w:r w:rsidR="00D74BBF">
          <w:rPr>
            <w:rStyle w:val="Hipercze"/>
            <w:rFonts w:eastAsia="Times New Roman" w:cs="Arial"/>
            <w:sz w:val="24"/>
            <w:szCs w:val="24"/>
            <w:lang w:eastAsia="pl-PL"/>
          </w:rPr>
          <w:t>adres naszej strony internetowej</w:t>
        </w:r>
      </w:hyperlink>
      <w:r w:rsidR="00E478EE" w:rsidRPr="00B97789">
        <w:rPr>
          <w:rFonts w:eastAsia="Times New Roman" w:cs="Arial"/>
          <w:sz w:val="24"/>
          <w:szCs w:val="24"/>
          <w:lang w:eastAsia="pl-PL"/>
        </w:rPr>
        <w:t xml:space="preserve"> oraz</w:t>
      </w:r>
      <w:r w:rsidRPr="00B97789">
        <w:rPr>
          <w:rFonts w:eastAsia="Times New Roman" w:cs="Arial"/>
          <w:sz w:val="24"/>
          <w:szCs w:val="24"/>
          <w:lang w:eastAsia="pl-PL"/>
        </w:rPr>
        <w:t xml:space="preserve"> na portalu Funduszy Europejskich </w:t>
      </w:r>
      <w:hyperlink r:id="rId13" w:history="1">
        <w:r w:rsidR="00D74BBF">
          <w:rPr>
            <w:rStyle w:val="Hipercze"/>
            <w:rFonts w:eastAsia="Times New Roman" w:cs="Arial"/>
            <w:sz w:val="24"/>
            <w:szCs w:val="24"/>
            <w:lang w:eastAsia="pl-PL"/>
          </w:rPr>
          <w:t>adres portalu funduszy europejskich</w:t>
        </w:r>
      </w:hyperlink>
      <w:r w:rsidRPr="00B97789">
        <w:rPr>
          <w:rFonts w:eastAsia="Times New Roman" w:cs="Arial"/>
          <w:sz w:val="24"/>
          <w:szCs w:val="24"/>
          <w:lang w:eastAsia="pl-PL"/>
        </w:rPr>
        <w:t>.</w:t>
      </w:r>
    </w:p>
    <w:p w14:paraId="6509F5BE" w14:textId="77777777" w:rsidR="00675FE9" w:rsidRPr="00621CC9" w:rsidRDefault="00675FE9" w:rsidP="005967DA">
      <w:pPr>
        <w:tabs>
          <w:tab w:val="left" w:pos="3572"/>
        </w:tabs>
        <w:spacing w:before="60" w:after="240" w:line="276" w:lineRule="auto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sectPr w:rsidR="00675FE9" w:rsidRPr="00621CC9" w:rsidSect="00823262">
      <w:pgSz w:w="11907" w:h="16840" w:code="9"/>
      <w:pgMar w:top="1434" w:right="992" w:bottom="851" w:left="851" w:header="567" w:footer="22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9FB3B" w14:textId="77777777" w:rsidR="0014388B" w:rsidRDefault="0014388B" w:rsidP="00EF545D">
      <w:pPr>
        <w:spacing w:after="0" w:line="240" w:lineRule="auto"/>
      </w:pPr>
      <w:r>
        <w:separator/>
      </w:r>
    </w:p>
  </w:endnote>
  <w:endnote w:type="continuationSeparator" w:id="0">
    <w:p w14:paraId="59D3119D" w14:textId="77777777" w:rsidR="0014388B" w:rsidRDefault="0014388B" w:rsidP="00E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37B4" w14:textId="77777777" w:rsidR="0014388B" w:rsidRDefault="0014388B" w:rsidP="00EF545D">
      <w:pPr>
        <w:spacing w:after="0" w:line="240" w:lineRule="auto"/>
      </w:pPr>
      <w:r>
        <w:separator/>
      </w:r>
    </w:p>
  </w:footnote>
  <w:footnote w:type="continuationSeparator" w:id="0">
    <w:p w14:paraId="2F4495FB" w14:textId="77777777" w:rsidR="0014388B" w:rsidRDefault="0014388B" w:rsidP="00EF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F47"/>
    <w:multiLevelType w:val="multilevel"/>
    <w:tmpl w:val="246000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AB5E1C"/>
    <w:multiLevelType w:val="hybridMultilevel"/>
    <w:tmpl w:val="6AC2F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459E"/>
    <w:multiLevelType w:val="hybridMultilevel"/>
    <w:tmpl w:val="F814D2F2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637DF"/>
    <w:multiLevelType w:val="hybridMultilevel"/>
    <w:tmpl w:val="6A3E65EE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416"/>
    <w:multiLevelType w:val="hybridMultilevel"/>
    <w:tmpl w:val="D67C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03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5314"/>
    <w:multiLevelType w:val="hybridMultilevel"/>
    <w:tmpl w:val="5E5C7842"/>
    <w:lvl w:ilvl="0" w:tplc="D6BEF6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B18628D"/>
    <w:multiLevelType w:val="hybridMultilevel"/>
    <w:tmpl w:val="7CA43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7B2"/>
    <w:multiLevelType w:val="hybridMultilevel"/>
    <w:tmpl w:val="D99A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35A1"/>
    <w:multiLevelType w:val="hybridMultilevel"/>
    <w:tmpl w:val="8D8C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C6BBE"/>
    <w:multiLevelType w:val="hybridMultilevel"/>
    <w:tmpl w:val="D07CD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0EB0"/>
    <w:multiLevelType w:val="hybridMultilevel"/>
    <w:tmpl w:val="45D08852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5038F"/>
    <w:multiLevelType w:val="multilevel"/>
    <w:tmpl w:val="38EC40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9F0697"/>
    <w:multiLevelType w:val="hybridMultilevel"/>
    <w:tmpl w:val="F0462C0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4CDB29A1"/>
    <w:multiLevelType w:val="hybridMultilevel"/>
    <w:tmpl w:val="013006CA"/>
    <w:lvl w:ilvl="0" w:tplc="9E48C1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2079ED"/>
    <w:multiLevelType w:val="hybridMultilevel"/>
    <w:tmpl w:val="877E5514"/>
    <w:lvl w:ilvl="0" w:tplc="FBC432B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358F"/>
    <w:multiLevelType w:val="hybridMultilevel"/>
    <w:tmpl w:val="27F2E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72350B"/>
    <w:multiLevelType w:val="hybridMultilevel"/>
    <w:tmpl w:val="6CD4746E"/>
    <w:lvl w:ilvl="0" w:tplc="878C89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78C895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906A08"/>
    <w:multiLevelType w:val="hybridMultilevel"/>
    <w:tmpl w:val="FCACFEC2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03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A6B10"/>
    <w:multiLevelType w:val="hybridMultilevel"/>
    <w:tmpl w:val="3314E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121D7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75DC4"/>
    <w:multiLevelType w:val="hybridMultilevel"/>
    <w:tmpl w:val="082849B8"/>
    <w:lvl w:ilvl="0" w:tplc="4F20CFC4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7EBE088C"/>
    <w:multiLevelType w:val="hybridMultilevel"/>
    <w:tmpl w:val="232A89D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9"/>
  </w:num>
  <w:num w:numId="5">
    <w:abstractNumId w:val="20"/>
  </w:num>
  <w:num w:numId="6">
    <w:abstractNumId w:val="4"/>
  </w:num>
  <w:num w:numId="7">
    <w:abstractNumId w:val="6"/>
  </w:num>
  <w:num w:numId="8">
    <w:abstractNumId w:val="28"/>
  </w:num>
  <w:num w:numId="9">
    <w:abstractNumId w:val="10"/>
  </w:num>
  <w:num w:numId="10">
    <w:abstractNumId w:val="17"/>
  </w:num>
  <w:num w:numId="11">
    <w:abstractNumId w:val="27"/>
  </w:num>
  <w:num w:numId="12">
    <w:abstractNumId w:val="7"/>
  </w:num>
  <w:num w:numId="13">
    <w:abstractNumId w:val="16"/>
  </w:num>
  <w:num w:numId="14">
    <w:abstractNumId w:val="11"/>
  </w:num>
  <w:num w:numId="15">
    <w:abstractNumId w:val="24"/>
  </w:num>
  <w:num w:numId="16">
    <w:abstractNumId w:val="21"/>
  </w:num>
  <w:num w:numId="17">
    <w:abstractNumId w:val="25"/>
  </w:num>
  <w:num w:numId="18">
    <w:abstractNumId w:val="9"/>
  </w:num>
  <w:num w:numId="19">
    <w:abstractNumId w:val="13"/>
  </w:num>
  <w:num w:numId="20">
    <w:abstractNumId w:val="26"/>
  </w:num>
  <w:num w:numId="21">
    <w:abstractNumId w:val="12"/>
  </w:num>
  <w:num w:numId="22">
    <w:abstractNumId w:val="22"/>
  </w:num>
  <w:num w:numId="23">
    <w:abstractNumId w:val="15"/>
  </w:num>
  <w:num w:numId="24">
    <w:abstractNumId w:val="8"/>
  </w:num>
  <w:num w:numId="25">
    <w:abstractNumId w:val="18"/>
  </w:num>
  <w:num w:numId="26">
    <w:abstractNumId w:val="2"/>
  </w:num>
  <w:num w:numId="27">
    <w:abstractNumId w:val="1"/>
  </w:num>
  <w:num w:numId="28">
    <w:abstractNumId w:val="29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5D"/>
    <w:rsid w:val="00034653"/>
    <w:rsid w:val="00040FA9"/>
    <w:rsid w:val="000440ED"/>
    <w:rsid w:val="00050DC2"/>
    <w:rsid w:val="0006345D"/>
    <w:rsid w:val="0007161F"/>
    <w:rsid w:val="0007701A"/>
    <w:rsid w:val="00083B01"/>
    <w:rsid w:val="000919B0"/>
    <w:rsid w:val="00095CEF"/>
    <w:rsid w:val="000B461C"/>
    <w:rsid w:val="000C7246"/>
    <w:rsid w:val="000D4F71"/>
    <w:rsid w:val="000E133C"/>
    <w:rsid w:val="000F451B"/>
    <w:rsid w:val="000F4926"/>
    <w:rsid w:val="00100D67"/>
    <w:rsid w:val="00107CF5"/>
    <w:rsid w:val="00110885"/>
    <w:rsid w:val="00117104"/>
    <w:rsid w:val="00120E88"/>
    <w:rsid w:val="00127D02"/>
    <w:rsid w:val="00132FB0"/>
    <w:rsid w:val="0014388B"/>
    <w:rsid w:val="00145965"/>
    <w:rsid w:val="00155EAB"/>
    <w:rsid w:val="00161009"/>
    <w:rsid w:val="001650B1"/>
    <w:rsid w:val="00170284"/>
    <w:rsid w:val="0017585D"/>
    <w:rsid w:val="0019081E"/>
    <w:rsid w:val="001A7C27"/>
    <w:rsid w:val="001C5692"/>
    <w:rsid w:val="001E033D"/>
    <w:rsid w:val="001F3790"/>
    <w:rsid w:val="001F41F1"/>
    <w:rsid w:val="00210431"/>
    <w:rsid w:val="002226C9"/>
    <w:rsid w:val="00226296"/>
    <w:rsid w:val="00227F05"/>
    <w:rsid w:val="00232D5A"/>
    <w:rsid w:val="002414CC"/>
    <w:rsid w:val="00247077"/>
    <w:rsid w:val="002511CF"/>
    <w:rsid w:val="002551D9"/>
    <w:rsid w:val="00256699"/>
    <w:rsid w:val="002615D3"/>
    <w:rsid w:val="0027335E"/>
    <w:rsid w:val="002757A4"/>
    <w:rsid w:val="00281446"/>
    <w:rsid w:val="002A2DA0"/>
    <w:rsid w:val="002A40C5"/>
    <w:rsid w:val="002A5E00"/>
    <w:rsid w:val="002E18CF"/>
    <w:rsid w:val="002F25BD"/>
    <w:rsid w:val="002F6873"/>
    <w:rsid w:val="0030237A"/>
    <w:rsid w:val="00337580"/>
    <w:rsid w:val="003419A6"/>
    <w:rsid w:val="00345919"/>
    <w:rsid w:val="00347C98"/>
    <w:rsid w:val="003844A5"/>
    <w:rsid w:val="00385B69"/>
    <w:rsid w:val="00390978"/>
    <w:rsid w:val="0039143D"/>
    <w:rsid w:val="00392758"/>
    <w:rsid w:val="003940AC"/>
    <w:rsid w:val="003A76E4"/>
    <w:rsid w:val="003B2362"/>
    <w:rsid w:val="003B5430"/>
    <w:rsid w:val="003C701B"/>
    <w:rsid w:val="003D16C9"/>
    <w:rsid w:val="003D1B28"/>
    <w:rsid w:val="003D43E6"/>
    <w:rsid w:val="003E11AB"/>
    <w:rsid w:val="003E1C2D"/>
    <w:rsid w:val="003F4DD6"/>
    <w:rsid w:val="00402F59"/>
    <w:rsid w:val="00413D40"/>
    <w:rsid w:val="0041624D"/>
    <w:rsid w:val="0042605D"/>
    <w:rsid w:val="00443F66"/>
    <w:rsid w:val="0046428E"/>
    <w:rsid w:val="0046791F"/>
    <w:rsid w:val="00467A8A"/>
    <w:rsid w:val="00485EBB"/>
    <w:rsid w:val="004919F8"/>
    <w:rsid w:val="00493142"/>
    <w:rsid w:val="00494602"/>
    <w:rsid w:val="004A3C7B"/>
    <w:rsid w:val="004A5603"/>
    <w:rsid w:val="004A7E32"/>
    <w:rsid w:val="004B1628"/>
    <w:rsid w:val="004E2D8F"/>
    <w:rsid w:val="004E65E1"/>
    <w:rsid w:val="004F170F"/>
    <w:rsid w:val="00504E8B"/>
    <w:rsid w:val="00505EED"/>
    <w:rsid w:val="0051217F"/>
    <w:rsid w:val="005223CC"/>
    <w:rsid w:val="0052542D"/>
    <w:rsid w:val="00531003"/>
    <w:rsid w:val="0053494C"/>
    <w:rsid w:val="0056226E"/>
    <w:rsid w:val="005653A9"/>
    <w:rsid w:val="005716BA"/>
    <w:rsid w:val="005967DA"/>
    <w:rsid w:val="005C2E6C"/>
    <w:rsid w:val="005D1430"/>
    <w:rsid w:val="005D533F"/>
    <w:rsid w:val="005D76DD"/>
    <w:rsid w:val="005E6484"/>
    <w:rsid w:val="00610F2C"/>
    <w:rsid w:val="0061115F"/>
    <w:rsid w:val="00612A7E"/>
    <w:rsid w:val="00621CC9"/>
    <w:rsid w:val="006306E3"/>
    <w:rsid w:val="00653402"/>
    <w:rsid w:val="00655C82"/>
    <w:rsid w:val="00656142"/>
    <w:rsid w:val="00662FBB"/>
    <w:rsid w:val="00675FE9"/>
    <w:rsid w:val="00680D73"/>
    <w:rsid w:val="00687C77"/>
    <w:rsid w:val="0069091D"/>
    <w:rsid w:val="0069269D"/>
    <w:rsid w:val="0069757E"/>
    <w:rsid w:val="006A6F12"/>
    <w:rsid w:val="006C34DE"/>
    <w:rsid w:val="006C5DB5"/>
    <w:rsid w:val="006D772C"/>
    <w:rsid w:val="006E715B"/>
    <w:rsid w:val="006F0553"/>
    <w:rsid w:val="006F098E"/>
    <w:rsid w:val="00716D5F"/>
    <w:rsid w:val="00731A58"/>
    <w:rsid w:val="00732672"/>
    <w:rsid w:val="00763DEE"/>
    <w:rsid w:val="007748D7"/>
    <w:rsid w:val="00781A00"/>
    <w:rsid w:val="00791F39"/>
    <w:rsid w:val="00791F6D"/>
    <w:rsid w:val="00796BC9"/>
    <w:rsid w:val="00797175"/>
    <w:rsid w:val="007A0031"/>
    <w:rsid w:val="007B2FBF"/>
    <w:rsid w:val="007B4028"/>
    <w:rsid w:val="007B64BE"/>
    <w:rsid w:val="007C1905"/>
    <w:rsid w:val="007D6F69"/>
    <w:rsid w:val="007D7B9B"/>
    <w:rsid w:val="007E3F57"/>
    <w:rsid w:val="007E5B99"/>
    <w:rsid w:val="007F46EE"/>
    <w:rsid w:val="007F7752"/>
    <w:rsid w:val="00802856"/>
    <w:rsid w:val="0080515F"/>
    <w:rsid w:val="0080532F"/>
    <w:rsid w:val="00815351"/>
    <w:rsid w:val="0082155C"/>
    <w:rsid w:val="00826644"/>
    <w:rsid w:val="00834D5B"/>
    <w:rsid w:val="00835AC4"/>
    <w:rsid w:val="00854D58"/>
    <w:rsid w:val="0087163F"/>
    <w:rsid w:val="00885635"/>
    <w:rsid w:val="0088632B"/>
    <w:rsid w:val="008C5A9A"/>
    <w:rsid w:val="008E05CD"/>
    <w:rsid w:val="008F55BE"/>
    <w:rsid w:val="00902D62"/>
    <w:rsid w:val="00910A7B"/>
    <w:rsid w:val="00912D32"/>
    <w:rsid w:val="00922CE3"/>
    <w:rsid w:val="0092455F"/>
    <w:rsid w:val="0092557D"/>
    <w:rsid w:val="00926EDE"/>
    <w:rsid w:val="0092711E"/>
    <w:rsid w:val="009323F1"/>
    <w:rsid w:val="0094208B"/>
    <w:rsid w:val="0095122D"/>
    <w:rsid w:val="00966E46"/>
    <w:rsid w:val="0097142C"/>
    <w:rsid w:val="00974343"/>
    <w:rsid w:val="009931F7"/>
    <w:rsid w:val="00993D9B"/>
    <w:rsid w:val="0099625B"/>
    <w:rsid w:val="009B7AA5"/>
    <w:rsid w:val="009C10AA"/>
    <w:rsid w:val="009C71AC"/>
    <w:rsid w:val="009D5421"/>
    <w:rsid w:val="009F43C6"/>
    <w:rsid w:val="009F671A"/>
    <w:rsid w:val="00A01E2A"/>
    <w:rsid w:val="00A03B8B"/>
    <w:rsid w:val="00A05B35"/>
    <w:rsid w:val="00A067BF"/>
    <w:rsid w:val="00A14C06"/>
    <w:rsid w:val="00A213DB"/>
    <w:rsid w:val="00A25AE7"/>
    <w:rsid w:val="00A27EE6"/>
    <w:rsid w:val="00A404E6"/>
    <w:rsid w:val="00A566E8"/>
    <w:rsid w:val="00A71282"/>
    <w:rsid w:val="00A772F8"/>
    <w:rsid w:val="00A773C7"/>
    <w:rsid w:val="00A810CB"/>
    <w:rsid w:val="00A9013C"/>
    <w:rsid w:val="00A9739C"/>
    <w:rsid w:val="00AA0C60"/>
    <w:rsid w:val="00AB291D"/>
    <w:rsid w:val="00AB5C41"/>
    <w:rsid w:val="00AB7A99"/>
    <w:rsid w:val="00AC226E"/>
    <w:rsid w:val="00AD08CE"/>
    <w:rsid w:val="00AD1EB2"/>
    <w:rsid w:val="00AD4DFC"/>
    <w:rsid w:val="00AE0EEA"/>
    <w:rsid w:val="00AF02A5"/>
    <w:rsid w:val="00AF6F8A"/>
    <w:rsid w:val="00B06A17"/>
    <w:rsid w:val="00B06B08"/>
    <w:rsid w:val="00B14387"/>
    <w:rsid w:val="00B14F73"/>
    <w:rsid w:val="00B15F99"/>
    <w:rsid w:val="00B2419B"/>
    <w:rsid w:val="00B2553A"/>
    <w:rsid w:val="00B27925"/>
    <w:rsid w:val="00B35991"/>
    <w:rsid w:val="00B36433"/>
    <w:rsid w:val="00B53436"/>
    <w:rsid w:val="00B66D30"/>
    <w:rsid w:val="00B671FB"/>
    <w:rsid w:val="00B715D4"/>
    <w:rsid w:val="00B74659"/>
    <w:rsid w:val="00B75AD5"/>
    <w:rsid w:val="00B76345"/>
    <w:rsid w:val="00B90691"/>
    <w:rsid w:val="00B923CB"/>
    <w:rsid w:val="00B97789"/>
    <w:rsid w:val="00BA156C"/>
    <w:rsid w:val="00BA48C1"/>
    <w:rsid w:val="00BB6492"/>
    <w:rsid w:val="00BC3337"/>
    <w:rsid w:val="00BD75E3"/>
    <w:rsid w:val="00BE2375"/>
    <w:rsid w:val="00BE789E"/>
    <w:rsid w:val="00C06CB9"/>
    <w:rsid w:val="00C132DF"/>
    <w:rsid w:val="00C30587"/>
    <w:rsid w:val="00C31388"/>
    <w:rsid w:val="00C65B27"/>
    <w:rsid w:val="00C676C8"/>
    <w:rsid w:val="00C7229C"/>
    <w:rsid w:val="00C929EB"/>
    <w:rsid w:val="00CA0CB1"/>
    <w:rsid w:val="00CA159F"/>
    <w:rsid w:val="00CA66B1"/>
    <w:rsid w:val="00CC024B"/>
    <w:rsid w:val="00CC0CB7"/>
    <w:rsid w:val="00CC29EA"/>
    <w:rsid w:val="00CD5ADF"/>
    <w:rsid w:val="00CE5443"/>
    <w:rsid w:val="00CE689B"/>
    <w:rsid w:val="00CF3931"/>
    <w:rsid w:val="00CF548D"/>
    <w:rsid w:val="00D0037A"/>
    <w:rsid w:val="00D116B6"/>
    <w:rsid w:val="00D11920"/>
    <w:rsid w:val="00D35E6C"/>
    <w:rsid w:val="00D44DEF"/>
    <w:rsid w:val="00D462A8"/>
    <w:rsid w:val="00D51A4D"/>
    <w:rsid w:val="00D63F84"/>
    <w:rsid w:val="00D74261"/>
    <w:rsid w:val="00D74BBF"/>
    <w:rsid w:val="00D93559"/>
    <w:rsid w:val="00D93FB9"/>
    <w:rsid w:val="00D968D2"/>
    <w:rsid w:val="00D9778C"/>
    <w:rsid w:val="00DA42B1"/>
    <w:rsid w:val="00DA4B09"/>
    <w:rsid w:val="00DA6916"/>
    <w:rsid w:val="00DC3655"/>
    <w:rsid w:val="00DD09BD"/>
    <w:rsid w:val="00DD5074"/>
    <w:rsid w:val="00DD6FEC"/>
    <w:rsid w:val="00DE385E"/>
    <w:rsid w:val="00DE3CE5"/>
    <w:rsid w:val="00DF3853"/>
    <w:rsid w:val="00DF5D45"/>
    <w:rsid w:val="00E02B7C"/>
    <w:rsid w:val="00E035A1"/>
    <w:rsid w:val="00E33618"/>
    <w:rsid w:val="00E342BC"/>
    <w:rsid w:val="00E42D33"/>
    <w:rsid w:val="00E44D61"/>
    <w:rsid w:val="00E478EE"/>
    <w:rsid w:val="00E60182"/>
    <w:rsid w:val="00E90F0E"/>
    <w:rsid w:val="00E96BF5"/>
    <w:rsid w:val="00EA44E2"/>
    <w:rsid w:val="00EA5AE9"/>
    <w:rsid w:val="00EA6354"/>
    <w:rsid w:val="00EA74F3"/>
    <w:rsid w:val="00EC0FE4"/>
    <w:rsid w:val="00EC5EE3"/>
    <w:rsid w:val="00ED14F9"/>
    <w:rsid w:val="00ED47F2"/>
    <w:rsid w:val="00EE0FD8"/>
    <w:rsid w:val="00EE1C80"/>
    <w:rsid w:val="00EE48EB"/>
    <w:rsid w:val="00EF2FEF"/>
    <w:rsid w:val="00EF545D"/>
    <w:rsid w:val="00EF6570"/>
    <w:rsid w:val="00F045D2"/>
    <w:rsid w:val="00F049D3"/>
    <w:rsid w:val="00F14B0B"/>
    <w:rsid w:val="00F2164B"/>
    <w:rsid w:val="00F26EC8"/>
    <w:rsid w:val="00F325CB"/>
    <w:rsid w:val="00F3377D"/>
    <w:rsid w:val="00F530B0"/>
    <w:rsid w:val="00F80A2B"/>
    <w:rsid w:val="00F81FED"/>
    <w:rsid w:val="00F97C61"/>
    <w:rsid w:val="00FA4B53"/>
    <w:rsid w:val="00FB0074"/>
    <w:rsid w:val="00FC1294"/>
    <w:rsid w:val="00FC49BB"/>
    <w:rsid w:val="00FC6252"/>
    <w:rsid w:val="00FD3FD2"/>
    <w:rsid w:val="00FE2DBA"/>
    <w:rsid w:val="00FE41D7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BB7"/>
  <w15:docId w15:val="{3D39B976-DDD8-4EB6-B0AC-514E2EF9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F54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Nagwek">
    <w:name w:val="header"/>
    <w:basedOn w:val="Normalny"/>
    <w:link w:val="Nagwek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F545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4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45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F5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4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54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4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0284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Punkt 1.1,Kolorowa lista — akcent 11"/>
    <w:basedOn w:val="Normalny"/>
    <w:link w:val="AkapitzlistZnak"/>
    <w:uiPriority w:val="99"/>
    <w:qFormat/>
    <w:rsid w:val="00443F6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3B8B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"/>
    <w:link w:val="Akapitzlist"/>
    <w:uiPriority w:val="34"/>
    <w:qFormat/>
    <w:rsid w:val="008F55BE"/>
  </w:style>
  <w:style w:type="paragraph" w:styleId="Poprawka">
    <w:name w:val="Revision"/>
    <w:hidden/>
    <w:uiPriority w:val="99"/>
    <w:semiHidden/>
    <w:rsid w:val="008F55BE"/>
    <w:pPr>
      <w:spacing w:after="0" w:line="240" w:lineRule="auto"/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E18CF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2E18CF"/>
    <w:rPr>
      <w:rFonts w:asciiTheme="majorHAnsi" w:eastAsiaTheme="majorEastAsia" w:hAnsiTheme="majorHAnsi" w:cstheme="majorBidi"/>
      <w:b/>
      <w:bCs/>
    </w:rPr>
  </w:style>
  <w:style w:type="paragraph" w:styleId="Tekstpodstawowywcity3">
    <w:name w:val="Body Text Indent 3"/>
    <w:basedOn w:val="Normalny"/>
    <w:link w:val="Tekstpodstawowywcity3Znak"/>
    <w:semiHidden/>
    <w:rsid w:val="00A14C06"/>
    <w:pPr>
      <w:spacing w:before="200" w:after="120" w:line="320" w:lineRule="atLeast"/>
      <w:ind w:left="283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4C06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C5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dwup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nerator-efs.d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nerator-efs.dwu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8EF45-4A04-4EE9-A1F5-8FBBBB5D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1976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Danusia</cp:lastModifiedBy>
  <cp:revision>15</cp:revision>
  <cp:lastPrinted>2020-03-03T13:50:00Z</cp:lastPrinted>
  <dcterms:created xsi:type="dcterms:W3CDTF">2020-03-06T14:49:00Z</dcterms:created>
  <dcterms:modified xsi:type="dcterms:W3CDTF">2020-05-07T07:54:00Z</dcterms:modified>
</cp:coreProperties>
</file>