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0"/>
        <w:gridCol w:w="2672"/>
      </w:tblGrid>
      <w:tr w:rsidR="008F57AD" w:rsidRPr="008F57AD" w:rsidTr="00FC1E03">
        <w:trPr>
          <w:trHeight w:val="31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Kurs EUR</w:t>
            </w:r>
          </w:p>
        </w:tc>
        <w:tc>
          <w:tcPr>
            <w:tcW w:w="2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072A15" w:rsidRPr="003461C5" w:rsidRDefault="00072A15" w:rsidP="00072A1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3461C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4,</w:t>
            </w:r>
            <w:r w:rsidR="003461C5" w:rsidRPr="003461C5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3124</w:t>
            </w:r>
          </w:p>
        </w:tc>
      </w:tr>
      <w:tr w:rsidR="008F57AD" w:rsidRPr="008F57AD" w:rsidTr="00FC1E03">
        <w:trPr>
          <w:trHeight w:val="45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C4F" w:rsidRPr="008F57AD" w:rsidRDefault="00C43C4F" w:rsidP="00C43C4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Priorytet/Działanie/Poddziałanie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C4F" w:rsidRPr="008F57AD" w:rsidRDefault="00C43C4F" w:rsidP="001B51E4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Cs/>
                <w:sz w:val="20"/>
                <w:szCs w:val="20"/>
                <w:lang w:eastAsia="pl-PL"/>
              </w:rPr>
              <w:t>Limit „L”</w:t>
            </w:r>
          </w:p>
        </w:tc>
      </w:tr>
      <w:tr w:rsidR="008F57AD" w:rsidRPr="008F57AD" w:rsidTr="00B25B5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1. Przedsiębiorstwa i innowacje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AA13B1" w:rsidRPr="005B21ED" w:rsidRDefault="00DE158B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631 156 088,23</w:t>
            </w:r>
          </w:p>
        </w:tc>
      </w:tr>
      <w:tr w:rsidR="00DE158B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1.1 Wzmacnianie potencjału B+R i wdrożeniowego uczelni i jednostek naukowych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38 254 591,42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 Innowacyjne przedsiębiorstwa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292 772 756,44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1.2.1 Innowacyjne przedsiębiorstwa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258 575 900,65</w:t>
            </w:r>
          </w:p>
        </w:tc>
      </w:tr>
      <w:tr w:rsidR="00DE158B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1.2.2 Innowacyjne przedsiębiorstwa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34 196 855,79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 Rozwój przedsiębiorczości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150 644 710,59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1.3.1 Rozwój przedsiębiorczości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109 532 005,14</w:t>
            </w:r>
          </w:p>
        </w:tc>
      </w:tr>
      <w:tr w:rsidR="00DE158B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1.3.2 Rozwój przedsiębiorczości – ZIT Wrocławskiego Obszaru Funkcjonalnego 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11 135 528,65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1.3.3 Rozwój przedsiębiorczości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10 428 507,78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1.3.4 Rozwój przedsiębiorczości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19 548 669,04</w:t>
            </w:r>
          </w:p>
        </w:tc>
      </w:tr>
      <w:tr w:rsidR="00DE158B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 Internacjonalizacja przedsiębiorstw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>i przedsiębiorczość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14 153 483,62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1.4.1 Internacjonalizacja przedsiębiorstw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13 742 146,10</w:t>
            </w:r>
          </w:p>
        </w:tc>
      </w:tr>
      <w:tr w:rsidR="00DE158B" w:rsidRPr="008F57AD" w:rsidTr="00CB6E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1.4.2 Internacjonalizacja przedsiębiorstw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411 337,56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 Rozwój produktów i usług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135 330 546,16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1.5.1 Rozwój produktów i usług w MŚP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112 950 333,78</w:t>
            </w:r>
          </w:p>
        </w:tc>
      </w:tr>
      <w:tr w:rsidR="00DE158B" w:rsidRPr="008F57AD" w:rsidTr="00CB6E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1.5.2 Rozwój produktów i usług w MŚP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22 380 212,33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2. Technologie informacyjno-komunikacyjne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5B21ED" w:rsidRDefault="00DE158B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48 204 659,93</w:t>
            </w:r>
          </w:p>
        </w:tc>
      </w:tr>
      <w:tr w:rsidR="00DE158B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 E-usługi publiczne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48 204 659,93</w:t>
            </w:r>
          </w:p>
        </w:tc>
      </w:tr>
      <w:tr w:rsidR="00DE158B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2.1.1 E-usługi publiczne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14 645 690,73</w:t>
            </w:r>
          </w:p>
        </w:tc>
      </w:tr>
      <w:tr w:rsidR="00DE158B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2.1.2 E-usługi publiczne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27 273 032,44</w:t>
            </w:r>
          </w:p>
        </w:tc>
      </w:tr>
      <w:tr w:rsidR="00DE158B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2.1.3 E-usługi publiczne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4 050 130,62</w:t>
            </w:r>
          </w:p>
        </w:tc>
      </w:tr>
      <w:tr w:rsidR="00DE158B" w:rsidRPr="008F57AD" w:rsidTr="00CA6BA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2.1.4 E-usługi publiczne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2 235 806,12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3. Gospodarka niskoemisyjna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5B21ED" w:rsidRDefault="00DE158B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357 927 914,92</w:t>
            </w:r>
          </w:p>
        </w:tc>
      </w:tr>
      <w:tr w:rsidR="00DE158B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3.1. Produkcja i dystrybucja energii ze źródeł odnawialnych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49 887 510,97</w:t>
            </w:r>
          </w:p>
        </w:tc>
      </w:tr>
      <w:tr w:rsidR="00DE158B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3.2. Efektywność energetyczna w 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-75 893,92</w:t>
            </w:r>
          </w:p>
        </w:tc>
      </w:tr>
      <w:tr w:rsidR="00DE158B" w:rsidRPr="008F57AD" w:rsidTr="00C036B4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 Efektywność energetyczna w budynkach użyteczności publicznej i sektorze mieszkaniowym</w:t>
            </w: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br/>
              <w:t xml:space="preserve"> i podmiejski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177 476 923,62</w:t>
            </w:r>
          </w:p>
        </w:tc>
      </w:tr>
      <w:tr w:rsidR="00DE158B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3.3.1 Efektywność energetyczna w budynkach użyteczności publicznej i sektorze mieszkaniowym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109 375 788,81</w:t>
            </w:r>
          </w:p>
        </w:tc>
      </w:tr>
      <w:tr w:rsidR="00DE158B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3.3.2 Efektywność energetyczna w budynkach użyteczności publicznej i sektorze mieszkaniowym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41 612 888,84</w:t>
            </w:r>
          </w:p>
        </w:tc>
      </w:tr>
      <w:tr w:rsidR="00DE158B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3.3.3 Efektywność energetyczna w budynkach użyteczności publicznej i sektorze mieszkaniowym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-62 819,41</w:t>
            </w:r>
          </w:p>
        </w:tc>
      </w:tr>
      <w:tr w:rsidR="00DE158B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3.3.4 Efektywność energetyczna w budynkach użyteczności publicznej i sektorze mieszkaniowym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26 551 065,37</w:t>
            </w:r>
          </w:p>
        </w:tc>
      </w:tr>
      <w:tr w:rsidR="00DE158B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 Wdrażanie strategii niskoemisyjnych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128 226 412,96</w:t>
            </w:r>
          </w:p>
        </w:tc>
      </w:tr>
      <w:tr w:rsidR="00DE158B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3.4.1 Wdrażanie strategii niskoemisyjnych 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69 283 923,89</w:t>
            </w:r>
          </w:p>
        </w:tc>
      </w:tr>
      <w:tr w:rsidR="00DE158B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3.4.2 Wdrażanie strategii niskoemisyjnych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52 542 481,27</w:t>
            </w:r>
          </w:p>
        </w:tc>
      </w:tr>
      <w:tr w:rsidR="00DE158B" w:rsidRPr="008F57AD" w:rsidTr="00C036B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3.4.3 Wdrażanie strategii niskoemisyjnych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6 365 006,33</w:t>
            </w:r>
          </w:p>
        </w:tc>
      </w:tr>
      <w:tr w:rsidR="00DE158B" w:rsidRPr="008F57AD" w:rsidTr="00C036B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3.4.4 Wdrażanie strategii niskoemisyjnych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35 001,49</w:t>
            </w:r>
          </w:p>
        </w:tc>
      </w:tr>
      <w:tr w:rsidR="00DE158B" w:rsidRPr="008F57AD" w:rsidTr="006A3B32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3.5. Wysokosprawna kogeneracja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2 412 961,27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E439D" w:rsidRPr="008F57AD" w:rsidRDefault="00AE439D" w:rsidP="00AE439D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4. Środowisko i zasoby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AE439D" w:rsidRPr="005B21ED" w:rsidRDefault="00DE158B" w:rsidP="005B21ED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21E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230 896 758,77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4.1. Gospodarka odpadami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9 690 933,33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 Gospodarka wodno-ściekowa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105 247 439,19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4.2.1 Gospodarka wodno-ściekowa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55 897 600,28</w:t>
            </w:r>
          </w:p>
        </w:tc>
      </w:tr>
      <w:tr w:rsidR="00DE158B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4.2.2 Gospodarka wodno-ściekowa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22 585 089,26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4.2.3 Gospodarka wodno-ściekowa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9 992 127,47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4.2.4 Gospodarka wodno-ściekowa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16 772 622,09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 Dziedzictwo kulturowe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24 971 232,27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4.3.1 Dziedzictwo kulturowe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12 124 159,58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4.3.2 Dziedzictwo kulturowe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- 39 920,81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4.3.3 Dziedzictwo kulturowe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8 021 959,00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4.3.4 Dziedzictwo kulturowe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4 865 034,52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 Ochrona i udostępnianie zasobów przyrodniczych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32 394 770,20</w:t>
            </w:r>
          </w:p>
        </w:tc>
      </w:tr>
      <w:tr w:rsidR="00DE158B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4.4.1 Ochrona i udostępnianie zasobów przyrodniczych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31 184 377,55</w:t>
            </w:r>
          </w:p>
        </w:tc>
      </w:tr>
      <w:tr w:rsidR="00DE158B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4.4.2 Ochrona i udostępnianie zasobów przyrodniczych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665 006,62</w:t>
            </w:r>
          </w:p>
        </w:tc>
      </w:tr>
      <w:tr w:rsidR="00DE158B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4.4.3 Ochrona i udostępnianie zasobów przyrodniczych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537 564,59</w:t>
            </w:r>
          </w:p>
        </w:tc>
      </w:tr>
      <w:tr w:rsidR="00DE158B" w:rsidRPr="008F57AD" w:rsidTr="0039293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4.4.4 Ochrona i udostępnianie zasobów przyrodniczych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7 821,44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 Bezpieczeństwo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58 592 383,78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4.5.1 Bezpieczeństwo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43 232 785,60</w:t>
            </w:r>
          </w:p>
        </w:tc>
      </w:tr>
      <w:tr w:rsidR="00DE158B" w:rsidRPr="008F57AD" w:rsidTr="0039293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DE158B" w:rsidRPr="008F57AD" w:rsidRDefault="00DE158B" w:rsidP="00DE158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4.5.2 Bezpieczeństwo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DE158B" w:rsidRPr="005B21ED" w:rsidRDefault="00DE158B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15 359 598,19</w:t>
            </w:r>
          </w:p>
        </w:tc>
      </w:tr>
      <w:tr w:rsidR="008F57AD" w:rsidRPr="008F57AD" w:rsidTr="00DB293A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AA13B1" w:rsidRPr="008F57AD" w:rsidRDefault="00AA13B1" w:rsidP="00AA13B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5. Transport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AA13B1" w:rsidRPr="005B21ED" w:rsidRDefault="00103FBF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56 498 687,20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 Drogowa dostępność transportowa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6 518 284,93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5.1.1 Drogowa dostępność transportowa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5 732 402,54</w:t>
            </w:r>
          </w:p>
        </w:tc>
      </w:tr>
      <w:tr w:rsidR="00103FBF" w:rsidRPr="008F57AD" w:rsidTr="007E44ED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5.1.2 Drogowa dostępność transportowa 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828 468,82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5.1.3 Drogowa dostępność transportowa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-181 799,13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5.1.4 Drogowa dostępność transportowa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139 212,74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 System transportu kolejowego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49 980 402,27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5.2.1 System transportu kolejowego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49 820 874,37</w:t>
            </w:r>
          </w:p>
        </w:tc>
      </w:tr>
      <w:tr w:rsidR="00103FBF" w:rsidRPr="008F57AD" w:rsidTr="007E44ED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5.2.2 System transportu kolejowego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163 739,33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5.2.3 System transportu kolejowego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-30 505,04</w:t>
            </w:r>
          </w:p>
        </w:tc>
      </w:tr>
      <w:tr w:rsidR="00103FBF" w:rsidRPr="008F57AD" w:rsidTr="007E44ED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5.2.4 System transportu kolejowego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26 293,56</w:t>
            </w:r>
          </w:p>
        </w:tc>
      </w:tr>
      <w:tr w:rsidR="008F57AD" w:rsidRPr="008F57AD" w:rsidTr="00712D0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875F69" w:rsidRPr="008F57AD" w:rsidRDefault="00875F69" w:rsidP="00875F69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6. Infrastruktura spójności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875F69" w:rsidRPr="005B21ED" w:rsidRDefault="00103FBF" w:rsidP="005B21ED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21E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50 936 565,55</w:t>
            </w:r>
          </w:p>
        </w:tc>
      </w:tr>
      <w:tr w:rsidR="00103FBF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 Inwestycje w infrastrukturę społeczną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1 934 992,26</w:t>
            </w:r>
          </w:p>
        </w:tc>
      </w:tr>
      <w:tr w:rsidR="00103FBF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6.1.1 Inwestycje w infrastrukturę społeczną-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311 989,64</w:t>
            </w:r>
          </w:p>
        </w:tc>
      </w:tr>
      <w:tr w:rsidR="00103FBF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6.1.2 Inwestycje w infrastrukturę społeczną-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15 974,67</w:t>
            </w:r>
          </w:p>
        </w:tc>
      </w:tr>
      <w:tr w:rsidR="00103FBF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6.1.3 Inwestycje w infrastrukturę społeczną-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-10 083,59</w:t>
            </w:r>
          </w:p>
        </w:tc>
      </w:tr>
      <w:tr w:rsidR="00103FBF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6.1.4 Inwestycje w infrastrukturę społeczną-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1 617 111,61</w:t>
            </w:r>
          </w:p>
        </w:tc>
      </w:tr>
      <w:tr w:rsidR="00103FBF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6.2. Inwestycje w infrastrukturę zdrowotną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28 106 137,68</w:t>
            </w:r>
          </w:p>
        </w:tc>
      </w:tr>
      <w:tr w:rsidR="00103FBF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 Rewitalizacja zdegradowanych obszarów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20 895 435,61</w:t>
            </w:r>
          </w:p>
        </w:tc>
      </w:tr>
      <w:tr w:rsidR="00103FBF" w:rsidRPr="008F57AD" w:rsidTr="00B2431C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6.3.1 Rewitalizacja zdegradowanych obszarów-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7 500 029,52</w:t>
            </w:r>
          </w:p>
        </w:tc>
      </w:tr>
      <w:tr w:rsidR="00103FBF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6.3.2 Rewitalizacja zdegradowanych obszarów-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3 328 611,06</w:t>
            </w:r>
          </w:p>
        </w:tc>
      </w:tr>
      <w:tr w:rsidR="00103FBF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6.3.3 Rewitalizacja zdegradowanych obszarów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4 325 316,69</w:t>
            </w:r>
          </w:p>
        </w:tc>
      </w:tr>
      <w:tr w:rsidR="00103FBF" w:rsidRPr="008F57AD" w:rsidTr="00B2431C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6.3.4 Rewitalizacja zdegradowanych obszarów-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5 741 478,42</w:t>
            </w:r>
          </w:p>
        </w:tc>
      </w:tr>
      <w:tr w:rsidR="008F57AD" w:rsidRPr="008F57AD" w:rsidTr="00FC1E03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C97B90" w:rsidRPr="008F57AD" w:rsidRDefault="00C97B90" w:rsidP="00C97B90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7. Infrastruktura edukacyjna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center"/>
          </w:tcPr>
          <w:p w:rsidR="00C97B90" w:rsidRPr="005B21ED" w:rsidRDefault="00103FBF" w:rsidP="005B21ED">
            <w:pPr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5B21E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46 131 432,49</w:t>
            </w:r>
          </w:p>
        </w:tc>
      </w:tr>
      <w:tr w:rsidR="00103FBF" w:rsidRPr="008F57AD" w:rsidTr="00BD186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 Inwestycje w edukację przedszkolną, podstawową i gimnazjalną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11 072 648,51</w:t>
            </w:r>
          </w:p>
        </w:tc>
      </w:tr>
      <w:tr w:rsidR="00103FBF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7.1.1 Inwestycje w edukację przedszkolną, podstawową i gimnazjalną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15 713,77</w:t>
            </w:r>
          </w:p>
        </w:tc>
      </w:tr>
      <w:tr w:rsidR="003461C5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461C5" w:rsidRPr="008F57AD" w:rsidRDefault="003461C5" w:rsidP="003461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7.1.2 Inwestycje w edukację przedszkolną, podstawową i gimnazjalną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1C5" w:rsidRPr="005B21ED" w:rsidRDefault="00940063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- 401 733,52</w:t>
            </w:r>
          </w:p>
        </w:tc>
      </w:tr>
      <w:tr w:rsidR="00103FBF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7.1.3 Inwestycje w edukację przedszkolną, podstawową i gimnazjalną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3 313 497,36</w:t>
            </w:r>
          </w:p>
        </w:tc>
      </w:tr>
      <w:tr w:rsidR="00103FBF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7.1.4 Inwestycje w edukację przedszkolną, podstawową i gimnazjalną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8 145 170,92</w:t>
            </w:r>
          </w:p>
        </w:tc>
      </w:tr>
      <w:tr w:rsidR="00103FBF" w:rsidRPr="008F57AD" w:rsidTr="00BD1864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 Inwestycje w edukację ponadgimnazjalną, w tym zawodową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35 058 783,98</w:t>
            </w:r>
          </w:p>
        </w:tc>
      </w:tr>
      <w:tr w:rsidR="00103FBF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7.2.1 Inwestycje w edukację ponadgimnazjalną w tym zawodową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33 888 566,86</w:t>
            </w:r>
          </w:p>
        </w:tc>
      </w:tr>
      <w:tr w:rsidR="00103FBF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7.2.2 Inwestycje w edukację ponadgimnazjalną w tym zawodową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1 151 275,01</w:t>
            </w:r>
          </w:p>
        </w:tc>
      </w:tr>
      <w:tr w:rsidR="00103FBF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7.2.3 Inwestycje w edukację ponadgimnazjalną w tym zawodową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34 956,79</w:t>
            </w:r>
          </w:p>
        </w:tc>
      </w:tr>
      <w:tr w:rsidR="003461C5" w:rsidRPr="008F57AD" w:rsidTr="00BD1864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3461C5" w:rsidRPr="008F57AD" w:rsidRDefault="003461C5" w:rsidP="003461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7.2.4 Inwestycje w edukację ponadgimnazjalną w tym zawodową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461C5" w:rsidRPr="005B21ED" w:rsidRDefault="00940063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-16 014,72</w:t>
            </w:r>
          </w:p>
        </w:tc>
      </w:tr>
      <w:tr w:rsidR="008F57AD" w:rsidRPr="008F57AD" w:rsidTr="00531BF5">
        <w:trPr>
          <w:trHeight w:val="311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8. Rynek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5B21ED" w:rsidRDefault="00103FBF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329 631 086,74</w:t>
            </w:r>
          </w:p>
        </w:tc>
      </w:tr>
      <w:tr w:rsidR="00103FBF" w:rsidRPr="008F57AD" w:rsidTr="0098449F">
        <w:trPr>
          <w:trHeight w:val="255"/>
        </w:trPr>
        <w:tc>
          <w:tcPr>
            <w:tcW w:w="6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vAlign w:val="center"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8.1. Projekty powiatowych urzędów pracy</w:t>
            </w:r>
          </w:p>
        </w:tc>
        <w:tc>
          <w:tcPr>
            <w:tcW w:w="2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2D69B" w:themeFill="accent3" w:themeFillTint="99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155 748 456,59</w:t>
            </w:r>
          </w:p>
        </w:tc>
      </w:tr>
      <w:tr w:rsidR="00103FBF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8.2. Wsparcie osób poszukujących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1 057 766,41</w:t>
            </w:r>
          </w:p>
        </w:tc>
      </w:tr>
      <w:tr w:rsidR="00103FBF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8.3. Samozatrudnienie, przedsiębiorczość oraz tworzenie nowych miejsc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71 457 381,46</w:t>
            </w:r>
          </w:p>
        </w:tc>
      </w:tr>
      <w:tr w:rsidR="00103FBF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 Godzenie życia zawodowego i prywatnego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10 977 579,72</w:t>
            </w:r>
          </w:p>
        </w:tc>
      </w:tr>
      <w:tr w:rsidR="00103FBF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8.4.1 Godzenie życia zawodowego i prywatnego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9 787 864,84</w:t>
            </w:r>
          </w:p>
        </w:tc>
      </w:tr>
      <w:tr w:rsidR="00103FBF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8.4.2 Godzenie życia zawodowego i prywatnego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1 084 826,84</w:t>
            </w:r>
          </w:p>
        </w:tc>
      </w:tr>
      <w:tr w:rsidR="003461C5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3461C5" w:rsidRPr="008F57AD" w:rsidRDefault="003461C5" w:rsidP="003461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8.4.3 Godzenie życia zawodowego i prywatnego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461C5" w:rsidRPr="005B21ED" w:rsidRDefault="003461C5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- 20,54</w:t>
            </w:r>
          </w:p>
        </w:tc>
      </w:tr>
      <w:tr w:rsidR="00103FBF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8.4.4 Godzenie życia zawodowego i prywatnego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104 908,57</w:t>
            </w:r>
          </w:p>
        </w:tc>
      </w:tr>
      <w:tr w:rsidR="00103FBF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8.5. Przystosowanie do zmian zachodzących w gospodarce w ramach działań outplacementowych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11 439 036,97</w:t>
            </w:r>
          </w:p>
        </w:tc>
      </w:tr>
      <w:tr w:rsidR="003461C5" w:rsidRPr="008F57AD" w:rsidTr="0098449F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461C5" w:rsidRPr="008F57AD" w:rsidRDefault="003461C5" w:rsidP="003461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8.6. Zwiększenie konkurencyjności przedsiębiorstw i przedsiębiorców z sektora MMŚP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3461C5" w:rsidRPr="005B21ED" w:rsidRDefault="003461C5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- 551 813,75</w:t>
            </w:r>
          </w:p>
        </w:tc>
      </w:tr>
      <w:tr w:rsidR="003461C5" w:rsidRPr="008F57AD" w:rsidTr="0098449F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3461C5" w:rsidRPr="008F57AD" w:rsidRDefault="003461C5" w:rsidP="003461C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8.7. Aktywne i zdrowe starzenie się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3461C5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79 502 679,34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9. Włączenie społeczne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5B21ED" w:rsidRDefault="00103FBF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216 045 816,46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 Aktywna integracja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147 091 829,38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9.1.1 Aktywna integracja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146 742 276,04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9.1.2 Aktywna integracja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32 496,39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9.1.3 Aktywna integracja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31 178,29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9.1.4 Aktywna integracja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285 878,64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 Dostęp do wysokiej jakości usług społecznych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41 580 271,92</w:t>
            </w:r>
          </w:p>
        </w:tc>
      </w:tr>
      <w:tr w:rsidR="00103FBF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9.2.1 Dostęp do wysokiej jakości usług społecznych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41 224 555,42</w:t>
            </w:r>
          </w:p>
        </w:tc>
      </w:tr>
      <w:tr w:rsidR="00103FBF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9.2.2 Dostęp do wysokiej jakości usług społecznych –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72 746,19</w:t>
            </w:r>
          </w:p>
        </w:tc>
      </w:tr>
      <w:tr w:rsidR="00103FBF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9.2.3 Dostęp do wysokiej jakości usług społecznych –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15 571,38</w:t>
            </w:r>
          </w:p>
        </w:tc>
      </w:tr>
      <w:tr w:rsidR="00103FBF" w:rsidRPr="008F57AD" w:rsidTr="00070E87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9.2.4 Dostęp do wysokiej jakości usług społecznych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267 398,87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9.3. Dostęp do wysokiej jakości usług zdrowotnych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22 745 412,94</w:t>
            </w:r>
          </w:p>
        </w:tc>
      </w:tr>
      <w:tr w:rsidR="00103FBF" w:rsidRPr="008F57AD" w:rsidTr="00070E87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9.4. Wspieranie gospodarki społecznej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4 628 302,22</w:t>
            </w:r>
          </w:p>
        </w:tc>
      </w:tr>
      <w:tr w:rsidR="008F57AD" w:rsidRPr="008F57AD" w:rsidTr="00531BF5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:rsidR="00F1753A" w:rsidRPr="008F57AD" w:rsidRDefault="00F1753A" w:rsidP="00F1753A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b/>
                <w:bCs/>
                <w:sz w:val="20"/>
                <w:szCs w:val="20"/>
                <w:lang w:eastAsia="pl-PL"/>
              </w:rPr>
              <w:t>10. Edukacja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F0"/>
            <w:noWrap/>
            <w:vAlign w:val="bottom"/>
          </w:tcPr>
          <w:p w:rsidR="00F1753A" w:rsidRPr="005B21ED" w:rsidRDefault="00103FBF" w:rsidP="005B21E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5B21ED">
              <w:rPr>
                <w:rFonts w:cstheme="minorHAnsi"/>
                <w:b/>
                <w:bCs/>
                <w:sz w:val="20"/>
                <w:szCs w:val="20"/>
              </w:rPr>
              <w:t>161 424 466,89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 Zapewnienie równego dostępu do wysokiej jakości edukacji przedszkolnej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45 658 428,42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10.1.1 Zapewnienie równego dostępu do wysokiej jakości edukacji przedszkolnej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25 723 531,97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10.1.2 Zapewnienie równego dostępu do wysokiej jakości edukacji przedszkolnej-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4 554 365,85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10.1.3 Zapewnienie równego dostępu do wysokiej jakości edukacji przedszkolnej-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9 312 288,66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10.1.4 Zapewnienie równego dostępu do wysokiej jakości edukacji przedszkolnej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6 068 242,02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 Zapewnienie równego dostępu do wysokiej jakości edukacji podstawowej, gimnazjalnej i ponadgimnazjalnej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19 066 283,63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10.2.1 Zapewnienie równego dostępu do wysokiej jakości edukacji podstawowej, gimnazjalnej i ponadgimnazjalnej – konkursy horyzontalne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2 655 353,48</w:t>
            </w:r>
          </w:p>
        </w:tc>
      </w:tr>
      <w:tr w:rsidR="00103FBF" w:rsidRPr="008F57AD" w:rsidTr="00C54CE8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10.2.2 Zapewnienie równego dostępu do wysokiej jakości edukacji podstawowej, gimnazjalnej i ponadgimnazjalnej - ZIT Wrocławskiego Obszaru Funkcjonalnego 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4 677 049,91</w:t>
            </w:r>
          </w:p>
        </w:tc>
      </w:tr>
      <w:tr w:rsidR="00103FBF" w:rsidRPr="008F57AD" w:rsidTr="00C54CE8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10.2.3 Zapewnienie równego dostępu do wysokiej jakości edukacji podstawowej, gimnazjalnej i ponadgimnazjalnej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6 484 038,95</w:t>
            </w:r>
          </w:p>
        </w:tc>
      </w:tr>
      <w:tr w:rsidR="00103FBF" w:rsidRPr="008F57AD" w:rsidTr="00C54CE8">
        <w:trPr>
          <w:trHeight w:val="76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10.2.4 Zapewnienie równego dostępu do wysokiej jakości edukacji podstawowej, gimnazjalnej i ponadgimnazjalnej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5 249 841,62</w:t>
            </w:r>
          </w:p>
        </w:tc>
      </w:tr>
      <w:tr w:rsidR="00103FBF" w:rsidRPr="008F57AD" w:rsidTr="00C54CE8">
        <w:trPr>
          <w:trHeight w:val="255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10.3. Poprawa dostępności i wspieranie uczenia się przez całe życie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18 546 684,02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 Dostosowanie systemów kształcenia i szkolenia zawodowego do potrzeb rynku pracy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78 153 070,81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9694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10.4.1 Dostosowanie systemów kształcenia i szkolenia zawodowego do potrzeb rynku pracy  – konkursy horyzontalne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66 983 405,94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10.4.2 Dostosowanie systemów kształcenia i szkolenia zawodowego do potrzeb rynku pracy - ZIT Wrocławskiego Obszaru Funkcjonalnego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7 455 272,69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lastRenderedPageBreak/>
              <w:t>10.4.3 Dostosowanie systemów kształcenia i szkolenia zawodowego do potrzeb rynku pracy  - ZIT Aglomeracji Jeleniogórskiej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580 734,12</w:t>
            </w:r>
          </w:p>
        </w:tc>
      </w:tr>
      <w:tr w:rsidR="00103FBF" w:rsidRPr="008F57AD" w:rsidTr="00C54CE8">
        <w:trPr>
          <w:trHeight w:val="510"/>
        </w:trPr>
        <w:tc>
          <w:tcPr>
            <w:tcW w:w="6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CC"/>
            <w:vAlign w:val="center"/>
            <w:hideMark/>
          </w:tcPr>
          <w:p w:rsidR="00103FBF" w:rsidRPr="008F57AD" w:rsidRDefault="00103FBF" w:rsidP="00103FBF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8F57AD">
              <w:rPr>
                <w:rFonts w:eastAsia="Times New Roman" w:cstheme="minorHAnsi"/>
                <w:sz w:val="20"/>
                <w:szCs w:val="20"/>
                <w:lang w:eastAsia="pl-PL"/>
              </w:rPr>
              <w:t>10.4.4 Dostosowanie systemów kształcenia i szkolenia zawodowego do potrzeb rynku pracy – ZIT Aglomeracji Wałbrzyskiej</w:t>
            </w:r>
          </w:p>
        </w:tc>
        <w:tc>
          <w:tcPr>
            <w:tcW w:w="2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3FBF" w:rsidRPr="005B21ED" w:rsidRDefault="00103FBF" w:rsidP="005B21ED">
            <w:pPr>
              <w:jc w:val="right"/>
              <w:rPr>
                <w:rFonts w:cstheme="minorHAnsi"/>
                <w:sz w:val="20"/>
                <w:szCs w:val="20"/>
              </w:rPr>
            </w:pPr>
            <w:r w:rsidRPr="005B21ED">
              <w:rPr>
                <w:rFonts w:cstheme="minorHAnsi"/>
                <w:sz w:val="20"/>
                <w:szCs w:val="20"/>
              </w:rPr>
              <w:t>3 133 657,89</w:t>
            </w:r>
          </w:p>
        </w:tc>
      </w:tr>
    </w:tbl>
    <w:p w:rsidR="00A109A2" w:rsidRPr="008F57AD" w:rsidRDefault="00A109A2" w:rsidP="003F5F2D">
      <w:pPr>
        <w:rPr>
          <w:rFonts w:cstheme="minorHAnsi"/>
          <w:sz w:val="20"/>
          <w:szCs w:val="20"/>
        </w:rPr>
      </w:pPr>
    </w:p>
    <w:sectPr w:rsidR="00A109A2" w:rsidRPr="008F57AD" w:rsidSect="00FC1E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9AB" w:rsidRDefault="003A79AB" w:rsidP="00CE6BB6">
      <w:pPr>
        <w:spacing w:after="0" w:line="240" w:lineRule="auto"/>
      </w:pPr>
      <w:r>
        <w:separator/>
      </w:r>
    </w:p>
  </w:endnote>
  <w:endnote w:type="continuationSeparator" w:id="0">
    <w:p w:rsidR="003A79AB" w:rsidRDefault="003A79AB" w:rsidP="00CE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24" w:rsidRDefault="00F9222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72590462"/>
      <w:docPartObj>
        <w:docPartGallery w:val="Page Numbers (Bottom of Page)"/>
        <w:docPartUnique/>
      </w:docPartObj>
    </w:sdtPr>
    <w:sdtEndPr/>
    <w:sdtContent>
      <w:p w:rsidR="00FC1E03" w:rsidRDefault="00E349DF">
        <w:pPr>
          <w:pStyle w:val="Stopka"/>
          <w:jc w:val="center"/>
        </w:pPr>
        <w:r>
          <w:fldChar w:fldCharType="begin"/>
        </w:r>
        <w:r w:rsidR="00FC1E03">
          <w:instrText>PAGE   \* MERGEFORMAT</w:instrText>
        </w:r>
        <w:r>
          <w:fldChar w:fldCharType="separate"/>
        </w:r>
        <w:r w:rsidR="003842E4">
          <w:rPr>
            <w:noProof/>
          </w:rPr>
          <w:t>3</w:t>
        </w:r>
        <w:r>
          <w:fldChar w:fldCharType="end"/>
        </w:r>
      </w:p>
    </w:sdtContent>
  </w:sdt>
  <w:p w:rsidR="00FC1E03" w:rsidRDefault="00FC1E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24" w:rsidRDefault="00F922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9AB" w:rsidRDefault="003A79AB" w:rsidP="00CE6BB6">
      <w:pPr>
        <w:spacing w:after="0" w:line="240" w:lineRule="auto"/>
      </w:pPr>
      <w:r>
        <w:separator/>
      </w:r>
    </w:p>
  </w:footnote>
  <w:footnote w:type="continuationSeparator" w:id="0">
    <w:p w:rsidR="003A79AB" w:rsidRDefault="003A79AB" w:rsidP="00CE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24" w:rsidRDefault="00F9222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224" w:rsidRDefault="00F9222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6BB6" w:rsidRDefault="00CE6BB6" w:rsidP="00CE6BB6">
    <w:pPr>
      <w:pStyle w:val="Nagwek"/>
    </w:pPr>
    <w:r>
      <w:t xml:space="preserve">Załącznik do uchwały </w:t>
    </w:r>
    <w:r w:rsidR="001E1A94">
      <w:t>nr</w:t>
    </w:r>
    <w:r w:rsidR="00D83567">
      <w:t xml:space="preserve"> </w:t>
    </w:r>
    <w:r w:rsidR="00F92224">
      <w:t xml:space="preserve">1933/VI/20 </w:t>
    </w:r>
    <w:r>
      <w:t>Zarządu Województwa Dolnośląskiego z dnia</w:t>
    </w:r>
    <w:r w:rsidR="007B2E21">
      <w:t xml:space="preserve"> </w:t>
    </w:r>
    <w:r w:rsidR="00F92224">
      <w:t xml:space="preserve">23 marca 2020 </w:t>
    </w:r>
    <w:bookmarkStart w:id="0" w:name="_GoBack"/>
    <w:bookmarkEnd w:id="0"/>
    <w:r w:rsidR="00D83567">
      <w:t>r.</w:t>
    </w:r>
  </w:p>
  <w:p w:rsidR="00CE6BB6" w:rsidRDefault="00CE6BB6" w:rsidP="00CE6BB6">
    <w:pPr>
      <w:pStyle w:val="Nagwek"/>
    </w:pPr>
  </w:p>
  <w:p w:rsidR="00CE6BB6" w:rsidRPr="00CE6BB6" w:rsidRDefault="00CE6BB6" w:rsidP="00CE6BB6">
    <w:pPr>
      <w:pStyle w:val="Nagwek"/>
      <w:jc w:val="both"/>
      <w:rPr>
        <w:i/>
      </w:rPr>
    </w:pPr>
    <w:r w:rsidRPr="00CE6BB6">
      <w:rPr>
        <w:rFonts w:ascii="Calibri" w:hAnsi="Calibri"/>
        <w:b/>
        <w:i/>
        <w:sz w:val="24"/>
      </w:rPr>
      <w:t xml:space="preserve">Zestawienie kwot przeznaczonych na dofinansowanie projektów  w poszczególnych 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>riorytetach/</w:t>
    </w:r>
    <w:r w:rsidR="00CE312B">
      <w:rPr>
        <w:rFonts w:ascii="Calibri" w:hAnsi="Calibri"/>
        <w:b/>
        <w:i/>
        <w:sz w:val="24"/>
      </w:rPr>
      <w:t>D</w:t>
    </w:r>
    <w:r w:rsidRPr="00CE6BB6">
      <w:rPr>
        <w:rFonts w:ascii="Calibri" w:hAnsi="Calibri"/>
        <w:b/>
        <w:i/>
        <w:sz w:val="24"/>
      </w:rPr>
      <w:t>ziałaniach/</w:t>
    </w:r>
    <w:r w:rsidR="00CE312B">
      <w:rPr>
        <w:rFonts w:ascii="Calibri" w:hAnsi="Calibri"/>
        <w:b/>
        <w:i/>
        <w:sz w:val="24"/>
      </w:rPr>
      <w:t>P</w:t>
    </w:r>
    <w:r w:rsidRPr="00CE6BB6">
      <w:rPr>
        <w:rFonts w:ascii="Calibri" w:hAnsi="Calibri"/>
        <w:b/>
        <w:i/>
        <w:sz w:val="24"/>
      </w:rPr>
      <w:t xml:space="preserve">oddziałaniach Regionalnego Programu Operacyjnego Województwa Dolnośląskiego 2014-2020 (w zakresie </w:t>
    </w:r>
    <w:r w:rsidR="005A585D">
      <w:rPr>
        <w:rFonts w:ascii="Calibri" w:hAnsi="Calibri"/>
        <w:b/>
        <w:i/>
        <w:sz w:val="24"/>
      </w:rPr>
      <w:t xml:space="preserve">EFRR i </w:t>
    </w:r>
    <w:r w:rsidRPr="00CE6BB6">
      <w:rPr>
        <w:rFonts w:ascii="Calibri" w:hAnsi="Calibri"/>
        <w:b/>
        <w:i/>
        <w:sz w:val="24"/>
      </w:rPr>
      <w:t>EFS) w związku z procedurą odwoławczą</w:t>
    </w:r>
  </w:p>
  <w:p w:rsidR="00CE6BB6" w:rsidRDefault="00CE6BB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6BB6"/>
    <w:rsid w:val="00006E97"/>
    <w:rsid w:val="00016BB2"/>
    <w:rsid w:val="00022AB9"/>
    <w:rsid w:val="00056E2B"/>
    <w:rsid w:val="00072A15"/>
    <w:rsid w:val="000761A9"/>
    <w:rsid w:val="000808D8"/>
    <w:rsid w:val="00092A03"/>
    <w:rsid w:val="000C2D6E"/>
    <w:rsid w:val="00102019"/>
    <w:rsid w:val="00103FBF"/>
    <w:rsid w:val="00124FC2"/>
    <w:rsid w:val="0013234B"/>
    <w:rsid w:val="001A0356"/>
    <w:rsid w:val="001A0A74"/>
    <w:rsid w:val="001A431C"/>
    <w:rsid w:val="001A4B78"/>
    <w:rsid w:val="001B51E4"/>
    <w:rsid w:val="001C7FB3"/>
    <w:rsid w:val="001D4482"/>
    <w:rsid w:val="001E1A94"/>
    <w:rsid w:val="001F1248"/>
    <w:rsid w:val="002038CE"/>
    <w:rsid w:val="00205A24"/>
    <w:rsid w:val="00236699"/>
    <w:rsid w:val="00240DD7"/>
    <w:rsid w:val="00241095"/>
    <w:rsid w:val="002522E0"/>
    <w:rsid w:val="0028014A"/>
    <w:rsid w:val="0028102F"/>
    <w:rsid w:val="00283432"/>
    <w:rsid w:val="002E4B7F"/>
    <w:rsid w:val="002F4486"/>
    <w:rsid w:val="003461C5"/>
    <w:rsid w:val="00346D46"/>
    <w:rsid w:val="0035224B"/>
    <w:rsid w:val="00355736"/>
    <w:rsid w:val="003842E4"/>
    <w:rsid w:val="003A79AB"/>
    <w:rsid w:val="003D739E"/>
    <w:rsid w:val="003F142E"/>
    <w:rsid w:val="003F5F2D"/>
    <w:rsid w:val="0042703B"/>
    <w:rsid w:val="0043303F"/>
    <w:rsid w:val="004432E3"/>
    <w:rsid w:val="00445430"/>
    <w:rsid w:val="00454C25"/>
    <w:rsid w:val="00462564"/>
    <w:rsid w:val="00463302"/>
    <w:rsid w:val="00464D1A"/>
    <w:rsid w:val="004B6109"/>
    <w:rsid w:val="004B7F2F"/>
    <w:rsid w:val="004F2793"/>
    <w:rsid w:val="00500A0A"/>
    <w:rsid w:val="005211CB"/>
    <w:rsid w:val="00541A6C"/>
    <w:rsid w:val="00551468"/>
    <w:rsid w:val="005626EF"/>
    <w:rsid w:val="00565B57"/>
    <w:rsid w:val="005A3D88"/>
    <w:rsid w:val="005A585D"/>
    <w:rsid w:val="005A6F95"/>
    <w:rsid w:val="005B21ED"/>
    <w:rsid w:val="005B30D0"/>
    <w:rsid w:val="005C7589"/>
    <w:rsid w:val="005C75E7"/>
    <w:rsid w:val="005D5B5B"/>
    <w:rsid w:val="005E6E71"/>
    <w:rsid w:val="005F6AC6"/>
    <w:rsid w:val="00601446"/>
    <w:rsid w:val="0061185F"/>
    <w:rsid w:val="0061658E"/>
    <w:rsid w:val="006165CC"/>
    <w:rsid w:val="006271E8"/>
    <w:rsid w:val="00663378"/>
    <w:rsid w:val="0067746B"/>
    <w:rsid w:val="006851AA"/>
    <w:rsid w:val="006855A1"/>
    <w:rsid w:val="00696C41"/>
    <w:rsid w:val="006A7420"/>
    <w:rsid w:val="006E14CC"/>
    <w:rsid w:val="006F0E96"/>
    <w:rsid w:val="007003C1"/>
    <w:rsid w:val="00722770"/>
    <w:rsid w:val="00751A0B"/>
    <w:rsid w:val="00776B1E"/>
    <w:rsid w:val="007A2D16"/>
    <w:rsid w:val="007A5CFD"/>
    <w:rsid w:val="007B2E21"/>
    <w:rsid w:val="007C1D38"/>
    <w:rsid w:val="007F326E"/>
    <w:rsid w:val="007F7FCC"/>
    <w:rsid w:val="00833520"/>
    <w:rsid w:val="00835711"/>
    <w:rsid w:val="00851311"/>
    <w:rsid w:val="0085534E"/>
    <w:rsid w:val="0085655E"/>
    <w:rsid w:val="00871E60"/>
    <w:rsid w:val="00874139"/>
    <w:rsid w:val="00875F69"/>
    <w:rsid w:val="00877E2D"/>
    <w:rsid w:val="008813AC"/>
    <w:rsid w:val="00887EC6"/>
    <w:rsid w:val="00894024"/>
    <w:rsid w:val="00897E10"/>
    <w:rsid w:val="008B1373"/>
    <w:rsid w:val="008B213C"/>
    <w:rsid w:val="008B5501"/>
    <w:rsid w:val="008C024C"/>
    <w:rsid w:val="008C2F7D"/>
    <w:rsid w:val="008C315F"/>
    <w:rsid w:val="008D2A99"/>
    <w:rsid w:val="008E6565"/>
    <w:rsid w:val="008F527C"/>
    <w:rsid w:val="008F57AD"/>
    <w:rsid w:val="009059B7"/>
    <w:rsid w:val="00917D04"/>
    <w:rsid w:val="00926C03"/>
    <w:rsid w:val="009369BB"/>
    <w:rsid w:val="00940063"/>
    <w:rsid w:val="0097332E"/>
    <w:rsid w:val="009D4CD9"/>
    <w:rsid w:val="009D782C"/>
    <w:rsid w:val="00A03073"/>
    <w:rsid w:val="00A109A2"/>
    <w:rsid w:val="00A35B0B"/>
    <w:rsid w:val="00A45A44"/>
    <w:rsid w:val="00A71DF6"/>
    <w:rsid w:val="00AA13B1"/>
    <w:rsid w:val="00AA5454"/>
    <w:rsid w:val="00AC2296"/>
    <w:rsid w:val="00AD430B"/>
    <w:rsid w:val="00AE439D"/>
    <w:rsid w:val="00B10280"/>
    <w:rsid w:val="00B1136E"/>
    <w:rsid w:val="00B2407F"/>
    <w:rsid w:val="00B33F30"/>
    <w:rsid w:val="00B350FE"/>
    <w:rsid w:val="00B367FB"/>
    <w:rsid w:val="00B47E28"/>
    <w:rsid w:val="00B83ACA"/>
    <w:rsid w:val="00B852CD"/>
    <w:rsid w:val="00B93AA6"/>
    <w:rsid w:val="00BC5639"/>
    <w:rsid w:val="00C129EE"/>
    <w:rsid w:val="00C162AF"/>
    <w:rsid w:val="00C25565"/>
    <w:rsid w:val="00C33B66"/>
    <w:rsid w:val="00C35F73"/>
    <w:rsid w:val="00C43C4F"/>
    <w:rsid w:val="00C450DE"/>
    <w:rsid w:val="00C5520D"/>
    <w:rsid w:val="00C552DC"/>
    <w:rsid w:val="00C57BCD"/>
    <w:rsid w:val="00C66273"/>
    <w:rsid w:val="00C70B08"/>
    <w:rsid w:val="00C754F7"/>
    <w:rsid w:val="00C97B90"/>
    <w:rsid w:val="00CA4FF9"/>
    <w:rsid w:val="00CB1490"/>
    <w:rsid w:val="00CB330C"/>
    <w:rsid w:val="00CE312B"/>
    <w:rsid w:val="00CE6BB6"/>
    <w:rsid w:val="00CE6CF1"/>
    <w:rsid w:val="00CF7E63"/>
    <w:rsid w:val="00D83567"/>
    <w:rsid w:val="00D84A8B"/>
    <w:rsid w:val="00D93018"/>
    <w:rsid w:val="00D97086"/>
    <w:rsid w:val="00DD5AB6"/>
    <w:rsid w:val="00DE158B"/>
    <w:rsid w:val="00DF0AA0"/>
    <w:rsid w:val="00E124B3"/>
    <w:rsid w:val="00E24F6D"/>
    <w:rsid w:val="00E349DF"/>
    <w:rsid w:val="00E568BB"/>
    <w:rsid w:val="00E60902"/>
    <w:rsid w:val="00E63EC5"/>
    <w:rsid w:val="00E71412"/>
    <w:rsid w:val="00E7232E"/>
    <w:rsid w:val="00E75808"/>
    <w:rsid w:val="00E97D9C"/>
    <w:rsid w:val="00EC5133"/>
    <w:rsid w:val="00EE36C8"/>
    <w:rsid w:val="00EF2A78"/>
    <w:rsid w:val="00EF7ED7"/>
    <w:rsid w:val="00F07D05"/>
    <w:rsid w:val="00F10816"/>
    <w:rsid w:val="00F16774"/>
    <w:rsid w:val="00F1753A"/>
    <w:rsid w:val="00F30DA8"/>
    <w:rsid w:val="00F449F7"/>
    <w:rsid w:val="00F7456F"/>
    <w:rsid w:val="00F77D9F"/>
    <w:rsid w:val="00F820EE"/>
    <w:rsid w:val="00F92224"/>
    <w:rsid w:val="00F95369"/>
    <w:rsid w:val="00FB45F3"/>
    <w:rsid w:val="00FC1E03"/>
    <w:rsid w:val="00FC72AD"/>
    <w:rsid w:val="00FD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FF110"/>
  <w15:docId w15:val="{9DECF0C8-7F95-4C27-B2C6-F33FCB19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6E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6BB6"/>
  </w:style>
  <w:style w:type="paragraph" w:styleId="Stopka">
    <w:name w:val="footer"/>
    <w:basedOn w:val="Normalny"/>
    <w:link w:val="StopkaZnak"/>
    <w:uiPriority w:val="99"/>
    <w:unhideWhenUsed/>
    <w:rsid w:val="00CE6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6BB6"/>
  </w:style>
  <w:style w:type="paragraph" w:styleId="Tekstdymka">
    <w:name w:val="Balloon Text"/>
    <w:basedOn w:val="Normalny"/>
    <w:link w:val="TekstdymkaZnak"/>
    <w:uiPriority w:val="99"/>
    <w:semiHidden/>
    <w:unhideWhenUsed/>
    <w:rsid w:val="00CE6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6B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0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1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1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7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9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46F84-83D9-4857-B6C1-A72F3D6D5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1585</Words>
  <Characters>9514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11077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mdanowska</dc:creator>
  <cp:lastModifiedBy>Magdalena Danowska</cp:lastModifiedBy>
  <cp:revision>6</cp:revision>
  <cp:lastPrinted>2020-01-09T08:09:00Z</cp:lastPrinted>
  <dcterms:created xsi:type="dcterms:W3CDTF">2020-02-12T10:07:00Z</dcterms:created>
  <dcterms:modified xsi:type="dcterms:W3CDTF">2020-03-24T10:17:00Z</dcterms:modified>
</cp:coreProperties>
</file>