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2DD19ECA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</w:t>
      </w:r>
      <w:r w:rsidR="008F410E">
        <w:rPr>
          <w:sz w:val="20"/>
        </w:rPr>
        <w:t>24 lutego 2020 r.</w:t>
      </w:r>
      <w:bookmarkStart w:id="0" w:name="_GoBack"/>
      <w:bookmarkEnd w:id="0"/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lastRenderedPageBreak/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</w:t>
            </w:r>
            <w:r w:rsidRPr="00DD0783">
              <w:lastRenderedPageBreak/>
              <w:t xml:space="preserve">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lastRenderedPageBreak/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9458746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 xml:space="preserve">Wydatki na oświetlenie energooszczędne i wymianę innych urządzeń stanowiących wyposażenie budynku (np. windy, pompy) na energooszczędne, przekraczające wartość 10 % </w:t>
      </w:r>
      <w:r w:rsidRPr="00DD0783">
        <w:lastRenderedPageBreak/>
        <w:t>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38"/>
      </w:r>
      <w:r w:rsidR="00880E60">
        <w:t>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20E75770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0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1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</w:t>
      </w:r>
      <w:r>
        <w:lastRenderedPageBreak/>
        <w:t>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54BB0813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2"/>
      </w:r>
    </w:p>
    <w:p w14:paraId="22BEA3B4" w14:textId="512E537B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1678D7">
        <w:rPr>
          <w:rFonts w:cs="Arial"/>
          <w:iCs/>
        </w:rPr>
        <w:t xml:space="preserve"> (dla pojedynczego grantu również obowiązuje limit 10%)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3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4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</w:t>
      </w:r>
      <w:r w:rsidR="00616985">
        <w:lastRenderedPageBreak/>
        <w:t xml:space="preserve">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6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6994FC5F" w14:textId="46AE1859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31BC57FE" w14:textId="724A067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21886E30" w14:textId="7036BBA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09F7E2C9" w14:textId="3BDC4CAD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instalacje do produkcji energii elektrycznej z OZE na potrzeby zasilania przebudowywanego systemu oświetlenia przekraczające wartość 20% wydatków kwalifikowalnych w projekcie.</w:t>
      </w:r>
    </w:p>
    <w:p w14:paraId="05C3E71B" w14:textId="10D77592" w:rsidR="001113B7" w:rsidRPr="00142F00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>Wydatki na instalacje do produkcji energii elektrycznej z OZE na potrzeby zasilania przebudowywanego systemu oświetlenia w tej części, która przekracza moc niezbędną dla zaspokojenia</w:t>
      </w:r>
      <w:r w:rsidRPr="00C8370A">
        <w:t xml:space="preserve"> prognozowan</w:t>
      </w:r>
      <w:r>
        <w:t>ego</w:t>
      </w:r>
      <w:r w:rsidRPr="00C8370A">
        <w:t xml:space="preserve"> zużyci</w:t>
      </w:r>
      <w:r>
        <w:t>a</w:t>
      </w:r>
      <w:r w:rsidRPr="00C8370A">
        <w:t xml:space="preserve"> (dopuszczalne odchylenie wynosi 15% w górę lub w dół).</w:t>
      </w:r>
    </w:p>
    <w:p w14:paraId="2BDBFE6D" w14:textId="2411A3D9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53C77C92" w14:textId="2091044E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1916A69B" w14:textId="0D83311F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293F3494" w14:textId="0F072F6E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EF26A7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5E0FB03B" w14:textId="1FE8E04E"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14:paraId="14EE7E5F" w14:textId="77777777" w:rsidR="001E5BD1" w:rsidRDefault="001E5BD1" w:rsidP="00B43F6B">
      <w:pPr>
        <w:pStyle w:val="Akapitzlist"/>
        <w:spacing w:after="0"/>
        <w:jc w:val="both"/>
      </w:pPr>
    </w:p>
    <w:p w14:paraId="76A2C941" w14:textId="77777777" w:rsidR="001E5BD1" w:rsidRDefault="001E5BD1" w:rsidP="00B43F6B">
      <w:pPr>
        <w:pStyle w:val="Akapitzlist"/>
        <w:spacing w:after="0"/>
        <w:jc w:val="both"/>
      </w:pP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lastRenderedPageBreak/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</w:t>
      </w:r>
      <w:r w:rsidRPr="00DD0783">
        <w:lastRenderedPageBreak/>
        <w:t>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</w:t>
      </w:r>
      <w:r w:rsidRPr="006D17CB">
        <w:lastRenderedPageBreak/>
        <w:t>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70245D9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823454B" w14:textId="0D1625E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lastRenderedPageBreak/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B43F6B" w:rsidRDefault="00B43F6B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B43F6B" w:rsidRDefault="00B43F6B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B43F6B" w:rsidRPr="002D3C6C" w:rsidRDefault="00B43F6B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B43F6B" w:rsidRDefault="00B43F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10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7CD0E61" w14:textId="77777777" w:rsidR="00B43F6B" w:rsidRDefault="00B43F6B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B43F6B" w:rsidRDefault="00B43F6B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B43F6B" w:rsidRDefault="00B43F6B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B43F6B" w:rsidRPr="00013AFB" w:rsidRDefault="00B43F6B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B43F6B" w:rsidRDefault="00B43F6B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B43F6B" w:rsidRPr="00013AFB" w:rsidRDefault="00B43F6B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B43F6B" w:rsidRPr="00013AFB" w:rsidRDefault="00B43F6B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B43F6B" w:rsidRPr="00013AFB" w:rsidRDefault="00B43F6B">
      <w:pPr>
        <w:pStyle w:val="Tekstprzypisudolnego"/>
      </w:pPr>
    </w:p>
  </w:footnote>
  <w:footnote w:id="5">
    <w:p w14:paraId="53409FB5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B43F6B" w:rsidRPr="00013AFB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B43F6B" w:rsidRPr="002E11F5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B43F6B" w:rsidRPr="00013AFB" w:rsidRDefault="00B43F6B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B43F6B" w:rsidRPr="00013AFB" w:rsidRDefault="00B43F6B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B43F6B" w:rsidRPr="00013AFB" w:rsidRDefault="00B43F6B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7B63705A" w14:textId="48FA6A79" w:rsidR="001678D7" w:rsidRDefault="001678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8D7">
        <w:t>Dla konkursów ogłoszonych od 30 października 2019 r.</w:t>
      </w:r>
    </w:p>
  </w:footnote>
  <w:footnote w:id="39">
    <w:p w14:paraId="17A5F4B4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0">
    <w:p w14:paraId="54A96000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1">
    <w:p w14:paraId="00D4CC33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2">
    <w:p w14:paraId="3B076AFA" w14:textId="661235CF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</w:t>
      </w:r>
      <w:r w:rsidR="001678D7">
        <w:t xml:space="preserve">30 </w:t>
      </w:r>
      <w:r>
        <w:t>października 2019 r.</w:t>
      </w:r>
    </w:p>
  </w:footnote>
  <w:footnote w:id="43">
    <w:p w14:paraId="22B799CB" w14:textId="3B7DA5D9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678D7">
        <w:t>Dla konkursów ogłoszonych od 30 października 2019 r.</w:t>
      </w:r>
    </w:p>
  </w:footnote>
  <w:footnote w:id="44">
    <w:p w14:paraId="7EAA7F17" w14:textId="04964135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5">
    <w:p w14:paraId="6DDA88E5" w14:textId="5C1335CF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6">
    <w:p w14:paraId="73C2A203" w14:textId="44990024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7">
    <w:p w14:paraId="6224803B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B43F6B" w:rsidRPr="00042236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B43F6B" w:rsidRPr="00042236" w:rsidRDefault="00B43F6B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B43F6B" w:rsidRPr="00042236" w:rsidRDefault="00B43F6B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B43F6B" w:rsidRPr="00042236" w:rsidRDefault="00B43F6B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B43F6B" w:rsidRPr="00042236" w:rsidRDefault="00B43F6B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B43F6B" w:rsidRPr="00013AFB" w:rsidRDefault="00B43F6B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B43F6B" w:rsidRDefault="00B43F6B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5"/>
  </w:num>
  <w:num w:numId="10">
    <w:abstractNumId w:val="23"/>
  </w:num>
  <w:num w:numId="11">
    <w:abstractNumId w:val="17"/>
  </w:num>
  <w:num w:numId="12">
    <w:abstractNumId w:val="16"/>
  </w:num>
  <w:num w:numId="13">
    <w:abstractNumId w:val="33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34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6"/>
  </w:num>
  <w:num w:numId="24">
    <w:abstractNumId w:val="32"/>
  </w:num>
  <w:num w:numId="25">
    <w:abstractNumId w:val="7"/>
  </w:num>
  <w:num w:numId="26">
    <w:abstractNumId w:val="30"/>
  </w:num>
  <w:num w:numId="27">
    <w:abstractNumId w:val="14"/>
  </w:num>
  <w:num w:numId="28">
    <w:abstractNumId w:val="18"/>
  </w:num>
  <w:num w:numId="29">
    <w:abstractNumId w:val="38"/>
  </w:num>
  <w:num w:numId="30">
    <w:abstractNumId w:val="37"/>
  </w:num>
  <w:num w:numId="31">
    <w:abstractNumId w:val="0"/>
  </w:num>
  <w:num w:numId="32">
    <w:abstractNumId w:val="9"/>
  </w:num>
  <w:num w:numId="33">
    <w:abstractNumId w:val="24"/>
  </w:num>
  <w:num w:numId="34">
    <w:abstractNumId w:val="5"/>
  </w:num>
  <w:num w:numId="35">
    <w:abstractNumId w:val="28"/>
  </w:num>
  <w:num w:numId="36">
    <w:abstractNumId w:val="39"/>
  </w:num>
  <w:num w:numId="37">
    <w:abstractNumId w:val="19"/>
  </w:num>
  <w:num w:numId="38">
    <w:abstractNumId w:val="25"/>
  </w:num>
  <w:num w:numId="39">
    <w:abstractNumId w:val="21"/>
  </w:num>
  <w:num w:numId="40">
    <w:abstractNumId w:val="36"/>
  </w:num>
  <w:num w:numId="4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4F01DC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46B7B"/>
    <w:rsid w:val="00751975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8A2"/>
    <w:rsid w:val="007C4FA3"/>
    <w:rsid w:val="007C6813"/>
    <w:rsid w:val="007C6F69"/>
    <w:rsid w:val="007D39F6"/>
    <w:rsid w:val="007D41C6"/>
    <w:rsid w:val="007D58D4"/>
    <w:rsid w:val="007D7B4B"/>
    <w:rsid w:val="007F13DD"/>
    <w:rsid w:val="007F21DE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2700"/>
    <w:rsid w:val="008331B2"/>
    <w:rsid w:val="0083462E"/>
    <w:rsid w:val="00835141"/>
    <w:rsid w:val="00835AEC"/>
    <w:rsid w:val="008409C3"/>
    <w:rsid w:val="0084221D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5265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785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DE7EA45-F85C-443E-BED7-3B14C8C5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477C6-4A65-4FFD-B53B-1D098348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9605</Words>
  <Characters>57636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5</cp:revision>
  <cp:lastPrinted>2020-01-22T07:57:00Z</cp:lastPrinted>
  <dcterms:created xsi:type="dcterms:W3CDTF">2020-01-22T07:59:00Z</dcterms:created>
  <dcterms:modified xsi:type="dcterms:W3CDTF">2020-02-25T06:37:00Z</dcterms:modified>
</cp:coreProperties>
</file>