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489DD" w14:textId="2C2E2925" w:rsidR="00E7015B" w:rsidRPr="007324F8" w:rsidRDefault="005B0FAD" w:rsidP="006D4C87">
      <w:pPr>
        <w:spacing w:after="360" w:line="320" w:lineRule="exact"/>
        <w:rPr>
          <w:sz w:val="32"/>
          <w:szCs w:val="32"/>
        </w:rPr>
      </w:pPr>
      <w:r w:rsidRPr="007324F8">
        <w:rPr>
          <w:rFonts w:eastAsia="Times New Roman"/>
          <w:b/>
          <w:bCs/>
          <w:color w:val="000000"/>
          <w:kern w:val="3"/>
          <w:sz w:val="32"/>
          <w:szCs w:val="32"/>
          <w:lang w:eastAsia="pl-PL"/>
        </w:rPr>
        <w:t>Komunikat w sprawie nowych przepisów dotyczących zapewniania dostępności osobom</w:t>
      </w:r>
      <w:r w:rsidR="0049597A" w:rsidRPr="007324F8">
        <w:rPr>
          <w:rFonts w:eastAsia="Times New Roman"/>
          <w:b/>
          <w:bCs/>
          <w:color w:val="000000"/>
          <w:kern w:val="3"/>
          <w:sz w:val="32"/>
          <w:szCs w:val="32"/>
          <w:lang w:eastAsia="pl-PL"/>
        </w:rPr>
        <w:t xml:space="preserve"> </w:t>
      </w:r>
      <w:r w:rsidRPr="007324F8">
        <w:rPr>
          <w:rFonts w:eastAsia="Times New Roman"/>
          <w:b/>
          <w:bCs/>
          <w:color w:val="000000"/>
          <w:kern w:val="3"/>
          <w:sz w:val="32"/>
          <w:szCs w:val="32"/>
          <w:lang w:eastAsia="pl-PL"/>
        </w:rPr>
        <w:t xml:space="preserve">ze szczególnymi potrzebami </w:t>
      </w:r>
      <w:r w:rsidR="00A63514" w:rsidRPr="007324F8">
        <w:rPr>
          <w:rFonts w:eastAsia="Times New Roman"/>
          <w:b/>
          <w:bCs/>
          <w:color w:val="000000"/>
          <w:kern w:val="3"/>
          <w:sz w:val="32"/>
          <w:szCs w:val="32"/>
          <w:lang w:eastAsia="pl-PL"/>
        </w:rPr>
        <w:br/>
      </w:r>
      <w:r w:rsidRPr="007324F8">
        <w:rPr>
          <w:rFonts w:eastAsia="Times New Roman"/>
          <w:b/>
          <w:bCs/>
          <w:color w:val="000000"/>
          <w:kern w:val="3"/>
          <w:sz w:val="32"/>
          <w:szCs w:val="32"/>
          <w:lang w:eastAsia="pl-PL"/>
        </w:rPr>
        <w:t>oraz dostępności cyfrowej stron internetowych</w:t>
      </w:r>
    </w:p>
    <w:p w14:paraId="7A8BB6EB" w14:textId="6A39F1C4" w:rsidR="007324F8" w:rsidRDefault="007324F8" w:rsidP="006D4C87">
      <w:pPr>
        <w:spacing w:after="600" w:line="320" w:lineRule="exact"/>
        <w:rPr>
          <w:b/>
          <w:color w:val="000000"/>
          <w:spacing w:val="-6"/>
          <w:sz w:val="26"/>
          <w:szCs w:val="26"/>
        </w:rPr>
      </w:pPr>
      <w:r>
        <w:rPr>
          <w:color w:val="000000"/>
          <w:spacing w:val="-2"/>
          <w:sz w:val="24"/>
          <w:szCs w:val="24"/>
        </w:rPr>
        <w:br/>
      </w:r>
      <w:r w:rsidR="0063276C">
        <w:rPr>
          <w:color w:val="000000"/>
          <w:spacing w:val="-2"/>
          <w:sz w:val="24"/>
          <w:szCs w:val="24"/>
        </w:rPr>
        <w:t>I</w:t>
      </w:r>
      <w:r w:rsidR="0063276C" w:rsidRPr="008E7C7C">
        <w:rPr>
          <w:color w:val="000000"/>
          <w:spacing w:val="-2"/>
          <w:sz w:val="24"/>
          <w:szCs w:val="24"/>
        </w:rPr>
        <w:t xml:space="preserve">nformujemy o </w:t>
      </w:r>
      <w:r w:rsidR="0063276C">
        <w:rPr>
          <w:color w:val="000000"/>
          <w:spacing w:val="-2"/>
          <w:sz w:val="24"/>
          <w:szCs w:val="24"/>
        </w:rPr>
        <w:t xml:space="preserve">ustaleniach </w:t>
      </w:r>
      <w:r w:rsidR="0063276C" w:rsidRPr="008E7C7C">
        <w:rPr>
          <w:color w:val="000000"/>
          <w:spacing w:val="-2"/>
          <w:sz w:val="24"/>
          <w:szCs w:val="24"/>
        </w:rPr>
        <w:t>wynikających</w:t>
      </w:r>
      <w:r w:rsidR="0063276C" w:rsidRPr="008E7C7C">
        <w:rPr>
          <w:color w:val="000000"/>
          <w:sz w:val="24"/>
          <w:szCs w:val="24"/>
        </w:rPr>
        <w:t xml:space="preserve"> z </w:t>
      </w:r>
      <w:r w:rsidR="0063276C">
        <w:rPr>
          <w:color w:val="000000"/>
          <w:sz w:val="24"/>
          <w:szCs w:val="24"/>
        </w:rPr>
        <w:t xml:space="preserve">– </w:t>
      </w:r>
      <w:r w:rsidR="0063276C">
        <w:rPr>
          <w:color w:val="000000"/>
          <w:spacing w:val="-4"/>
          <w:sz w:val="24"/>
          <w:szCs w:val="24"/>
        </w:rPr>
        <w:t>obowiązujących, nowych – przepisów,</w:t>
      </w:r>
      <w:r w:rsidR="00650D53" w:rsidRPr="008E7C7C">
        <w:rPr>
          <w:color w:val="000000"/>
          <w:spacing w:val="-4"/>
          <w:sz w:val="24"/>
          <w:szCs w:val="24"/>
        </w:rPr>
        <w:t xml:space="preserve"> </w:t>
      </w:r>
      <w:r w:rsidR="0063276C">
        <w:rPr>
          <w:color w:val="000000"/>
          <w:spacing w:val="-4"/>
          <w:sz w:val="24"/>
          <w:szCs w:val="24"/>
        </w:rPr>
        <w:t>z zakresu</w:t>
      </w:r>
      <w:r w:rsidR="00EA1AB8" w:rsidRPr="008E7C7C">
        <w:rPr>
          <w:color w:val="000000"/>
          <w:spacing w:val="-4"/>
          <w:sz w:val="24"/>
          <w:szCs w:val="24"/>
        </w:rPr>
        <w:t xml:space="preserve"> zapewniania dostępności osobom</w:t>
      </w:r>
      <w:r w:rsidR="00EA1AB8" w:rsidRPr="008E7C7C">
        <w:rPr>
          <w:color w:val="000000"/>
          <w:sz w:val="24"/>
          <w:szCs w:val="24"/>
        </w:rPr>
        <w:t xml:space="preserve"> ze szczególnymi potrzebami oraz dostępności cyfrowej stron internetowych</w:t>
      </w:r>
      <w:r w:rsidR="0063276C">
        <w:rPr>
          <w:color w:val="000000"/>
          <w:sz w:val="24"/>
          <w:szCs w:val="24"/>
        </w:rPr>
        <w:t xml:space="preserve"> oraz</w:t>
      </w:r>
      <w:r w:rsidR="0063276C">
        <w:rPr>
          <w:color w:val="000000"/>
          <w:spacing w:val="-2"/>
          <w:sz w:val="24"/>
          <w:szCs w:val="24"/>
        </w:rPr>
        <w:t xml:space="preserve"> zaleceń</w:t>
      </w:r>
      <w:r w:rsidR="00EA1AB8" w:rsidRPr="008E7C7C">
        <w:rPr>
          <w:color w:val="000000"/>
          <w:spacing w:val="-2"/>
          <w:sz w:val="24"/>
          <w:szCs w:val="24"/>
        </w:rPr>
        <w:t xml:space="preserve"> </w:t>
      </w:r>
      <w:r w:rsidR="00715C96" w:rsidRPr="008E7C7C">
        <w:rPr>
          <w:sz w:val="24"/>
          <w:szCs w:val="24"/>
        </w:rPr>
        <w:t>ministerstwa właściwego do spraw rozwoju regionalnego</w:t>
      </w:r>
      <w:r w:rsidR="0063276C">
        <w:rPr>
          <w:sz w:val="24"/>
          <w:szCs w:val="24"/>
        </w:rPr>
        <w:t>.</w:t>
      </w:r>
      <w:r w:rsidR="00650D53" w:rsidRPr="008E7C7C">
        <w:rPr>
          <w:color w:val="000000"/>
          <w:spacing w:val="-2"/>
          <w:sz w:val="24"/>
          <w:szCs w:val="24"/>
        </w:rPr>
        <w:t xml:space="preserve"> </w:t>
      </w:r>
    </w:p>
    <w:p w14:paraId="41CA378C" w14:textId="3911633C" w:rsidR="003F3D39" w:rsidRDefault="0063276C" w:rsidP="007324F8">
      <w:pPr>
        <w:spacing w:after="120" w:line="320" w:lineRule="exact"/>
        <w:rPr>
          <w:b/>
          <w:color w:val="000000"/>
          <w:spacing w:val="-6"/>
          <w:sz w:val="24"/>
          <w:szCs w:val="24"/>
        </w:rPr>
      </w:pPr>
      <w:r w:rsidRPr="007324F8">
        <w:rPr>
          <w:b/>
          <w:color w:val="000000"/>
          <w:spacing w:val="-6"/>
          <w:sz w:val="28"/>
          <w:szCs w:val="28"/>
        </w:rPr>
        <w:t>Beneficjenci będący podmiotami publicznymi są zobowiązani</w:t>
      </w:r>
      <w:r w:rsidRPr="007324F8">
        <w:rPr>
          <w:color w:val="000000"/>
          <w:spacing w:val="-6"/>
          <w:sz w:val="28"/>
          <w:szCs w:val="28"/>
        </w:rPr>
        <w:t xml:space="preserve"> </w:t>
      </w:r>
      <w:r w:rsidR="003F3D39" w:rsidRPr="007324F8">
        <w:rPr>
          <w:b/>
          <w:color w:val="000000"/>
          <w:spacing w:val="-6"/>
          <w:sz w:val="28"/>
          <w:szCs w:val="28"/>
        </w:rPr>
        <w:t>stosować</w:t>
      </w:r>
      <w:r w:rsidR="00DA133C" w:rsidRPr="007324F8">
        <w:rPr>
          <w:b/>
          <w:color w:val="000000"/>
          <w:spacing w:val="-6"/>
          <w:sz w:val="28"/>
          <w:szCs w:val="28"/>
        </w:rPr>
        <w:t xml:space="preserve"> </w:t>
      </w:r>
      <w:r w:rsidR="007324F8" w:rsidRPr="007324F8">
        <w:rPr>
          <w:b/>
          <w:color w:val="000000"/>
          <w:spacing w:val="-6"/>
          <w:sz w:val="28"/>
          <w:szCs w:val="28"/>
        </w:rPr>
        <w:br/>
      </w:r>
      <w:r w:rsidR="00DA133C" w:rsidRPr="00DA133C">
        <w:rPr>
          <w:color w:val="000000"/>
          <w:spacing w:val="-6"/>
          <w:sz w:val="24"/>
          <w:szCs w:val="24"/>
        </w:rPr>
        <w:t>do</w:t>
      </w:r>
      <w:r w:rsidR="00DA133C">
        <w:rPr>
          <w:b/>
          <w:color w:val="000000"/>
          <w:spacing w:val="-6"/>
          <w:sz w:val="24"/>
          <w:szCs w:val="24"/>
        </w:rPr>
        <w:t xml:space="preserve"> </w:t>
      </w:r>
      <w:r w:rsidR="00DA133C" w:rsidRPr="003F3D39">
        <w:rPr>
          <w:color w:val="000000"/>
          <w:sz w:val="24"/>
          <w:szCs w:val="24"/>
        </w:rPr>
        <w:t>wydatków kwalifikowalnych w</w:t>
      </w:r>
      <w:r w:rsidR="00DA133C" w:rsidRPr="003F3D39">
        <w:rPr>
          <w:b/>
          <w:color w:val="000000"/>
          <w:sz w:val="24"/>
          <w:szCs w:val="24"/>
        </w:rPr>
        <w:t xml:space="preserve"> </w:t>
      </w:r>
      <w:r w:rsidR="00DA133C" w:rsidRPr="003F3D39">
        <w:rPr>
          <w:color w:val="000000"/>
          <w:spacing w:val="-4"/>
          <w:sz w:val="24"/>
          <w:szCs w:val="24"/>
        </w:rPr>
        <w:t xml:space="preserve">projektach </w:t>
      </w:r>
      <w:r w:rsidR="00DA133C" w:rsidRPr="003F3D39">
        <w:rPr>
          <w:color w:val="000000"/>
          <w:spacing w:val="-6"/>
          <w:sz w:val="24"/>
          <w:szCs w:val="24"/>
        </w:rPr>
        <w:t>aktualnie realizowanych</w:t>
      </w:r>
      <w:r w:rsidR="00DA133C" w:rsidRPr="003F3D39">
        <w:rPr>
          <w:color w:val="000000"/>
          <w:spacing w:val="-4"/>
          <w:sz w:val="24"/>
          <w:szCs w:val="24"/>
        </w:rPr>
        <w:t xml:space="preserve"> i planowanych do</w:t>
      </w:r>
      <w:r w:rsidR="00C803B9">
        <w:rPr>
          <w:color w:val="000000"/>
          <w:spacing w:val="-4"/>
          <w:sz w:val="24"/>
          <w:szCs w:val="24"/>
        </w:rPr>
        <w:t> </w:t>
      </w:r>
      <w:r w:rsidR="00DA133C" w:rsidRPr="003F3D39">
        <w:rPr>
          <w:color w:val="000000"/>
          <w:spacing w:val="-4"/>
          <w:sz w:val="24"/>
          <w:szCs w:val="24"/>
        </w:rPr>
        <w:t>realizacji</w:t>
      </w:r>
      <w:r w:rsidR="006F3D97">
        <w:rPr>
          <w:color w:val="000000"/>
          <w:spacing w:val="-4"/>
          <w:sz w:val="24"/>
          <w:szCs w:val="24"/>
        </w:rPr>
        <w:t xml:space="preserve"> </w:t>
      </w:r>
      <w:r w:rsidR="006F3D97" w:rsidRPr="006F3D97">
        <w:rPr>
          <w:b/>
          <w:color w:val="000000"/>
          <w:spacing w:val="-6"/>
          <w:sz w:val="24"/>
          <w:szCs w:val="24"/>
        </w:rPr>
        <w:t>Wytyczne</w:t>
      </w:r>
      <w:r w:rsidR="006F3D97" w:rsidRPr="006F3D97">
        <w:rPr>
          <w:b/>
          <w:color w:val="000000"/>
          <w:sz w:val="24"/>
          <w:szCs w:val="24"/>
        </w:rPr>
        <w:t xml:space="preserve"> </w:t>
      </w:r>
      <w:r w:rsidR="006F3D97" w:rsidRPr="006F3D97">
        <w:rPr>
          <w:b/>
          <w:iCs/>
          <w:color w:val="000000"/>
          <w:sz w:val="24"/>
          <w:szCs w:val="24"/>
        </w:rPr>
        <w:t xml:space="preserve">w zakresie </w:t>
      </w:r>
      <w:r w:rsidR="006F3D97" w:rsidRPr="006F3D97">
        <w:rPr>
          <w:b/>
          <w:iCs/>
          <w:color w:val="000000"/>
          <w:spacing w:val="-4"/>
          <w:sz w:val="24"/>
          <w:szCs w:val="24"/>
        </w:rPr>
        <w:t xml:space="preserve">równości szans i niedyskryminacji </w:t>
      </w:r>
      <w:r w:rsidR="006F3D97" w:rsidRPr="003F3D39">
        <w:rPr>
          <w:b/>
          <w:iCs/>
          <w:color w:val="000000"/>
          <w:spacing w:val="-4"/>
          <w:sz w:val="24"/>
          <w:szCs w:val="24"/>
        </w:rPr>
        <w:t xml:space="preserve"> </w:t>
      </w:r>
      <w:r w:rsidR="006F3D97" w:rsidRPr="003F3D39">
        <w:rPr>
          <w:iCs/>
          <w:color w:val="000000"/>
          <w:spacing w:val="-4"/>
          <w:sz w:val="24"/>
          <w:szCs w:val="24"/>
        </w:rPr>
        <w:t>wraz z uwzględnieniem obowiązujących przepisów prawa</w:t>
      </w:r>
      <w:r w:rsidR="006F3D97" w:rsidRPr="003F3D39">
        <w:rPr>
          <w:color w:val="000000"/>
          <w:spacing w:val="-4"/>
          <w:sz w:val="24"/>
          <w:szCs w:val="24"/>
        </w:rPr>
        <w:t>,</w:t>
      </w:r>
      <w:r w:rsidR="006F3D97">
        <w:rPr>
          <w:b/>
          <w:color w:val="000000"/>
          <w:sz w:val="24"/>
          <w:szCs w:val="24"/>
        </w:rPr>
        <w:t xml:space="preserve"> </w:t>
      </w:r>
      <w:r w:rsidR="006F3D97" w:rsidRPr="006F3D97">
        <w:rPr>
          <w:color w:val="000000"/>
          <w:sz w:val="24"/>
          <w:szCs w:val="24"/>
        </w:rPr>
        <w:t>tj.</w:t>
      </w:r>
      <w:r w:rsidR="003F3D39">
        <w:rPr>
          <w:b/>
          <w:color w:val="000000"/>
          <w:spacing w:val="-6"/>
          <w:sz w:val="24"/>
          <w:szCs w:val="24"/>
        </w:rPr>
        <w:t>:</w:t>
      </w:r>
    </w:p>
    <w:p w14:paraId="4092A9A5" w14:textId="6B18D347" w:rsidR="003F3D39" w:rsidRPr="003F3D39" w:rsidRDefault="003F3D39" w:rsidP="007324F8">
      <w:pPr>
        <w:pStyle w:val="Akapitzlist"/>
        <w:numPr>
          <w:ilvl w:val="0"/>
          <w:numId w:val="4"/>
        </w:numPr>
        <w:spacing w:after="120" w:line="320" w:lineRule="exact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z w:val="24"/>
          <w:szCs w:val="24"/>
        </w:rPr>
        <w:t>Ustaw</w:t>
      </w:r>
      <w:r w:rsidR="00C803B9">
        <w:rPr>
          <w:b/>
          <w:color w:val="000000"/>
          <w:sz w:val="24"/>
          <w:szCs w:val="24"/>
        </w:rPr>
        <w:t>y</w:t>
      </w:r>
      <w:r w:rsidR="0063276C" w:rsidRPr="003F3D39">
        <w:rPr>
          <w:b/>
          <w:color w:val="000000"/>
          <w:sz w:val="24"/>
          <w:szCs w:val="24"/>
        </w:rPr>
        <w:t xml:space="preserve"> o </w:t>
      </w:r>
      <w:r w:rsidR="0063276C" w:rsidRPr="003F3D39">
        <w:rPr>
          <w:b/>
          <w:iCs/>
          <w:color w:val="000000"/>
          <w:sz w:val="24"/>
          <w:szCs w:val="24"/>
        </w:rPr>
        <w:t>dostępności cyfrowej</w:t>
      </w:r>
      <w:r w:rsidR="006F3D97">
        <w:rPr>
          <w:b/>
          <w:iCs/>
          <w:color w:val="000000"/>
          <w:sz w:val="24"/>
          <w:szCs w:val="24"/>
        </w:rPr>
        <w:t xml:space="preserve"> [1]</w:t>
      </w:r>
      <w:r w:rsidR="007324F8">
        <w:rPr>
          <w:b/>
          <w:iCs/>
          <w:color w:val="000000"/>
          <w:sz w:val="24"/>
          <w:szCs w:val="24"/>
        </w:rPr>
        <w:t>;</w:t>
      </w:r>
      <w:r w:rsidR="0063276C" w:rsidRPr="003F3D39">
        <w:rPr>
          <w:b/>
          <w:color w:val="000000"/>
          <w:sz w:val="24"/>
          <w:szCs w:val="24"/>
        </w:rPr>
        <w:t xml:space="preserve"> </w:t>
      </w:r>
    </w:p>
    <w:p w14:paraId="5CF5508D" w14:textId="0FED095C" w:rsidR="007324F8" w:rsidRPr="00C803B9" w:rsidRDefault="003F3D39" w:rsidP="006D4C87">
      <w:pPr>
        <w:pStyle w:val="Akapitzlist"/>
        <w:numPr>
          <w:ilvl w:val="0"/>
          <w:numId w:val="4"/>
        </w:numPr>
        <w:spacing w:after="600" w:line="320" w:lineRule="exact"/>
        <w:ind w:left="765" w:hanging="357"/>
      </w:pPr>
      <w:r w:rsidRPr="003F3D39">
        <w:rPr>
          <w:b/>
          <w:color w:val="000000"/>
          <w:sz w:val="24"/>
          <w:szCs w:val="24"/>
        </w:rPr>
        <w:t>Ustaw</w:t>
      </w:r>
      <w:r w:rsidR="00C803B9">
        <w:rPr>
          <w:b/>
          <w:color w:val="000000"/>
          <w:sz w:val="24"/>
          <w:szCs w:val="24"/>
        </w:rPr>
        <w:t>y</w:t>
      </w:r>
      <w:r w:rsidR="0063276C" w:rsidRPr="003F3D39">
        <w:rPr>
          <w:b/>
          <w:color w:val="000000"/>
          <w:sz w:val="24"/>
          <w:szCs w:val="24"/>
        </w:rPr>
        <w:t xml:space="preserve"> o zapewnianiu dostępności osobom ze szczególnymi potrzebami</w:t>
      </w:r>
      <w:r w:rsidR="006F3D97">
        <w:rPr>
          <w:b/>
          <w:color w:val="000000"/>
          <w:sz w:val="24"/>
          <w:szCs w:val="24"/>
        </w:rPr>
        <w:t xml:space="preserve"> [2]</w:t>
      </w:r>
      <w:r w:rsidR="0063276C" w:rsidRPr="003F3D39">
        <w:rPr>
          <w:b/>
          <w:color w:val="000000"/>
          <w:sz w:val="24"/>
          <w:szCs w:val="24"/>
        </w:rPr>
        <w:t xml:space="preserve">. </w:t>
      </w:r>
    </w:p>
    <w:p w14:paraId="3E113438" w14:textId="7F00C34F" w:rsidR="00546129" w:rsidRDefault="005E118D" w:rsidP="007324F8">
      <w:pPr>
        <w:pStyle w:val="Akapitzlist"/>
        <w:numPr>
          <w:ilvl w:val="0"/>
          <w:numId w:val="8"/>
        </w:numPr>
        <w:spacing w:after="120" w:line="320" w:lineRule="exact"/>
        <w:ind w:hanging="357"/>
        <w:rPr>
          <w:b/>
          <w:iCs/>
          <w:color w:val="000000"/>
          <w:sz w:val="24"/>
          <w:szCs w:val="24"/>
        </w:rPr>
      </w:pPr>
      <w:r w:rsidRPr="00546129">
        <w:rPr>
          <w:b/>
          <w:color w:val="000000"/>
          <w:sz w:val="24"/>
          <w:szCs w:val="24"/>
        </w:rPr>
        <w:t>Ustawa</w:t>
      </w:r>
      <w:r w:rsidR="00F269FF" w:rsidRPr="00546129">
        <w:rPr>
          <w:b/>
          <w:color w:val="000000"/>
          <w:sz w:val="24"/>
          <w:szCs w:val="24"/>
        </w:rPr>
        <w:t xml:space="preserve"> </w:t>
      </w:r>
      <w:r w:rsidR="005B0FAD" w:rsidRPr="00546129">
        <w:rPr>
          <w:b/>
          <w:color w:val="000000"/>
          <w:sz w:val="24"/>
          <w:szCs w:val="24"/>
        </w:rPr>
        <w:t xml:space="preserve">o </w:t>
      </w:r>
      <w:r w:rsidR="005B0FAD" w:rsidRPr="00546129">
        <w:rPr>
          <w:b/>
          <w:iCs/>
          <w:color w:val="000000"/>
          <w:sz w:val="24"/>
          <w:szCs w:val="24"/>
        </w:rPr>
        <w:t>dostępności cyfrowej</w:t>
      </w:r>
    </w:p>
    <w:p w14:paraId="233B88A4" w14:textId="07D00BAD" w:rsidR="00546129" w:rsidRDefault="0028638E" w:rsidP="007324F8">
      <w:pPr>
        <w:pStyle w:val="Akapitzlist"/>
        <w:numPr>
          <w:ilvl w:val="0"/>
          <w:numId w:val="5"/>
        </w:numPr>
        <w:spacing w:after="120" w:line="320" w:lineRule="exact"/>
        <w:ind w:hanging="357"/>
        <w:rPr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zobowiązuje podmioty publiczne</w:t>
      </w:r>
      <w:r w:rsidR="00546129" w:rsidRPr="00546129">
        <w:rPr>
          <w:b/>
          <w:color w:val="000000"/>
          <w:sz w:val="24"/>
          <w:szCs w:val="24"/>
        </w:rPr>
        <w:t xml:space="preserve"> </w:t>
      </w:r>
      <w:r w:rsidRPr="0028638E">
        <w:rPr>
          <w:color w:val="000000"/>
          <w:spacing w:val="-4"/>
          <w:sz w:val="24"/>
          <w:szCs w:val="24"/>
        </w:rPr>
        <w:t>do</w:t>
      </w:r>
      <w:r>
        <w:rPr>
          <w:b/>
          <w:color w:val="000000"/>
          <w:spacing w:val="-4"/>
          <w:sz w:val="24"/>
          <w:szCs w:val="24"/>
        </w:rPr>
        <w:t xml:space="preserve"> </w:t>
      </w:r>
      <w:r w:rsidR="00546129" w:rsidRPr="005E118D">
        <w:rPr>
          <w:color w:val="000000"/>
          <w:spacing w:val="-4"/>
          <w:sz w:val="24"/>
          <w:szCs w:val="24"/>
        </w:rPr>
        <w:t>spełnienia</w:t>
      </w:r>
      <w:r>
        <w:rPr>
          <w:color w:val="000000"/>
          <w:spacing w:val="-4"/>
          <w:sz w:val="24"/>
          <w:szCs w:val="24"/>
        </w:rPr>
        <w:t xml:space="preserve"> </w:t>
      </w:r>
      <w:r w:rsidR="00546129" w:rsidRPr="00546129">
        <w:rPr>
          <w:color w:val="000000"/>
          <w:spacing w:val="-4"/>
          <w:sz w:val="24"/>
          <w:szCs w:val="24"/>
        </w:rPr>
        <w:t>wymagań w zakresie</w:t>
      </w:r>
      <w:r w:rsidR="00546129" w:rsidRPr="00751D11">
        <w:rPr>
          <w:color w:val="000000"/>
          <w:spacing w:val="-4"/>
          <w:sz w:val="24"/>
          <w:szCs w:val="24"/>
        </w:rPr>
        <w:t xml:space="preserve"> </w:t>
      </w:r>
      <w:r w:rsidR="00546129" w:rsidRPr="00751D11">
        <w:rPr>
          <w:rStyle w:val="Uwydatnienie"/>
          <w:b/>
          <w:i w:val="0"/>
          <w:color w:val="000000"/>
          <w:spacing w:val="-4"/>
          <w:sz w:val="24"/>
          <w:szCs w:val="24"/>
        </w:rPr>
        <w:t>dostępności cyfrowej</w:t>
      </w:r>
      <w:r w:rsidR="00546129" w:rsidRPr="00751D11">
        <w:rPr>
          <w:rStyle w:val="Uwydatnienie"/>
          <w:b/>
          <w:color w:val="000000"/>
          <w:sz w:val="24"/>
          <w:szCs w:val="24"/>
        </w:rPr>
        <w:t xml:space="preserve"> </w:t>
      </w:r>
      <w:r w:rsidR="00546129" w:rsidRPr="00751D11">
        <w:rPr>
          <w:b/>
          <w:color w:val="000000"/>
          <w:sz w:val="24"/>
          <w:szCs w:val="24"/>
        </w:rPr>
        <w:t xml:space="preserve">stron internetowych i aplikacji </w:t>
      </w:r>
      <w:r w:rsidR="00546129" w:rsidRPr="008531C2">
        <w:rPr>
          <w:b/>
          <w:color w:val="000000"/>
          <w:spacing w:val="-4"/>
          <w:sz w:val="24"/>
          <w:szCs w:val="24"/>
        </w:rPr>
        <w:t xml:space="preserve">mobilnych </w:t>
      </w:r>
      <w:r>
        <w:rPr>
          <w:b/>
          <w:color w:val="000000"/>
          <w:spacing w:val="-4"/>
          <w:sz w:val="24"/>
          <w:szCs w:val="24"/>
        </w:rPr>
        <w:t xml:space="preserve">- </w:t>
      </w:r>
      <w:r w:rsidR="00546129" w:rsidRPr="008531C2">
        <w:rPr>
          <w:color w:val="000000"/>
          <w:spacing w:val="-4"/>
          <w:sz w:val="24"/>
          <w:szCs w:val="24"/>
        </w:rPr>
        <w:t>zgodnie z wymogami z</w:t>
      </w:r>
      <w:r w:rsidR="00546129">
        <w:rPr>
          <w:color w:val="000000"/>
          <w:spacing w:val="-4"/>
          <w:sz w:val="24"/>
          <w:szCs w:val="24"/>
        </w:rPr>
        <w:t>awartymi w ust. 1 art. 5.</w:t>
      </w:r>
      <w:r w:rsidR="005B0FAD" w:rsidRPr="00751D11">
        <w:rPr>
          <w:b/>
          <w:i/>
          <w:iCs/>
          <w:color w:val="000000"/>
          <w:sz w:val="24"/>
          <w:szCs w:val="24"/>
        </w:rPr>
        <w:t xml:space="preserve"> </w:t>
      </w:r>
    </w:p>
    <w:p w14:paraId="4A2022BD" w14:textId="55CF7E70" w:rsidR="007324F8" w:rsidRPr="00C803B9" w:rsidRDefault="005E118D" w:rsidP="006D4C87">
      <w:pPr>
        <w:pStyle w:val="Akapitzlist"/>
        <w:numPr>
          <w:ilvl w:val="0"/>
          <w:numId w:val="5"/>
        </w:numPr>
        <w:spacing w:after="600" w:line="320" w:lineRule="exact"/>
        <w:ind w:hanging="357"/>
      </w:pPr>
      <w:r w:rsidRPr="0028638E">
        <w:rPr>
          <w:b/>
          <w:color w:val="000000"/>
          <w:spacing w:val="-4"/>
          <w:sz w:val="24"/>
          <w:szCs w:val="24"/>
        </w:rPr>
        <w:t>odwołuje się do</w:t>
      </w:r>
      <w:r w:rsidRPr="008531C2">
        <w:rPr>
          <w:color w:val="000000"/>
          <w:spacing w:val="-4"/>
          <w:sz w:val="24"/>
          <w:szCs w:val="24"/>
        </w:rPr>
        <w:t xml:space="preserve"> </w:t>
      </w:r>
      <w:r w:rsidRPr="008531C2">
        <w:rPr>
          <w:b/>
          <w:color w:val="000000"/>
          <w:spacing w:val="-4"/>
          <w:sz w:val="24"/>
          <w:szCs w:val="24"/>
        </w:rPr>
        <w:t>standardu</w:t>
      </w:r>
      <w:r w:rsidRPr="00751D11">
        <w:rPr>
          <w:b/>
          <w:color w:val="000000"/>
          <w:spacing w:val="-4"/>
          <w:sz w:val="24"/>
          <w:szCs w:val="24"/>
        </w:rPr>
        <w:t xml:space="preserve"> WCAG 2.1</w:t>
      </w:r>
      <w:r w:rsidRPr="00751D11">
        <w:rPr>
          <w:color w:val="000000"/>
          <w:spacing w:val="-4"/>
          <w:sz w:val="24"/>
          <w:szCs w:val="24"/>
        </w:rPr>
        <w:t xml:space="preserve"> i rozszerza wymagania zawarte w </w:t>
      </w:r>
      <w:r w:rsidRPr="007324F8">
        <w:rPr>
          <w:iCs/>
          <w:color w:val="000000"/>
          <w:spacing w:val="-4"/>
          <w:sz w:val="24"/>
          <w:szCs w:val="24"/>
        </w:rPr>
        <w:t>Standardach</w:t>
      </w:r>
      <w:r w:rsidRPr="007324F8">
        <w:rPr>
          <w:iCs/>
          <w:color w:val="000000"/>
          <w:sz w:val="24"/>
          <w:szCs w:val="24"/>
        </w:rPr>
        <w:t xml:space="preserve"> dostępności dla polityki spójności 2014-2020</w:t>
      </w:r>
      <w:r w:rsidRPr="00751D11">
        <w:rPr>
          <w:color w:val="000000"/>
          <w:sz w:val="24"/>
          <w:szCs w:val="24"/>
        </w:rPr>
        <w:t xml:space="preserve"> </w:t>
      </w:r>
      <w:r w:rsidR="00546129" w:rsidRPr="00751D11">
        <w:rPr>
          <w:iCs/>
          <w:color w:val="000000"/>
          <w:sz w:val="24"/>
          <w:szCs w:val="24"/>
        </w:rPr>
        <w:t xml:space="preserve">(standardy </w:t>
      </w:r>
      <w:r w:rsidR="00546129" w:rsidRPr="00751D11">
        <w:rPr>
          <w:color w:val="000000"/>
          <w:sz w:val="24"/>
          <w:szCs w:val="24"/>
        </w:rPr>
        <w:t>WCAG 2.0</w:t>
      </w:r>
      <w:r w:rsidR="00546129" w:rsidRPr="00751D11">
        <w:rPr>
          <w:iCs/>
          <w:color w:val="000000"/>
          <w:sz w:val="24"/>
          <w:szCs w:val="24"/>
        </w:rPr>
        <w:t>)</w:t>
      </w:r>
      <w:r w:rsidR="00546129">
        <w:rPr>
          <w:iCs/>
          <w:color w:val="000000"/>
          <w:sz w:val="24"/>
          <w:szCs w:val="24"/>
        </w:rPr>
        <w:t xml:space="preserve"> </w:t>
      </w:r>
      <w:r w:rsidR="0028638E">
        <w:rPr>
          <w:iCs/>
          <w:color w:val="000000"/>
          <w:sz w:val="24"/>
          <w:szCs w:val="24"/>
        </w:rPr>
        <w:t xml:space="preserve">- </w:t>
      </w:r>
      <w:r w:rsidR="007324F8">
        <w:rPr>
          <w:color w:val="000000"/>
          <w:sz w:val="24"/>
          <w:szCs w:val="24"/>
        </w:rPr>
        <w:t>załącznik</w:t>
      </w:r>
      <w:r w:rsidRPr="00751D11">
        <w:rPr>
          <w:color w:val="000000"/>
          <w:sz w:val="24"/>
          <w:szCs w:val="24"/>
        </w:rPr>
        <w:t xml:space="preserve"> nr 2 do </w:t>
      </w:r>
      <w:r w:rsidRPr="007324F8">
        <w:rPr>
          <w:sz w:val="24"/>
          <w:szCs w:val="24"/>
        </w:rPr>
        <w:t xml:space="preserve">Wytycznych w zakresie równości szans i niedyskryminacji </w:t>
      </w:r>
    </w:p>
    <w:p w14:paraId="0F689DD5" w14:textId="138CBFA7" w:rsidR="00DA133C" w:rsidRPr="00A63514" w:rsidRDefault="0028638E" w:rsidP="007324F8">
      <w:pPr>
        <w:pStyle w:val="Akapitzlist"/>
        <w:numPr>
          <w:ilvl w:val="0"/>
          <w:numId w:val="8"/>
        </w:numPr>
        <w:spacing w:after="120" w:line="320" w:lineRule="exact"/>
        <w:rPr>
          <w:color w:val="000000"/>
          <w:sz w:val="24"/>
          <w:szCs w:val="24"/>
        </w:rPr>
      </w:pPr>
      <w:r w:rsidRPr="00A63514">
        <w:rPr>
          <w:b/>
          <w:color w:val="000000"/>
          <w:sz w:val="24"/>
          <w:szCs w:val="24"/>
        </w:rPr>
        <w:t>U</w:t>
      </w:r>
      <w:r w:rsidR="005B0FAD" w:rsidRPr="00A63514">
        <w:rPr>
          <w:b/>
          <w:color w:val="000000"/>
          <w:sz w:val="24"/>
          <w:szCs w:val="24"/>
        </w:rPr>
        <w:t>staw</w:t>
      </w:r>
      <w:r w:rsidRPr="00A63514">
        <w:rPr>
          <w:b/>
          <w:color w:val="000000"/>
          <w:sz w:val="24"/>
          <w:szCs w:val="24"/>
        </w:rPr>
        <w:t>a</w:t>
      </w:r>
      <w:r w:rsidR="005B0FAD" w:rsidRPr="00A63514">
        <w:rPr>
          <w:b/>
          <w:color w:val="000000"/>
          <w:sz w:val="24"/>
          <w:szCs w:val="24"/>
        </w:rPr>
        <w:t xml:space="preserve"> o zapewnianiu dostępności osobom ze szczególnymi potrzebami</w:t>
      </w:r>
    </w:p>
    <w:p w14:paraId="383E5030" w14:textId="417D09FD" w:rsidR="0028638E" w:rsidRDefault="00DA133C" w:rsidP="007324F8">
      <w:pPr>
        <w:spacing w:after="120" w:line="320" w:lineRule="exact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Ustawa</w:t>
      </w:r>
      <w:r w:rsidR="0028638E">
        <w:rPr>
          <w:color w:val="000000"/>
          <w:sz w:val="24"/>
          <w:szCs w:val="24"/>
        </w:rPr>
        <w:t xml:space="preserve"> </w:t>
      </w:r>
      <w:r w:rsidR="005B0FAD" w:rsidRPr="00A63514">
        <w:rPr>
          <w:color w:val="000000"/>
          <w:sz w:val="24"/>
          <w:szCs w:val="24"/>
        </w:rPr>
        <w:t>nakłada</w:t>
      </w:r>
      <w:r w:rsidR="005B0FAD" w:rsidRPr="00DA133C">
        <w:rPr>
          <w:b/>
          <w:color w:val="000000"/>
          <w:sz w:val="24"/>
          <w:szCs w:val="24"/>
        </w:rPr>
        <w:t xml:space="preserve"> na podmioty publiczne </w:t>
      </w:r>
      <w:r w:rsidR="005B0FAD" w:rsidRPr="00DA133C">
        <w:rPr>
          <w:color w:val="000000"/>
          <w:sz w:val="24"/>
          <w:szCs w:val="24"/>
        </w:rPr>
        <w:t>równi</w:t>
      </w:r>
      <w:r w:rsidR="00D102D2" w:rsidRPr="00DA133C">
        <w:rPr>
          <w:color w:val="000000"/>
          <w:sz w:val="24"/>
          <w:szCs w:val="24"/>
        </w:rPr>
        <w:t>eż inne obowiązki</w:t>
      </w:r>
      <w:r>
        <w:rPr>
          <w:color w:val="000000"/>
          <w:sz w:val="24"/>
          <w:szCs w:val="24"/>
        </w:rPr>
        <w:t xml:space="preserve"> </w:t>
      </w:r>
      <w:r w:rsidR="00D102D2">
        <w:rPr>
          <w:color w:val="000000"/>
          <w:sz w:val="24"/>
          <w:szCs w:val="24"/>
        </w:rPr>
        <w:t>np</w:t>
      </w:r>
      <w:r w:rsidR="005B0FAD" w:rsidRPr="0028638E">
        <w:rPr>
          <w:color w:val="000000"/>
          <w:sz w:val="24"/>
          <w:szCs w:val="24"/>
        </w:rPr>
        <w:t xml:space="preserve">. </w:t>
      </w:r>
      <w:r w:rsidRPr="00DA133C">
        <w:rPr>
          <w:b/>
          <w:color w:val="000000"/>
          <w:spacing w:val="-4"/>
          <w:sz w:val="24"/>
          <w:szCs w:val="24"/>
        </w:rPr>
        <w:t>minimalne wymagania</w:t>
      </w:r>
      <w:r w:rsidRPr="0028638E">
        <w:rPr>
          <w:color w:val="000000"/>
          <w:spacing w:val="-4"/>
          <w:sz w:val="24"/>
          <w:szCs w:val="24"/>
        </w:rPr>
        <w:t xml:space="preserve"> służące zapewnieniu dostępności osobom ze szczególnymi</w:t>
      </w:r>
      <w:r w:rsidRPr="0028638E">
        <w:rPr>
          <w:color w:val="000000"/>
          <w:sz w:val="24"/>
          <w:szCs w:val="24"/>
        </w:rPr>
        <w:t xml:space="preserve"> potrzebami </w:t>
      </w:r>
      <w:r w:rsidRPr="00DA133C">
        <w:rPr>
          <w:b/>
          <w:color w:val="000000"/>
          <w:sz w:val="24"/>
          <w:szCs w:val="24"/>
        </w:rPr>
        <w:t xml:space="preserve">w zakresie dostępności </w:t>
      </w:r>
      <w:r w:rsidRPr="00DA133C">
        <w:rPr>
          <w:b/>
          <w:color w:val="000000"/>
          <w:spacing w:val="-6"/>
          <w:sz w:val="24"/>
          <w:szCs w:val="24"/>
        </w:rPr>
        <w:t>architektonicznej</w:t>
      </w:r>
      <w:r w:rsidR="00D102D2">
        <w:rPr>
          <w:color w:val="000000"/>
          <w:sz w:val="24"/>
          <w:szCs w:val="24"/>
        </w:rPr>
        <w:t xml:space="preserve"> (art.6)</w:t>
      </w:r>
      <w:r w:rsidR="005B0FAD" w:rsidRPr="0028638E">
        <w:rPr>
          <w:color w:val="000000"/>
          <w:spacing w:val="-6"/>
          <w:sz w:val="24"/>
          <w:szCs w:val="24"/>
        </w:rPr>
        <w:t xml:space="preserve">, które obejmują m.in.: </w:t>
      </w:r>
    </w:p>
    <w:p w14:paraId="4357B77A" w14:textId="77777777" w:rsidR="0028638E" w:rsidRPr="00D102D2" w:rsidRDefault="005B0FAD" w:rsidP="007324F8">
      <w:pPr>
        <w:pStyle w:val="Akapitzlist"/>
        <w:numPr>
          <w:ilvl w:val="0"/>
          <w:numId w:val="7"/>
        </w:numPr>
        <w:spacing w:after="120" w:line="320" w:lineRule="exact"/>
        <w:rPr>
          <w:color w:val="000000"/>
          <w:sz w:val="24"/>
          <w:szCs w:val="24"/>
        </w:rPr>
      </w:pPr>
      <w:r w:rsidRPr="00D102D2">
        <w:rPr>
          <w:color w:val="000000"/>
          <w:spacing w:val="-6"/>
          <w:sz w:val="24"/>
          <w:szCs w:val="24"/>
        </w:rPr>
        <w:t>zapewnienie wolnych od barier poziomych i pionowych</w:t>
      </w:r>
      <w:r w:rsidRPr="00D102D2">
        <w:rPr>
          <w:color w:val="000000"/>
          <w:sz w:val="24"/>
          <w:szCs w:val="24"/>
        </w:rPr>
        <w:t xml:space="preserve"> przestrzeni komunikacyjnych budynków, </w:t>
      </w:r>
    </w:p>
    <w:p w14:paraId="66AF796B" w14:textId="77777777" w:rsidR="0028638E" w:rsidRPr="00D102D2" w:rsidRDefault="005B0FAD" w:rsidP="007324F8">
      <w:pPr>
        <w:pStyle w:val="Akapitzlist"/>
        <w:numPr>
          <w:ilvl w:val="0"/>
          <w:numId w:val="7"/>
        </w:numPr>
        <w:spacing w:after="120" w:line="320" w:lineRule="exact"/>
        <w:rPr>
          <w:color w:val="000000"/>
          <w:sz w:val="24"/>
          <w:szCs w:val="24"/>
        </w:rPr>
      </w:pPr>
      <w:r w:rsidRPr="00D102D2">
        <w:rPr>
          <w:color w:val="000000"/>
          <w:spacing w:val="-4"/>
          <w:sz w:val="24"/>
          <w:szCs w:val="24"/>
        </w:rPr>
        <w:t>instalację urządzeń lub zastosowanie środków technicznych i roz</w:t>
      </w:r>
      <w:bookmarkStart w:id="0" w:name="_GoBack"/>
      <w:bookmarkEnd w:id="0"/>
      <w:r w:rsidRPr="00D102D2">
        <w:rPr>
          <w:color w:val="000000"/>
          <w:spacing w:val="-4"/>
          <w:sz w:val="24"/>
          <w:szCs w:val="24"/>
        </w:rPr>
        <w:t>wiązań architektonicznych</w:t>
      </w:r>
      <w:r w:rsidRPr="00D102D2">
        <w:rPr>
          <w:color w:val="000000"/>
          <w:sz w:val="24"/>
          <w:szCs w:val="24"/>
        </w:rPr>
        <w:t xml:space="preserve"> w budynku, które umożliwiają dostęp</w:t>
      </w:r>
      <w:r w:rsidR="0028638E" w:rsidRPr="00D102D2">
        <w:rPr>
          <w:color w:val="000000"/>
          <w:sz w:val="24"/>
          <w:szCs w:val="24"/>
        </w:rPr>
        <w:t xml:space="preserve"> do wszystkich pomieszczeń</w:t>
      </w:r>
    </w:p>
    <w:p w14:paraId="72420DFF" w14:textId="19A12A1C" w:rsidR="00D102D2" w:rsidRPr="00D102D2" w:rsidRDefault="005B0FAD" w:rsidP="007324F8">
      <w:pPr>
        <w:pStyle w:val="Akapitzlist"/>
        <w:numPr>
          <w:ilvl w:val="0"/>
          <w:numId w:val="7"/>
        </w:numPr>
        <w:spacing w:after="120" w:line="320" w:lineRule="exact"/>
        <w:rPr>
          <w:color w:val="000000"/>
          <w:sz w:val="24"/>
          <w:szCs w:val="24"/>
        </w:rPr>
      </w:pPr>
      <w:r w:rsidRPr="00D102D2">
        <w:rPr>
          <w:color w:val="000000"/>
          <w:sz w:val="24"/>
          <w:szCs w:val="24"/>
        </w:rPr>
        <w:t>zapewnienie informacji na temat rozkładu pomieszczeń w budynku, co najmniej w</w:t>
      </w:r>
      <w:r w:rsidR="00C803B9">
        <w:rPr>
          <w:color w:val="000000"/>
          <w:sz w:val="24"/>
          <w:szCs w:val="24"/>
        </w:rPr>
        <w:t> </w:t>
      </w:r>
      <w:r w:rsidRPr="00D102D2">
        <w:rPr>
          <w:color w:val="000000"/>
          <w:sz w:val="24"/>
          <w:szCs w:val="24"/>
        </w:rPr>
        <w:t xml:space="preserve">sposób wizualny i dotykowy lub głosowy. </w:t>
      </w:r>
    </w:p>
    <w:p w14:paraId="6102C1E2" w14:textId="3128E867" w:rsidR="007324F8" w:rsidRPr="00BA7F0A" w:rsidRDefault="005B0FAD" w:rsidP="006D4C87">
      <w:pPr>
        <w:spacing w:after="1680" w:line="320" w:lineRule="exact"/>
        <w:rPr>
          <w:b/>
        </w:rPr>
      </w:pPr>
      <w:r w:rsidRPr="0028638E">
        <w:rPr>
          <w:color w:val="000000"/>
          <w:sz w:val="24"/>
          <w:szCs w:val="24"/>
        </w:rPr>
        <w:t xml:space="preserve">Wymienione minimalne wymogi stanowią uzupełnienie wymogów stawianych w załączniku nr 2 do </w:t>
      </w:r>
      <w:r w:rsidR="00696594" w:rsidRPr="009630DE">
        <w:rPr>
          <w:sz w:val="24"/>
          <w:szCs w:val="24"/>
        </w:rPr>
        <w:t>Wytycznych w zakresie równości szans i niedyskryminacji</w:t>
      </w:r>
      <w:r w:rsidR="00696594" w:rsidRPr="0028638E">
        <w:rPr>
          <w:sz w:val="24"/>
          <w:szCs w:val="24"/>
        </w:rPr>
        <w:t>.</w:t>
      </w:r>
    </w:p>
    <w:p w14:paraId="35239888" w14:textId="2F5CB83C" w:rsidR="00E7015B" w:rsidRPr="006D4C87" w:rsidRDefault="005B0FAD" w:rsidP="007324F8">
      <w:pPr>
        <w:spacing w:after="120" w:line="320" w:lineRule="exact"/>
        <w:rPr>
          <w:sz w:val="28"/>
          <w:szCs w:val="28"/>
        </w:rPr>
      </w:pPr>
      <w:r w:rsidRPr="006D4C87">
        <w:rPr>
          <w:b/>
          <w:color w:val="000000"/>
          <w:sz w:val="28"/>
          <w:szCs w:val="28"/>
        </w:rPr>
        <w:lastRenderedPageBreak/>
        <w:t>Beneficjen</w:t>
      </w:r>
      <w:r w:rsidR="00BC3941" w:rsidRPr="006D4C87">
        <w:rPr>
          <w:b/>
          <w:color w:val="000000"/>
          <w:sz w:val="28"/>
          <w:szCs w:val="28"/>
        </w:rPr>
        <w:t>ci</w:t>
      </w:r>
      <w:r w:rsidRPr="006D4C87">
        <w:rPr>
          <w:b/>
          <w:sz w:val="28"/>
          <w:szCs w:val="28"/>
        </w:rPr>
        <w:t xml:space="preserve"> </w:t>
      </w:r>
      <w:r w:rsidRPr="006D4C87">
        <w:rPr>
          <w:b/>
          <w:color w:val="000000"/>
          <w:sz w:val="28"/>
          <w:szCs w:val="28"/>
        </w:rPr>
        <w:t>niezobowiązan</w:t>
      </w:r>
      <w:r w:rsidR="004A052F" w:rsidRPr="006D4C87">
        <w:rPr>
          <w:b/>
          <w:color w:val="000000"/>
          <w:sz w:val="28"/>
          <w:szCs w:val="28"/>
        </w:rPr>
        <w:t>i</w:t>
      </w:r>
      <w:r w:rsidRPr="006D4C87">
        <w:rPr>
          <w:b/>
          <w:color w:val="000000"/>
          <w:sz w:val="28"/>
          <w:szCs w:val="28"/>
        </w:rPr>
        <w:t xml:space="preserve"> do stosowania zapisów ustawowych</w:t>
      </w:r>
    </w:p>
    <w:p w14:paraId="319F7532" w14:textId="0A2C5314" w:rsidR="00E7015B" w:rsidRPr="007324F8" w:rsidRDefault="005B0FAD" w:rsidP="007324F8">
      <w:pPr>
        <w:spacing w:after="120" w:line="320" w:lineRule="exact"/>
        <w:rPr>
          <w:color w:val="000000"/>
          <w:sz w:val="24"/>
          <w:szCs w:val="24"/>
        </w:rPr>
      </w:pPr>
      <w:r w:rsidRPr="007324F8">
        <w:rPr>
          <w:color w:val="000000"/>
          <w:spacing w:val="-4"/>
          <w:sz w:val="24"/>
          <w:szCs w:val="24"/>
        </w:rPr>
        <w:t xml:space="preserve">W oparciu o zalecenia </w:t>
      </w:r>
      <w:r w:rsidR="00715C96" w:rsidRPr="007324F8">
        <w:rPr>
          <w:sz w:val="24"/>
          <w:szCs w:val="24"/>
        </w:rPr>
        <w:t>ministerstwa właściwego do spraw rozwoju regionalnego</w:t>
      </w:r>
      <w:r w:rsidR="00715C96" w:rsidRPr="007324F8">
        <w:rPr>
          <w:b/>
          <w:color w:val="000000"/>
          <w:spacing w:val="-4"/>
          <w:sz w:val="24"/>
          <w:szCs w:val="24"/>
        </w:rPr>
        <w:t xml:space="preserve"> </w:t>
      </w:r>
      <w:r w:rsidRPr="007324F8">
        <w:rPr>
          <w:b/>
          <w:color w:val="000000"/>
          <w:spacing w:val="-4"/>
          <w:sz w:val="24"/>
          <w:szCs w:val="24"/>
        </w:rPr>
        <w:t>zachęcamy do stosowania standardów</w:t>
      </w:r>
      <w:r w:rsidR="00DC76C2" w:rsidRPr="007324F8">
        <w:rPr>
          <w:b/>
          <w:color w:val="000000"/>
          <w:sz w:val="24"/>
          <w:szCs w:val="24"/>
        </w:rPr>
        <w:t xml:space="preserve"> </w:t>
      </w:r>
      <w:r w:rsidR="00DC76C2" w:rsidRPr="009630DE">
        <w:rPr>
          <w:b/>
          <w:color w:val="000000"/>
          <w:sz w:val="24"/>
          <w:szCs w:val="24"/>
        </w:rPr>
        <w:t>wynikających z</w:t>
      </w:r>
      <w:r w:rsidRPr="009630DE">
        <w:rPr>
          <w:b/>
          <w:color w:val="000000"/>
          <w:sz w:val="24"/>
          <w:szCs w:val="24"/>
        </w:rPr>
        <w:t xml:space="preserve"> </w:t>
      </w:r>
      <w:r w:rsidR="00DC76C2" w:rsidRPr="009630DE">
        <w:rPr>
          <w:b/>
          <w:iCs/>
          <w:color w:val="000000"/>
          <w:spacing w:val="-4"/>
          <w:sz w:val="24"/>
          <w:szCs w:val="24"/>
        </w:rPr>
        <w:t>obowiązujących przepisów prawa</w:t>
      </w:r>
      <w:r w:rsidR="00DC76C2" w:rsidRPr="007324F8">
        <w:rPr>
          <w:b/>
          <w:color w:val="000000"/>
          <w:spacing w:val="-4"/>
          <w:sz w:val="24"/>
          <w:szCs w:val="24"/>
        </w:rPr>
        <w:t>,</w:t>
      </w:r>
      <w:r w:rsidR="00DC76C2" w:rsidRPr="007324F8">
        <w:rPr>
          <w:b/>
          <w:color w:val="000000"/>
          <w:sz w:val="24"/>
          <w:szCs w:val="24"/>
        </w:rPr>
        <w:t xml:space="preserve"> </w:t>
      </w:r>
      <w:r w:rsidR="00DC76C2" w:rsidRPr="007324F8">
        <w:rPr>
          <w:color w:val="000000"/>
          <w:sz w:val="24"/>
          <w:szCs w:val="24"/>
        </w:rPr>
        <w:t>tj. ustawy o</w:t>
      </w:r>
      <w:r w:rsidR="00C803B9">
        <w:rPr>
          <w:color w:val="000000"/>
          <w:sz w:val="24"/>
          <w:szCs w:val="24"/>
        </w:rPr>
        <w:t> </w:t>
      </w:r>
      <w:r w:rsidR="00DC76C2" w:rsidRPr="007324F8">
        <w:rPr>
          <w:iCs/>
          <w:color w:val="000000"/>
          <w:sz w:val="24"/>
          <w:szCs w:val="24"/>
        </w:rPr>
        <w:t xml:space="preserve">dostępności cyfrowej </w:t>
      </w:r>
      <w:r w:rsidR="00DC76C2" w:rsidRPr="007324F8">
        <w:rPr>
          <w:color w:val="000000"/>
          <w:sz w:val="24"/>
          <w:szCs w:val="24"/>
        </w:rPr>
        <w:t xml:space="preserve">oraz </w:t>
      </w:r>
      <w:r w:rsidR="00DC76C2" w:rsidRPr="007324F8">
        <w:rPr>
          <w:color w:val="000000"/>
          <w:spacing w:val="-4"/>
          <w:sz w:val="24"/>
          <w:szCs w:val="24"/>
        </w:rPr>
        <w:t>ustawy o zapewnianiu dostępności osobom ze szczególnymi potrzebami</w:t>
      </w:r>
      <w:r w:rsidR="00751D11" w:rsidRPr="007324F8">
        <w:rPr>
          <w:color w:val="000000"/>
          <w:spacing w:val="-4"/>
          <w:sz w:val="24"/>
          <w:szCs w:val="24"/>
        </w:rPr>
        <w:t>,</w:t>
      </w:r>
      <w:r w:rsidR="003E1E79" w:rsidRPr="007324F8">
        <w:rPr>
          <w:b/>
          <w:color w:val="000000"/>
          <w:spacing w:val="-4"/>
          <w:sz w:val="24"/>
          <w:szCs w:val="24"/>
        </w:rPr>
        <w:t xml:space="preserve"> </w:t>
      </w:r>
      <w:r w:rsidRPr="007324F8">
        <w:rPr>
          <w:color w:val="000000"/>
          <w:spacing w:val="-4"/>
          <w:sz w:val="24"/>
          <w:szCs w:val="24"/>
        </w:rPr>
        <w:t xml:space="preserve">również </w:t>
      </w:r>
      <w:r w:rsidRPr="007324F8">
        <w:rPr>
          <w:b/>
          <w:color w:val="000000"/>
          <w:spacing w:val="-4"/>
          <w:sz w:val="24"/>
          <w:szCs w:val="24"/>
        </w:rPr>
        <w:t>w projektach</w:t>
      </w:r>
      <w:r w:rsidRPr="007324F8">
        <w:rPr>
          <w:b/>
          <w:color w:val="000000"/>
          <w:sz w:val="24"/>
          <w:szCs w:val="24"/>
        </w:rPr>
        <w:t xml:space="preserve"> </w:t>
      </w:r>
      <w:r w:rsidRPr="007324F8">
        <w:rPr>
          <w:b/>
          <w:color w:val="000000"/>
          <w:spacing w:val="-4"/>
          <w:sz w:val="24"/>
          <w:szCs w:val="24"/>
        </w:rPr>
        <w:t>realizowanych przez Beneficjentów niezobowiązanych do</w:t>
      </w:r>
      <w:r w:rsidR="00C803B9">
        <w:rPr>
          <w:b/>
          <w:color w:val="000000"/>
          <w:spacing w:val="-4"/>
          <w:sz w:val="24"/>
          <w:szCs w:val="24"/>
        </w:rPr>
        <w:t> </w:t>
      </w:r>
      <w:r w:rsidRPr="007324F8">
        <w:rPr>
          <w:b/>
          <w:color w:val="000000"/>
          <w:spacing w:val="-4"/>
          <w:sz w:val="24"/>
          <w:szCs w:val="24"/>
        </w:rPr>
        <w:t>stosowania zapisów ustawowych</w:t>
      </w:r>
      <w:r w:rsidRPr="007324F8">
        <w:rPr>
          <w:color w:val="000000"/>
          <w:spacing w:val="-4"/>
          <w:sz w:val="24"/>
          <w:szCs w:val="24"/>
        </w:rPr>
        <w:t>.</w:t>
      </w:r>
      <w:r w:rsidRPr="007324F8">
        <w:rPr>
          <w:color w:val="000000"/>
          <w:sz w:val="24"/>
          <w:szCs w:val="24"/>
        </w:rPr>
        <w:t xml:space="preserve"> </w:t>
      </w:r>
    </w:p>
    <w:p w14:paraId="4F80B43C" w14:textId="77777777" w:rsidR="007324F8" w:rsidRDefault="007324F8" w:rsidP="007324F8">
      <w:pPr>
        <w:spacing w:after="120" w:line="320" w:lineRule="exact"/>
        <w:rPr>
          <w:color w:val="000000"/>
          <w:sz w:val="24"/>
          <w:szCs w:val="24"/>
        </w:rPr>
      </w:pPr>
    </w:p>
    <w:p w14:paraId="178F3DA9" w14:textId="77777777" w:rsidR="007324F8" w:rsidRDefault="007324F8" w:rsidP="007324F8">
      <w:pPr>
        <w:spacing w:after="120" w:line="320" w:lineRule="exact"/>
        <w:rPr>
          <w:color w:val="000000"/>
          <w:sz w:val="24"/>
          <w:szCs w:val="24"/>
        </w:rPr>
      </w:pPr>
    </w:p>
    <w:p w14:paraId="4D5FC632" w14:textId="77777777" w:rsidR="00E7015B" w:rsidRPr="007324F8" w:rsidRDefault="005B0FAD" w:rsidP="007324F8">
      <w:pPr>
        <w:spacing w:after="120" w:line="320" w:lineRule="exact"/>
        <w:rPr>
          <w:b/>
          <w:color w:val="000000"/>
          <w:sz w:val="24"/>
          <w:szCs w:val="24"/>
        </w:rPr>
      </w:pPr>
      <w:r w:rsidRPr="007324F8">
        <w:rPr>
          <w:b/>
          <w:color w:val="000000"/>
          <w:sz w:val="24"/>
          <w:szCs w:val="24"/>
        </w:rPr>
        <w:t>Podstawy prawne:</w:t>
      </w:r>
    </w:p>
    <w:p w14:paraId="6E434D7E" w14:textId="617BCB94" w:rsidR="00E7015B" w:rsidRPr="007324F8" w:rsidRDefault="00A640DC" w:rsidP="007324F8">
      <w:pPr>
        <w:pStyle w:val="Akapitzlist"/>
        <w:numPr>
          <w:ilvl w:val="0"/>
          <w:numId w:val="9"/>
        </w:numPr>
        <w:spacing w:after="120" w:line="320" w:lineRule="exact"/>
        <w:rPr>
          <w:sz w:val="24"/>
          <w:szCs w:val="24"/>
        </w:rPr>
      </w:pPr>
      <w:r w:rsidRPr="007324F8">
        <w:rPr>
          <w:spacing w:val="-4"/>
          <w:sz w:val="24"/>
          <w:szCs w:val="24"/>
        </w:rPr>
        <w:t xml:space="preserve">Ustawa o dostępności cyfrowej, tj. </w:t>
      </w:r>
      <w:r w:rsidR="005B0FAD" w:rsidRPr="007324F8">
        <w:rPr>
          <w:spacing w:val="-4"/>
          <w:sz w:val="24"/>
          <w:szCs w:val="24"/>
        </w:rPr>
        <w:t>Ustawa z dnia 4 kwietnia 2019 r. o dostępności cyfrowej</w:t>
      </w:r>
      <w:r w:rsidR="005B0FAD" w:rsidRPr="007324F8">
        <w:rPr>
          <w:sz w:val="24"/>
          <w:szCs w:val="24"/>
        </w:rPr>
        <w:t xml:space="preserve"> </w:t>
      </w:r>
      <w:r w:rsidR="005B0FAD" w:rsidRPr="007324F8">
        <w:rPr>
          <w:spacing w:val="-6"/>
          <w:sz w:val="24"/>
          <w:szCs w:val="24"/>
        </w:rPr>
        <w:t>stron internetowych i aplikacji mobilnych podmiotów publicznych (Dz.U. z 2019 r. poz. 848);</w:t>
      </w:r>
    </w:p>
    <w:p w14:paraId="2700D91B" w14:textId="653DD823" w:rsidR="00E7015B" w:rsidRPr="007324F8" w:rsidRDefault="00A640DC" w:rsidP="007324F8">
      <w:pPr>
        <w:pStyle w:val="Akapitzlist"/>
        <w:numPr>
          <w:ilvl w:val="0"/>
          <w:numId w:val="9"/>
        </w:numPr>
        <w:spacing w:after="120" w:line="320" w:lineRule="exact"/>
        <w:rPr>
          <w:sz w:val="24"/>
          <w:szCs w:val="24"/>
        </w:rPr>
      </w:pPr>
      <w:r w:rsidRPr="007324F8">
        <w:rPr>
          <w:sz w:val="24"/>
          <w:szCs w:val="24"/>
        </w:rPr>
        <w:t xml:space="preserve">Ustawa o zapewnianiu dostępności osobom ze szczególnymi potrzebami, tj.  </w:t>
      </w:r>
      <w:r w:rsidR="005B0FAD" w:rsidRPr="007324F8">
        <w:rPr>
          <w:sz w:val="24"/>
          <w:szCs w:val="24"/>
        </w:rPr>
        <w:t>Ustawa z</w:t>
      </w:r>
      <w:r w:rsidR="00C803B9">
        <w:rPr>
          <w:sz w:val="24"/>
          <w:szCs w:val="24"/>
        </w:rPr>
        <w:t> </w:t>
      </w:r>
      <w:r w:rsidR="005B0FAD" w:rsidRPr="007324F8">
        <w:rPr>
          <w:sz w:val="24"/>
          <w:szCs w:val="24"/>
        </w:rPr>
        <w:t xml:space="preserve">dnia </w:t>
      </w:r>
      <w:r w:rsidR="005B0FAD" w:rsidRPr="007324F8">
        <w:rPr>
          <w:spacing w:val="-6"/>
          <w:sz w:val="24"/>
          <w:szCs w:val="24"/>
        </w:rPr>
        <w:t>19 lipca 2019 r. o zapewnianiu dostępności osobom ze szczególnymi potrzebami (Dz.U. z 2019 r.</w:t>
      </w:r>
      <w:r w:rsidR="005B0FAD" w:rsidRPr="007324F8">
        <w:rPr>
          <w:sz w:val="24"/>
          <w:szCs w:val="24"/>
        </w:rPr>
        <w:t xml:space="preserve"> poz. 1696);</w:t>
      </w:r>
    </w:p>
    <w:p w14:paraId="14D675A4" w14:textId="257D41DA" w:rsidR="00E7015B" w:rsidRPr="007324F8" w:rsidRDefault="00A640DC" w:rsidP="007324F8">
      <w:pPr>
        <w:pStyle w:val="Akapitzlist"/>
        <w:numPr>
          <w:ilvl w:val="0"/>
          <w:numId w:val="9"/>
        </w:numPr>
        <w:spacing w:after="120" w:line="320" w:lineRule="exact"/>
        <w:rPr>
          <w:sz w:val="24"/>
          <w:szCs w:val="24"/>
        </w:rPr>
      </w:pPr>
      <w:r w:rsidRPr="007324F8">
        <w:rPr>
          <w:color w:val="000000"/>
          <w:sz w:val="24"/>
          <w:szCs w:val="24"/>
        </w:rPr>
        <w:t xml:space="preserve">Wytyczne </w:t>
      </w:r>
      <w:r w:rsidRPr="007324F8">
        <w:rPr>
          <w:iCs/>
          <w:color w:val="000000"/>
          <w:sz w:val="24"/>
          <w:szCs w:val="24"/>
        </w:rPr>
        <w:t>w zakresie równości szans i niedyskryminacji</w:t>
      </w:r>
      <w:r w:rsidRPr="007324F8">
        <w:rPr>
          <w:b/>
          <w:iCs/>
          <w:color w:val="000000"/>
          <w:sz w:val="24"/>
          <w:szCs w:val="24"/>
        </w:rPr>
        <w:t xml:space="preserve">, </w:t>
      </w:r>
      <w:r w:rsidRPr="007324F8">
        <w:rPr>
          <w:iCs/>
          <w:color w:val="000000"/>
          <w:sz w:val="24"/>
          <w:szCs w:val="24"/>
        </w:rPr>
        <w:t>tj.</w:t>
      </w:r>
      <w:r w:rsidRPr="007324F8">
        <w:rPr>
          <w:b/>
          <w:iCs/>
          <w:color w:val="000000"/>
          <w:sz w:val="24"/>
          <w:szCs w:val="24"/>
        </w:rPr>
        <w:t xml:space="preserve"> </w:t>
      </w:r>
      <w:r w:rsidRPr="007324F8">
        <w:rPr>
          <w:sz w:val="24"/>
          <w:szCs w:val="24"/>
        </w:rPr>
        <w:t xml:space="preserve"> </w:t>
      </w:r>
      <w:r w:rsidR="005B0FAD" w:rsidRPr="007324F8">
        <w:rPr>
          <w:sz w:val="24"/>
          <w:szCs w:val="24"/>
        </w:rPr>
        <w:t>Wytyczne w zakresie</w:t>
      </w:r>
      <w:r w:rsidR="004771AF" w:rsidRPr="007324F8">
        <w:rPr>
          <w:sz w:val="24"/>
          <w:szCs w:val="24"/>
        </w:rPr>
        <w:t xml:space="preserve"> realizacji </w:t>
      </w:r>
      <w:r w:rsidR="004771AF" w:rsidRPr="007324F8">
        <w:rPr>
          <w:spacing w:val="-6"/>
          <w:sz w:val="24"/>
          <w:szCs w:val="24"/>
        </w:rPr>
        <w:t>zasady</w:t>
      </w:r>
      <w:r w:rsidR="005B0FAD" w:rsidRPr="007324F8">
        <w:rPr>
          <w:spacing w:val="-6"/>
          <w:sz w:val="24"/>
          <w:szCs w:val="24"/>
        </w:rPr>
        <w:t xml:space="preserve"> równości szans i niedyskryminacji, w tym dostępności dla osób z niepełnosprawnościami</w:t>
      </w:r>
      <w:r w:rsidR="005B0FAD" w:rsidRPr="007324F8">
        <w:rPr>
          <w:sz w:val="24"/>
          <w:szCs w:val="24"/>
        </w:rPr>
        <w:t xml:space="preserve"> oraz zasady równości szans kobiet i mężczyzn w ramach funduszy unijnych na lata 2014-2020 z 5 kwietnia 2018 r.</w:t>
      </w:r>
    </w:p>
    <w:sectPr w:rsidR="00E7015B" w:rsidRPr="007324F8" w:rsidSect="00BA7F0A">
      <w:pgSz w:w="11906" w:h="16838"/>
      <w:pgMar w:top="709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4D67" w14:textId="77777777" w:rsidR="00FB6B5E" w:rsidRDefault="00FB6B5E">
      <w:r>
        <w:separator/>
      </w:r>
    </w:p>
  </w:endnote>
  <w:endnote w:type="continuationSeparator" w:id="0">
    <w:p w14:paraId="4C66A898" w14:textId="77777777" w:rsidR="00FB6B5E" w:rsidRDefault="00FB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D54F7" w14:textId="77777777" w:rsidR="00FB6B5E" w:rsidRDefault="00FB6B5E">
      <w:r>
        <w:rPr>
          <w:color w:val="000000"/>
        </w:rPr>
        <w:separator/>
      </w:r>
    </w:p>
  </w:footnote>
  <w:footnote w:type="continuationSeparator" w:id="0">
    <w:p w14:paraId="729C8805" w14:textId="77777777" w:rsidR="00FB6B5E" w:rsidRDefault="00FB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F53"/>
    <w:multiLevelType w:val="multilevel"/>
    <w:tmpl w:val="68EA5A9E"/>
    <w:lvl w:ilvl="0">
      <w:numFmt w:val="bullet"/>
      <w:lvlText w:val="̶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191826"/>
    <w:multiLevelType w:val="multilevel"/>
    <w:tmpl w:val="ABC8A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B256EE"/>
    <w:multiLevelType w:val="hybridMultilevel"/>
    <w:tmpl w:val="6214F792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211B3279"/>
    <w:multiLevelType w:val="hybridMultilevel"/>
    <w:tmpl w:val="F9B4F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A218E"/>
    <w:multiLevelType w:val="hybridMultilevel"/>
    <w:tmpl w:val="1A9AF2CE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321B6871"/>
    <w:multiLevelType w:val="hybridMultilevel"/>
    <w:tmpl w:val="11BA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D18"/>
    <w:multiLevelType w:val="hybridMultilevel"/>
    <w:tmpl w:val="99501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14187"/>
    <w:multiLevelType w:val="multilevel"/>
    <w:tmpl w:val="5C382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B516934"/>
    <w:multiLevelType w:val="hybridMultilevel"/>
    <w:tmpl w:val="0A388650"/>
    <w:lvl w:ilvl="0" w:tplc="53B83314">
      <w:start w:val="1"/>
      <w:numFmt w:val="decimal"/>
      <w:lvlText w:val="%1."/>
      <w:lvlJc w:val="left"/>
      <w:pPr>
        <w:ind w:left="4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1" w:hanging="360"/>
      </w:pPr>
    </w:lvl>
    <w:lvl w:ilvl="2" w:tplc="0415001B" w:tentative="1">
      <w:start w:val="1"/>
      <w:numFmt w:val="lowerRoman"/>
      <w:lvlText w:val="%3."/>
      <w:lvlJc w:val="right"/>
      <w:pPr>
        <w:ind w:left="1851" w:hanging="180"/>
      </w:pPr>
    </w:lvl>
    <w:lvl w:ilvl="3" w:tplc="0415000F" w:tentative="1">
      <w:start w:val="1"/>
      <w:numFmt w:val="decimal"/>
      <w:lvlText w:val="%4."/>
      <w:lvlJc w:val="left"/>
      <w:pPr>
        <w:ind w:left="2571" w:hanging="360"/>
      </w:pPr>
    </w:lvl>
    <w:lvl w:ilvl="4" w:tplc="04150019" w:tentative="1">
      <w:start w:val="1"/>
      <w:numFmt w:val="lowerLetter"/>
      <w:lvlText w:val="%5."/>
      <w:lvlJc w:val="left"/>
      <w:pPr>
        <w:ind w:left="3291" w:hanging="360"/>
      </w:pPr>
    </w:lvl>
    <w:lvl w:ilvl="5" w:tplc="0415001B" w:tentative="1">
      <w:start w:val="1"/>
      <w:numFmt w:val="lowerRoman"/>
      <w:lvlText w:val="%6."/>
      <w:lvlJc w:val="right"/>
      <w:pPr>
        <w:ind w:left="4011" w:hanging="180"/>
      </w:pPr>
    </w:lvl>
    <w:lvl w:ilvl="6" w:tplc="0415000F" w:tentative="1">
      <w:start w:val="1"/>
      <w:numFmt w:val="decimal"/>
      <w:lvlText w:val="%7."/>
      <w:lvlJc w:val="left"/>
      <w:pPr>
        <w:ind w:left="4731" w:hanging="360"/>
      </w:pPr>
    </w:lvl>
    <w:lvl w:ilvl="7" w:tplc="04150019" w:tentative="1">
      <w:start w:val="1"/>
      <w:numFmt w:val="lowerLetter"/>
      <w:lvlText w:val="%8."/>
      <w:lvlJc w:val="left"/>
      <w:pPr>
        <w:ind w:left="5451" w:hanging="360"/>
      </w:pPr>
    </w:lvl>
    <w:lvl w:ilvl="8" w:tplc="0415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5B"/>
    <w:rsid w:val="000158BB"/>
    <w:rsid w:val="001226F3"/>
    <w:rsid w:val="0028638E"/>
    <w:rsid w:val="002C018D"/>
    <w:rsid w:val="00301C23"/>
    <w:rsid w:val="003A6E75"/>
    <w:rsid w:val="003B7937"/>
    <w:rsid w:val="003E1E79"/>
    <w:rsid w:val="003F3D39"/>
    <w:rsid w:val="004771AF"/>
    <w:rsid w:val="0049597A"/>
    <w:rsid w:val="004966FF"/>
    <w:rsid w:val="004A052F"/>
    <w:rsid w:val="00525858"/>
    <w:rsid w:val="0054577E"/>
    <w:rsid w:val="00546129"/>
    <w:rsid w:val="005521B5"/>
    <w:rsid w:val="005B0FAD"/>
    <w:rsid w:val="005D5575"/>
    <w:rsid w:val="005E118D"/>
    <w:rsid w:val="005F5B40"/>
    <w:rsid w:val="0063276C"/>
    <w:rsid w:val="00650D53"/>
    <w:rsid w:val="00671C9F"/>
    <w:rsid w:val="006728AD"/>
    <w:rsid w:val="00696594"/>
    <w:rsid w:val="006C12B0"/>
    <w:rsid w:val="006D4C87"/>
    <w:rsid w:val="006F3D97"/>
    <w:rsid w:val="00715C96"/>
    <w:rsid w:val="007324F8"/>
    <w:rsid w:val="00751D11"/>
    <w:rsid w:val="007F5ACE"/>
    <w:rsid w:val="008531C2"/>
    <w:rsid w:val="008E7C7C"/>
    <w:rsid w:val="00901942"/>
    <w:rsid w:val="009630DE"/>
    <w:rsid w:val="009C3AAB"/>
    <w:rsid w:val="009F27A4"/>
    <w:rsid w:val="00A44D6A"/>
    <w:rsid w:val="00A63514"/>
    <w:rsid w:val="00A640DC"/>
    <w:rsid w:val="00A808BF"/>
    <w:rsid w:val="00A95C1D"/>
    <w:rsid w:val="00AB1BD3"/>
    <w:rsid w:val="00B919EF"/>
    <w:rsid w:val="00BA7F0A"/>
    <w:rsid w:val="00BB56AD"/>
    <w:rsid w:val="00BC3941"/>
    <w:rsid w:val="00C803B9"/>
    <w:rsid w:val="00D102D2"/>
    <w:rsid w:val="00D33B05"/>
    <w:rsid w:val="00DA133C"/>
    <w:rsid w:val="00DC76C2"/>
    <w:rsid w:val="00E42AF1"/>
    <w:rsid w:val="00E7015B"/>
    <w:rsid w:val="00EA1AB8"/>
    <w:rsid w:val="00F269FF"/>
    <w:rsid w:val="00FB6B5E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9881"/>
  <w15:docId w15:val="{8A67B2DE-2DA9-40E9-9D2C-E75BB8E1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pPr>
      <w:suppressAutoHyphens/>
    </w:pPr>
    <w:rPr>
      <w:rFonts w:eastAsia="Times New Roman"/>
      <w:sz w:val="22"/>
      <w:szCs w:val="22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</w:style>
  <w:style w:type="character" w:styleId="Pogrubienie">
    <w:name w:val="Strong"/>
    <w:rPr>
      <w:b/>
      <w:bCs/>
    </w:rPr>
  </w:style>
  <w:style w:type="paragraph" w:styleId="Bezodstpw">
    <w:name w:val="No Spacing"/>
    <w:pPr>
      <w:suppressAutoHyphens/>
      <w:ind w:left="720"/>
    </w:pPr>
    <w:rPr>
      <w:sz w:val="22"/>
      <w:szCs w:val="22"/>
    </w:rPr>
  </w:style>
  <w:style w:type="paragraph" w:styleId="Akapitzlist">
    <w:name w:val="List Paragraph"/>
    <w:basedOn w:val="Normalny"/>
    <w:rPr>
      <w:szCs w:val="20"/>
    </w:rPr>
  </w:style>
  <w:style w:type="character" w:customStyle="1" w:styleId="AkapitzlistZnak">
    <w:name w:val="Akapit z listą Znak"/>
    <w:rPr>
      <w:sz w:val="22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eastAsia="Calibri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eastAsia="Calibri"/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rPr>
      <w:i/>
      <w:iCs/>
    </w:rPr>
  </w:style>
  <w:style w:type="paragraph" w:styleId="Poprawka">
    <w:name w:val="Revision"/>
    <w:hidden/>
    <w:uiPriority w:val="99"/>
    <w:semiHidden/>
    <w:rsid w:val="003E1E79"/>
    <w:pPr>
      <w:autoSpaceDN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Kopeć</dc:creator>
  <cp:lastModifiedBy>Monika Garczyńska</cp:lastModifiedBy>
  <cp:revision>4</cp:revision>
  <cp:lastPrinted>2019-12-03T06:38:00Z</cp:lastPrinted>
  <dcterms:created xsi:type="dcterms:W3CDTF">2019-12-03T12:35:00Z</dcterms:created>
  <dcterms:modified xsi:type="dcterms:W3CDTF">2019-12-03T12:40:00Z</dcterms:modified>
</cp:coreProperties>
</file>