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672"/>
      </w:tblGrid>
      <w:tr w:rsidR="00C43C4F" w:rsidRPr="00F07D05" w:rsidTr="00FC1E03">
        <w:trPr>
          <w:trHeight w:val="3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3C4F" w:rsidRPr="00F07D05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Kurs EUR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72A15" w:rsidRPr="00072A15" w:rsidRDefault="00072A15" w:rsidP="00072A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l-PL"/>
              </w:rPr>
              <w:t>4,2629</w:t>
            </w:r>
          </w:p>
        </w:tc>
      </w:tr>
      <w:tr w:rsidR="00C43C4F" w:rsidRPr="00F07D05" w:rsidTr="00FC1E03">
        <w:trPr>
          <w:trHeight w:val="45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4F" w:rsidRPr="00F07D05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Priorytet/Działanie/Poddziałanie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4F" w:rsidRPr="00FC1E03" w:rsidRDefault="00C43C4F" w:rsidP="001B51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FC1E0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Limit „L”</w:t>
            </w:r>
          </w:p>
        </w:tc>
      </w:tr>
      <w:tr w:rsidR="00240DD7" w:rsidRPr="00240DD7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5534E" w:rsidRPr="00F07D05" w:rsidRDefault="0085534E" w:rsidP="0085534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Przedsiębiorstwa i innowacje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85534E" w:rsidRPr="00E568BB" w:rsidRDefault="00072A15" w:rsidP="00E568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568B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635 379</w:t>
            </w:r>
            <w:r w:rsidR="00F1753A" w:rsidRPr="00E568B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Pr="00E568B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606</w:t>
            </w:r>
          </w:p>
        </w:tc>
      </w:tr>
      <w:tr w:rsidR="00875F69" w:rsidRPr="00F1753A" w:rsidTr="00906F7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75F69" w:rsidRPr="00F07D05" w:rsidRDefault="00875F69" w:rsidP="00875F6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1.1 Wzmacnianie potencjału B+R i wdrożeniowego uczelni i jednostek naukowych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875F69" w:rsidRPr="00F1753A" w:rsidRDefault="00E568BB" w:rsidP="005B30D0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-194 449</w:t>
            </w:r>
          </w:p>
        </w:tc>
      </w:tr>
      <w:tr w:rsidR="00875F69" w:rsidRPr="00F1753A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75F69" w:rsidRPr="00F07D05" w:rsidRDefault="00875F69" w:rsidP="00875F6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1.2 Innowacyjne przedsiębiorstwa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875F69" w:rsidRPr="00F1753A" w:rsidRDefault="00072A15" w:rsidP="00F1753A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324 566 795</w:t>
            </w:r>
          </w:p>
        </w:tc>
      </w:tr>
      <w:tr w:rsidR="00072A15" w:rsidRPr="00F1753A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1.2.1 Innowacyjne przedsiębiorstwa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284 434 662</w:t>
            </w:r>
          </w:p>
        </w:tc>
      </w:tr>
      <w:tr w:rsidR="00072A15" w:rsidRPr="00F1753A" w:rsidTr="00906F7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1.2.2 Innowacyjne przedsiębiorstwa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40 132 133</w:t>
            </w:r>
          </w:p>
        </w:tc>
      </w:tr>
      <w:tr w:rsidR="00875F69" w:rsidRPr="00F1753A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75F69" w:rsidRPr="00F07D05" w:rsidRDefault="00875F69" w:rsidP="00875F6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1.3 Rozwój przedsiębiorczości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875F69" w:rsidRPr="00F1753A" w:rsidRDefault="00072A15" w:rsidP="00F1753A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96 571 277</w:t>
            </w:r>
          </w:p>
        </w:tc>
      </w:tr>
      <w:tr w:rsidR="00072A15" w:rsidRPr="00F1753A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1.3.1 Rozwój przedsiębiorczości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39 046 389</w:t>
            </w:r>
          </w:p>
        </w:tc>
      </w:tr>
      <w:tr w:rsidR="00072A15" w:rsidRPr="00F1753A" w:rsidTr="005E71B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1.3.2 Rozwój przedsiębiorczości – ZIT Wrocławskiego Obszaru Funkcjonalnego 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23 682 183</w:t>
            </w:r>
          </w:p>
        </w:tc>
      </w:tr>
      <w:tr w:rsidR="00072A15" w:rsidRPr="00F1753A" w:rsidTr="005E71B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1.3.3 Rozwój przedsiębiorczości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10 168 665</w:t>
            </w:r>
          </w:p>
        </w:tc>
      </w:tr>
      <w:tr w:rsidR="00072A15" w:rsidRPr="00F1753A" w:rsidTr="005E71B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1.3.4 Rozwój przedsiębiorczości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23 674 040</w:t>
            </w:r>
          </w:p>
        </w:tc>
      </w:tr>
      <w:tr w:rsidR="00072A15" w:rsidRPr="00F1753A" w:rsidTr="00906F7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1.4 Internacjonalizacja przedsiębiorstw</w:t>
            </w: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przedsiębiorczość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18 095 677</w:t>
            </w:r>
          </w:p>
        </w:tc>
      </w:tr>
      <w:tr w:rsidR="00072A15" w:rsidRPr="00F1753A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1.4.1 Internacjonalizacja przedsiębiorstw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17 968 216</w:t>
            </w:r>
          </w:p>
        </w:tc>
      </w:tr>
      <w:tr w:rsidR="00072A15" w:rsidRPr="00F1753A" w:rsidTr="00906F7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1.4.2 Internacjonalizacja przedsiębiorstw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127 462</w:t>
            </w:r>
          </w:p>
        </w:tc>
      </w:tr>
      <w:tr w:rsidR="00072A15" w:rsidRPr="00F1753A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1.5. Rozwój produktów i usług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196 340 307</w:t>
            </w:r>
          </w:p>
        </w:tc>
      </w:tr>
      <w:tr w:rsidR="00072A15" w:rsidRPr="00F1753A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1.5.1 Rozwój produktów i usług w MŚP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173 407 745</w:t>
            </w:r>
          </w:p>
        </w:tc>
      </w:tr>
      <w:tr w:rsidR="00072A15" w:rsidRPr="00F1753A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1.5.2 Rozwój produktów i usług w MŚP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22 932 562</w:t>
            </w:r>
          </w:p>
        </w:tc>
      </w:tr>
      <w:tr w:rsidR="00AE439D" w:rsidRPr="00F1753A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F07D05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 Technologie informacyjno-komunikacyjne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F1753A" w:rsidRDefault="00072A15" w:rsidP="00F1753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1753A">
              <w:rPr>
                <w:rFonts w:cstheme="minorHAnsi"/>
                <w:b/>
                <w:bCs/>
                <w:sz w:val="20"/>
                <w:szCs w:val="20"/>
              </w:rPr>
              <w:t>51 621 915</w:t>
            </w:r>
          </w:p>
        </w:tc>
      </w:tr>
      <w:tr w:rsidR="00072A15" w:rsidRPr="00F1753A" w:rsidTr="0015471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2.1. E-usługi publiczne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51 621 915</w:t>
            </w:r>
          </w:p>
        </w:tc>
      </w:tr>
      <w:tr w:rsidR="00072A15" w:rsidRPr="00F1753A" w:rsidTr="0015471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2.1.1 E-usługi publiczne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18 614 717</w:t>
            </w:r>
          </w:p>
        </w:tc>
      </w:tr>
      <w:tr w:rsidR="00072A15" w:rsidRPr="00F1753A" w:rsidTr="00E53E5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2.1.2 E-usługi publiczne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26 823 296</w:t>
            </w:r>
          </w:p>
        </w:tc>
      </w:tr>
      <w:tr w:rsidR="00072A15" w:rsidRPr="00F1753A" w:rsidTr="00E53E5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2.1.3 E-usługi publiczne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3 997 809</w:t>
            </w:r>
          </w:p>
        </w:tc>
      </w:tr>
      <w:tr w:rsidR="00072A15" w:rsidRPr="00F1753A" w:rsidTr="00E53E5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2.1.4 E-usługi publiczne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1753A">
              <w:rPr>
                <w:rFonts w:cstheme="minorHAnsi"/>
                <w:sz w:val="20"/>
                <w:szCs w:val="20"/>
              </w:rPr>
              <w:t>2 186 092</w:t>
            </w:r>
          </w:p>
        </w:tc>
      </w:tr>
      <w:tr w:rsidR="00AE439D" w:rsidRPr="00F1753A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F07D05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 Gospodarka niskoemisyjna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F1753A" w:rsidRDefault="00072A15" w:rsidP="00F1753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1753A">
              <w:rPr>
                <w:rFonts w:cstheme="minorHAnsi"/>
                <w:b/>
                <w:bCs/>
                <w:sz w:val="20"/>
                <w:szCs w:val="20"/>
              </w:rPr>
              <w:t>442 008 240</w:t>
            </w:r>
          </w:p>
        </w:tc>
      </w:tr>
      <w:tr w:rsidR="00072A15" w:rsidRPr="00F1753A" w:rsidTr="00F15009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3.1. Produkcja i dystrybucja energii ze źródeł odnawialnych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47 828 225</w:t>
            </w:r>
          </w:p>
        </w:tc>
      </w:tr>
      <w:tr w:rsidR="00072A15" w:rsidRPr="00F1753A" w:rsidTr="00F15009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3.2. Efektywność energetyczna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2 354 387</w:t>
            </w:r>
          </w:p>
        </w:tc>
      </w:tr>
      <w:tr w:rsidR="00072A15" w:rsidRPr="00F1753A" w:rsidTr="00F15009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3.3. Efektywność energetyczna w budynkach użyteczności publicznej i sektorze mieszkaniowym</w:t>
            </w: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podmiejski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237 787 698</w:t>
            </w:r>
          </w:p>
        </w:tc>
      </w:tr>
      <w:tr w:rsidR="00072A15" w:rsidRPr="00F1753A" w:rsidTr="00F1500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3.3.1 Efektywność energetyczna w budynkach użyteczności publicznej i sektorze mieszkaniowym –</w:t>
            </w:r>
            <w:bookmarkStart w:id="0" w:name="_GoBack"/>
            <w:bookmarkEnd w:id="0"/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146 873 311</w:t>
            </w:r>
          </w:p>
        </w:tc>
      </w:tr>
      <w:tr w:rsidR="00072A15" w:rsidRPr="00F1753A" w:rsidTr="00F1500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3.3.2 Efektywność energetyczna w budynkach użyteczności publicznej i sektorze mieszkaniowym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60 957 193</w:t>
            </w:r>
          </w:p>
        </w:tc>
      </w:tr>
      <w:tr w:rsidR="00072A15" w:rsidRPr="00F1753A" w:rsidTr="00F1500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3.3.3 Efektywność energetyczna w budynkach użyteczności publicznej i sektorze mieszkaniowym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4 669 171</w:t>
            </w:r>
          </w:p>
        </w:tc>
      </w:tr>
      <w:tr w:rsidR="00072A15" w:rsidRPr="00F1753A" w:rsidTr="00F1500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3.3.4 Efektywność energetyczna w budynkach użyteczności publicznej i sektorze mieszkaniowym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25 288 025</w:t>
            </w:r>
          </w:p>
        </w:tc>
      </w:tr>
      <w:tr w:rsidR="00072A15" w:rsidRPr="00F1753A" w:rsidTr="00F15009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3.4. Wdrażanie strategii niskoemisyjnych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143 104 423</w:t>
            </w:r>
          </w:p>
        </w:tc>
      </w:tr>
      <w:tr w:rsidR="00072A15" w:rsidRPr="00F1753A" w:rsidTr="00F15009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3.4.1 Wdrażanie strategii niskoemisyjnych 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62 254 621</w:t>
            </w:r>
          </w:p>
        </w:tc>
      </w:tr>
      <w:tr w:rsidR="00072A15" w:rsidRPr="00F1753A" w:rsidTr="00F1500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3.4.2 Wdrażanie strategii niskoemisyjnych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71 102 235</w:t>
            </w:r>
          </w:p>
        </w:tc>
      </w:tr>
      <w:tr w:rsidR="00072A15" w:rsidRPr="00F1753A" w:rsidTr="00F1500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3.4.3 Wdrażanie strategii niskoemisyjnych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5 789 483</w:t>
            </w:r>
          </w:p>
        </w:tc>
      </w:tr>
      <w:tr w:rsidR="00072A15" w:rsidRPr="00F1753A" w:rsidTr="00F15009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3.4.4 Wdrażanie strategii niskoemisyjnych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3 958 083</w:t>
            </w:r>
          </w:p>
        </w:tc>
      </w:tr>
      <w:tr w:rsidR="00072A15" w:rsidRPr="00F1753A" w:rsidTr="00F15009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3.5. Wysokosprawna kogeneracja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10 933 507</w:t>
            </w:r>
          </w:p>
        </w:tc>
      </w:tr>
      <w:tr w:rsidR="00240DD7" w:rsidRPr="00240DD7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F07D05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 Środowisko i zasoby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E568BB" w:rsidRDefault="00072A15" w:rsidP="00E568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568B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230 619 732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4.1. Gospodarka odpadami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42 397 963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4.2. Gospodarka wodno-ściekowa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101 613 751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4.2.1 Gospodarka wodno-ściekowa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51 449 767</w:t>
            </w:r>
          </w:p>
        </w:tc>
      </w:tr>
      <w:tr w:rsidR="00072A15" w:rsidRPr="00F1753A" w:rsidTr="00B2705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4.2.2 Gospodarka wodno-ściekowa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22 360 444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4.2.3 Gospodarka wodno-ściekowa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9 858 865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4.2.4 Gospodarka wodno-ściekowa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17 944 675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4.3. Dziedzictwo kulturowe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19 864 778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4.3.1 Dziedzictwo kulturowe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11 986 589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4.3.2 Dziedzictwo kulturowe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1 764 760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4.3.3 Dziedzictwo kulturowe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1 317 263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4.3.4 Dziedzictwo kulturowe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4 796 166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4.4. Ochrona i udostępnianie zasobów przyrodniczych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21 536 226</w:t>
            </w:r>
          </w:p>
        </w:tc>
      </w:tr>
      <w:tr w:rsidR="00072A15" w:rsidRPr="00F1753A" w:rsidTr="00B2705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4.4.1 Ochrona i udostępnianie zasobów przyrodniczych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13 193 800</w:t>
            </w:r>
          </w:p>
        </w:tc>
      </w:tr>
      <w:tr w:rsidR="00072A15" w:rsidRPr="00F1753A" w:rsidTr="00B2705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4.4.2 Ochrona i udostępnianie zasobów przyrodniczych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6 900 474</w:t>
            </w:r>
          </w:p>
        </w:tc>
      </w:tr>
      <w:tr w:rsidR="00072A15" w:rsidRPr="00F1753A" w:rsidTr="00B2705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4.4.3 Ochrona i udostępnianie zasobów przyrodniczych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239 346</w:t>
            </w:r>
          </w:p>
        </w:tc>
      </w:tr>
      <w:tr w:rsidR="00072A15" w:rsidRPr="00F1753A" w:rsidTr="00B2705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4.4.4 Ochrona i udostępnianie zasobów przyrodniczych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1 202 607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4.5. Bezpieczeństwo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45 207 014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4.5.1 Bezpieczeństwo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27 950 679</w:t>
            </w:r>
          </w:p>
        </w:tc>
      </w:tr>
      <w:tr w:rsidR="00072A15" w:rsidRPr="00F1753A" w:rsidTr="00B2705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4.5.2 Bezpieczeństwo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17 256 336</w:t>
            </w:r>
          </w:p>
        </w:tc>
      </w:tr>
      <w:tr w:rsidR="00AE439D" w:rsidRPr="00F1753A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F07D05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 Transport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E568BB" w:rsidRDefault="00072A15" w:rsidP="00E568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568B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56 821 98</w:t>
            </w:r>
            <w:r w:rsidR="00E568B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072A15" w:rsidRPr="00F1753A" w:rsidTr="0055603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5.1. Drogowa dostępność transportowa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837 948</w:t>
            </w:r>
          </w:p>
        </w:tc>
      </w:tr>
      <w:tr w:rsidR="00072A15" w:rsidRPr="00F1753A" w:rsidTr="0055603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5.1.1 Drogowa dostępność transportowa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E568BB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837 948</w:t>
            </w:r>
          </w:p>
        </w:tc>
      </w:tr>
      <w:tr w:rsidR="00072A15" w:rsidRPr="00F1753A" w:rsidTr="0055603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5.1.2 Drogowa dostępność transportowa 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E568BB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72A15" w:rsidRPr="00F1753A" w:rsidTr="0055603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5.1.3 Drogowa dostępność transportowa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72A15" w:rsidRPr="00F1753A" w:rsidTr="0055603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5.1.4 Drogowa dostępność transportowa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72A15" w:rsidRPr="00F1753A" w:rsidTr="0055603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5.2. System transportu kolejowego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E568BB" w:rsidRDefault="00E568BB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E568BB">
              <w:rPr>
                <w:rFonts w:cstheme="minorHAnsi"/>
                <w:sz w:val="20"/>
                <w:szCs w:val="20"/>
              </w:rPr>
              <w:t>55 984 035</w:t>
            </w:r>
          </w:p>
        </w:tc>
      </w:tr>
      <w:tr w:rsidR="00072A15" w:rsidRPr="00F1753A" w:rsidTr="0055603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5.2.1 System transportu kolejowego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E568BB" w:rsidRDefault="00E568BB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E568BB">
              <w:rPr>
                <w:rFonts w:cstheme="minorHAnsi"/>
                <w:sz w:val="20"/>
                <w:szCs w:val="20"/>
              </w:rPr>
              <w:t>55 984 035</w:t>
            </w:r>
          </w:p>
        </w:tc>
      </w:tr>
      <w:tr w:rsidR="00072A15" w:rsidRPr="00F1753A" w:rsidTr="0055603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5.2.2 System transportu kolejowego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72A15" w:rsidRPr="00F1753A" w:rsidTr="0055603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5.2.3 System transportu kolejowego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72A15" w:rsidRPr="00F1753A" w:rsidTr="0055603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5.2.4 System transportu kolejowego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75F69" w:rsidRPr="00F1753A" w:rsidTr="00712D0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75F69" w:rsidRPr="00F07D05" w:rsidRDefault="00875F69" w:rsidP="00875F6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 Infrastruktura spójności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875F69" w:rsidRPr="00E568BB" w:rsidRDefault="00072A15" w:rsidP="00E568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568B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54 619 824</w:t>
            </w:r>
          </w:p>
        </w:tc>
      </w:tr>
      <w:tr w:rsidR="00072A15" w:rsidRPr="00F1753A" w:rsidTr="00DE0D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6.1. Inwestycje w infrastrukturę społeczną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1 008 794</w:t>
            </w:r>
          </w:p>
        </w:tc>
      </w:tr>
      <w:tr w:rsidR="00072A15" w:rsidRPr="00F1753A" w:rsidTr="00DE0D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6.1.1 Inwestycje w infrastrukturę społeczną-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215 937</w:t>
            </w:r>
          </w:p>
        </w:tc>
      </w:tr>
      <w:tr w:rsidR="00072A15" w:rsidRPr="00F1753A" w:rsidTr="00DE0D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6.1.2 Inwestycje w infrastrukturę społeczną-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E568BB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-37 272</w:t>
            </w:r>
          </w:p>
        </w:tc>
      </w:tr>
      <w:tr w:rsidR="00072A15" w:rsidRPr="00F1753A" w:rsidTr="00DE0D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6.1.3 Inwestycje w infrastrukturę społeczną-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66 855</w:t>
            </w:r>
          </w:p>
        </w:tc>
      </w:tr>
      <w:tr w:rsidR="00072A15" w:rsidRPr="00F1753A" w:rsidTr="00DE0D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6.1.4 Inwestycje w infrastrukturę społeczną-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763 275</w:t>
            </w:r>
          </w:p>
        </w:tc>
      </w:tr>
      <w:tr w:rsidR="00072A15" w:rsidRPr="00F1753A" w:rsidTr="00DE0D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6.2. Inwestycje w infrastrukturę zdrowotną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27 526 267</w:t>
            </w:r>
          </w:p>
        </w:tc>
      </w:tr>
      <w:tr w:rsidR="00072A15" w:rsidRPr="00F1753A" w:rsidTr="00DE0D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6.3. Rewitalizacja zdegradowanych obszarów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26 084 764</w:t>
            </w:r>
          </w:p>
        </w:tc>
      </w:tr>
      <w:tr w:rsidR="00072A15" w:rsidRPr="00F1753A" w:rsidTr="00DE0D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6.3.1 Rewitalizacja zdegradowanych obszarów-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11 145 884</w:t>
            </w:r>
          </w:p>
        </w:tc>
      </w:tr>
      <w:tr w:rsidR="00072A15" w:rsidRPr="00F1753A" w:rsidTr="00DE0D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6.3.2 Rewitalizacja zdegradowanych obszarów-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5 623 728</w:t>
            </w:r>
          </w:p>
        </w:tc>
      </w:tr>
      <w:tr w:rsidR="00072A15" w:rsidRPr="00F1753A" w:rsidTr="00DE0D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6.3.3 Rewitalizacja zdegradowanych obszarów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4 203 308</w:t>
            </w:r>
          </w:p>
        </w:tc>
      </w:tr>
      <w:tr w:rsidR="00072A15" w:rsidRPr="00F1753A" w:rsidTr="00DE0D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072A15" w:rsidRPr="00F07D05" w:rsidRDefault="00072A15" w:rsidP="00072A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6.3.4 Rewitalizacja zdegradowanych obszarów-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2A15" w:rsidRPr="00F1753A" w:rsidRDefault="00072A15" w:rsidP="00072A15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5 111 843</w:t>
            </w:r>
          </w:p>
        </w:tc>
      </w:tr>
      <w:tr w:rsidR="00240DD7" w:rsidRPr="00240DD7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97B90" w:rsidRPr="00F07D05" w:rsidRDefault="00C97B90" w:rsidP="00C97B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 Infrastruktura edukacyjna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C97B90" w:rsidRPr="00E568BB" w:rsidRDefault="00F1753A" w:rsidP="00E568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E568B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46 953 241</w:t>
            </w:r>
          </w:p>
        </w:tc>
      </w:tr>
      <w:tr w:rsidR="00F1753A" w:rsidRPr="00F1753A" w:rsidTr="00C43A2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7.1. Inwestycje w edukację przedszkolną, podstawową i gimnazjalną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19 211 229</w:t>
            </w:r>
          </w:p>
        </w:tc>
      </w:tr>
      <w:tr w:rsidR="00F1753A" w:rsidRPr="00F1753A" w:rsidTr="00C43A20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7.1.1 Inwestycje w edukację przedszkolną, podstawową i gimnazjalną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5 194 694</w:t>
            </w:r>
          </w:p>
        </w:tc>
      </w:tr>
      <w:tr w:rsidR="00F1753A" w:rsidRPr="00F1753A" w:rsidTr="00C43A20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7.1.2 Inwestycje w edukację przedszkolną, podstawową i gimnazjalną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3 607 701</w:t>
            </w:r>
          </w:p>
        </w:tc>
      </w:tr>
      <w:tr w:rsidR="00F1753A" w:rsidRPr="00F1753A" w:rsidTr="00C43A20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7.1.3 Inwestycje w edukację przedszkolną, podstawową i gimnazjalną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3 165 467</w:t>
            </w:r>
          </w:p>
        </w:tc>
      </w:tr>
      <w:tr w:rsidR="00F1753A" w:rsidRPr="00F1753A" w:rsidTr="00C43A20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7.1.4 Inwestycje w edukację przedszkolną, podstawową i gimnazjalną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7 243 366</w:t>
            </w:r>
          </w:p>
        </w:tc>
      </w:tr>
      <w:tr w:rsidR="00F1753A" w:rsidRPr="00F1753A" w:rsidTr="00C43A2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7.2. Inwestycje w edukację ponadgimnazjalną, w tym zawodową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27 742 012</w:t>
            </w:r>
          </w:p>
        </w:tc>
      </w:tr>
      <w:tr w:rsidR="00F1753A" w:rsidRPr="00F1753A" w:rsidTr="00C43A20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7.2.1 Inwestycje w edukację ponadgimnazjalną w tym zawodową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27 097 297</w:t>
            </w:r>
          </w:p>
        </w:tc>
      </w:tr>
      <w:tr w:rsidR="00F1753A" w:rsidRPr="00F1753A" w:rsidTr="00C43A20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7.2.2 Inwestycje w edukację ponadgimnazjalną w tym zawodową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53A" w:rsidRPr="00F1753A" w:rsidRDefault="00E568BB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-173 137</w:t>
            </w:r>
          </w:p>
        </w:tc>
      </w:tr>
      <w:tr w:rsidR="00F1753A" w:rsidRPr="00F1753A" w:rsidTr="00C43A20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7.2.3 Inwestycje w edukację ponadgimnazjalną w tym zawodową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53A" w:rsidRPr="00F1753A" w:rsidRDefault="00E568BB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-9 126</w:t>
            </w:r>
          </w:p>
        </w:tc>
      </w:tr>
      <w:tr w:rsidR="00F1753A" w:rsidRPr="00F1753A" w:rsidTr="00C43A20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7.2.4 Inwestycje w edukację ponadgimnazjalną w tym zawodową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sz w:val="20"/>
                <w:szCs w:val="20"/>
              </w:rPr>
              <w:t>826 979</w:t>
            </w:r>
          </w:p>
        </w:tc>
      </w:tr>
      <w:tr w:rsidR="00F1753A" w:rsidRPr="00F1753A" w:rsidTr="00531BF5">
        <w:trPr>
          <w:trHeight w:val="311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 Rynek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1753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360 832 112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vAlign w:val="center"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8.1. Projekty powiatowych urzędów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178 102 010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8.2. Wsparcie osób poszukujących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2 978 321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69 387 269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8.4. Godzenie życia zawodowego i prywatnego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26 305 150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25 712 363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287 050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172 494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133 243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8.5. Przystosowanie do zmian zachodzących w gospodarce w ramach działań outplacementowych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11 112 897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8.6. Zwiększenie konkurencyjności przedsiębiorstw i przedsiębiorców z sektora MMŚP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-1 053 077,00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8.7. Aktywne i zdrowe starzenie się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73 999 542,00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 Włączenie społeczne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1753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262 538 986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9.1. Aktywna integracja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196 291 500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9.1.1 Aktywna integracja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194 047 718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9.1.2 Aktywna integracja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1 174 782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9.1.3 Aktywna integracja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258 600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9.1.4 Aktywna integracja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810 400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9.2. Dostęp do wysokiej jakości usług społecznych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39 927 423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39 516 917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181 349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65 606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163 551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9.3. Dostęp do wysokiej jakości usług zdrowotnych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22 349 299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9.4. Wspieranie gospodarki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3 970 764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10. Edukacja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1753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180 018 985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46 769 132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10.1.1 Zapewnienie równego dostępu do wysokiej jakości edukacji przedszkolnej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25 221 950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6 529 660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9 167 103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5 850 419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17 499 413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1 651 332</w:t>
            </w:r>
          </w:p>
        </w:tc>
      </w:tr>
      <w:tr w:rsidR="00F1753A" w:rsidRPr="00F1753A" w:rsidTr="00531BF5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5 471 611</w:t>
            </w:r>
          </w:p>
        </w:tc>
      </w:tr>
      <w:tr w:rsidR="00F1753A" w:rsidRPr="00F1753A" w:rsidTr="00531BF5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6 102 397</w:t>
            </w:r>
          </w:p>
        </w:tc>
      </w:tr>
      <w:tr w:rsidR="00F1753A" w:rsidRPr="00F1753A" w:rsidTr="00531BF5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4 274 073</w:t>
            </w:r>
          </w:p>
        </w:tc>
      </w:tr>
      <w:tr w:rsidR="00F1753A" w:rsidRPr="00F1753A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18 099 966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97 650 474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63 358 810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13 836 238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10.4.3 Dostosowanie systemów kształcenia i szkolenia zawodowego do potrzeb rynku pracy 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11 043 563</w:t>
            </w:r>
          </w:p>
        </w:tc>
      </w:tr>
      <w:tr w:rsidR="00F1753A" w:rsidRPr="00F1753A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F1753A" w:rsidRPr="00F07D05" w:rsidRDefault="00F1753A" w:rsidP="00F1753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7D05">
              <w:rPr>
                <w:rFonts w:eastAsia="Times New Roman" w:cstheme="minorHAnsi"/>
                <w:sz w:val="20"/>
                <w:szCs w:val="20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53A" w:rsidRPr="00F1753A" w:rsidRDefault="00F1753A" w:rsidP="00F1753A">
            <w:pPr>
              <w:jc w:val="right"/>
              <w:rPr>
                <w:rFonts w:cstheme="minorHAnsi"/>
                <w:sz w:val="20"/>
                <w:szCs w:val="20"/>
              </w:rPr>
            </w:pPr>
            <w:r w:rsidRPr="00F1753A">
              <w:rPr>
                <w:rFonts w:cstheme="minorHAnsi"/>
                <w:color w:val="000000"/>
                <w:sz w:val="20"/>
                <w:szCs w:val="20"/>
              </w:rPr>
              <w:t>9 411 863</w:t>
            </w:r>
          </w:p>
        </w:tc>
      </w:tr>
    </w:tbl>
    <w:p w:rsidR="00A109A2" w:rsidRPr="00B367FB" w:rsidRDefault="00A109A2" w:rsidP="003F5F2D">
      <w:pPr>
        <w:rPr>
          <w:rFonts w:cstheme="minorHAnsi"/>
          <w:sz w:val="20"/>
          <w:szCs w:val="20"/>
        </w:rPr>
      </w:pPr>
    </w:p>
    <w:sectPr w:rsidR="00A109A2" w:rsidRPr="00B367FB" w:rsidSect="00FC1E0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58E" w:rsidRDefault="0061658E" w:rsidP="00CE6BB6">
      <w:pPr>
        <w:spacing w:after="0" w:line="240" w:lineRule="auto"/>
      </w:pPr>
      <w:r>
        <w:separator/>
      </w:r>
    </w:p>
  </w:endnote>
  <w:endnote w:type="continuationSeparator" w:id="0">
    <w:p w:rsidR="0061658E" w:rsidRDefault="0061658E" w:rsidP="00C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590462"/>
      <w:docPartObj>
        <w:docPartGallery w:val="Page Numbers (Bottom of Page)"/>
        <w:docPartUnique/>
      </w:docPartObj>
    </w:sdtPr>
    <w:sdtEndPr/>
    <w:sdtContent>
      <w:p w:rsidR="00FC1E03" w:rsidRDefault="00894024">
        <w:pPr>
          <w:pStyle w:val="Stopka"/>
          <w:jc w:val="center"/>
        </w:pPr>
        <w:r>
          <w:fldChar w:fldCharType="begin"/>
        </w:r>
        <w:r w:rsidR="00FC1E03">
          <w:instrText>PAGE   \* MERGEFORMAT</w:instrText>
        </w:r>
        <w:r>
          <w:fldChar w:fldCharType="separate"/>
        </w:r>
        <w:r w:rsidR="00E568BB">
          <w:rPr>
            <w:noProof/>
          </w:rPr>
          <w:t>4</w:t>
        </w:r>
        <w:r>
          <w:fldChar w:fldCharType="end"/>
        </w:r>
      </w:p>
    </w:sdtContent>
  </w:sdt>
  <w:p w:rsidR="00FC1E03" w:rsidRDefault="00FC1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58E" w:rsidRDefault="0061658E" w:rsidP="00CE6BB6">
      <w:pPr>
        <w:spacing w:after="0" w:line="240" w:lineRule="auto"/>
      </w:pPr>
      <w:r>
        <w:separator/>
      </w:r>
    </w:p>
  </w:footnote>
  <w:footnote w:type="continuationSeparator" w:id="0">
    <w:p w:rsidR="0061658E" w:rsidRDefault="0061658E" w:rsidP="00C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B6" w:rsidRDefault="00CE6BB6" w:rsidP="00CE6BB6">
    <w:pPr>
      <w:pStyle w:val="Nagwek"/>
    </w:pPr>
    <w:r>
      <w:t xml:space="preserve">Załącznik do uchwały </w:t>
    </w:r>
    <w:r w:rsidR="001E1A94">
      <w:t>nr</w:t>
    </w:r>
    <w:r w:rsidR="00D83567">
      <w:t xml:space="preserve"> </w:t>
    </w:r>
    <w:r w:rsidR="0043303F">
      <w:t>1436/VI/19</w:t>
    </w:r>
    <w:r w:rsidR="00BC5639">
      <w:t xml:space="preserve"> </w:t>
    </w:r>
    <w:r>
      <w:t>Zarządu Województwa Dolnośląskiego z dnia</w:t>
    </w:r>
    <w:r w:rsidR="007B2E21">
      <w:t xml:space="preserve"> </w:t>
    </w:r>
    <w:r w:rsidR="0043303F">
      <w:t>19.11.</w:t>
    </w:r>
    <w:r w:rsidR="00D83567">
      <w:t>2019 r.</w:t>
    </w:r>
  </w:p>
  <w:p w:rsidR="00CE6BB6" w:rsidRDefault="00CE6BB6" w:rsidP="00CE6BB6">
    <w:pPr>
      <w:pStyle w:val="Nagwek"/>
    </w:pPr>
  </w:p>
  <w:p w:rsidR="00CE6BB6" w:rsidRPr="00CE6BB6" w:rsidRDefault="00CE6BB6" w:rsidP="00CE6BB6">
    <w:pPr>
      <w:pStyle w:val="Nagwek"/>
      <w:jc w:val="both"/>
      <w:rPr>
        <w:i/>
      </w:rPr>
    </w:pPr>
    <w:r w:rsidRPr="00CE6BB6">
      <w:rPr>
        <w:rFonts w:ascii="Calibri" w:hAnsi="Calibri"/>
        <w:b/>
        <w:i/>
        <w:sz w:val="24"/>
      </w:rPr>
      <w:t xml:space="preserve">Zestawienie kwot przeznaczonych na dofinansowanie projektów  w poszczególnych 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riorytetach/</w:t>
    </w:r>
    <w:r w:rsidR="00CE312B">
      <w:rPr>
        <w:rFonts w:ascii="Calibri" w:hAnsi="Calibri"/>
        <w:b/>
        <w:i/>
        <w:sz w:val="24"/>
      </w:rPr>
      <w:t>D</w:t>
    </w:r>
    <w:r w:rsidRPr="00CE6BB6">
      <w:rPr>
        <w:rFonts w:ascii="Calibri" w:hAnsi="Calibri"/>
        <w:b/>
        <w:i/>
        <w:sz w:val="24"/>
      </w:rPr>
      <w:t>ziałaniach/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 xml:space="preserve">oddziałaniach Regionalnego Programu Operacyjnego Województwa Dolnośląskiego 2014-2020 (w zakresie </w:t>
    </w:r>
    <w:r w:rsidR="005A585D">
      <w:rPr>
        <w:rFonts w:ascii="Calibri" w:hAnsi="Calibri"/>
        <w:b/>
        <w:i/>
        <w:sz w:val="24"/>
      </w:rPr>
      <w:t xml:space="preserve">EFRR i </w:t>
    </w:r>
    <w:r w:rsidRPr="00CE6BB6">
      <w:rPr>
        <w:rFonts w:ascii="Calibri" w:hAnsi="Calibri"/>
        <w:b/>
        <w:i/>
        <w:sz w:val="24"/>
      </w:rPr>
      <w:t>EFS) w związku z procedurą odwoławczą</w:t>
    </w:r>
  </w:p>
  <w:p w:rsidR="00CE6BB6" w:rsidRDefault="00CE6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BB6"/>
    <w:rsid w:val="00006E97"/>
    <w:rsid w:val="00016BB2"/>
    <w:rsid w:val="00022AB9"/>
    <w:rsid w:val="00056E2B"/>
    <w:rsid w:val="00072A15"/>
    <w:rsid w:val="000761A9"/>
    <w:rsid w:val="00092A03"/>
    <w:rsid w:val="000C2D6E"/>
    <w:rsid w:val="00102019"/>
    <w:rsid w:val="001A0356"/>
    <w:rsid w:val="001A0A74"/>
    <w:rsid w:val="001A4B78"/>
    <w:rsid w:val="001B51E4"/>
    <w:rsid w:val="001C7FB3"/>
    <w:rsid w:val="001E1A94"/>
    <w:rsid w:val="001F1248"/>
    <w:rsid w:val="002038CE"/>
    <w:rsid w:val="00236699"/>
    <w:rsid w:val="00240DD7"/>
    <w:rsid w:val="002522E0"/>
    <w:rsid w:val="0028014A"/>
    <w:rsid w:val="00283432"/>
    <w:rsid w:val="002E4B7F"/>
    <w:rsid w:val="002F4486"/>
    <w:rsid w:val="0035224B"/>
    <w:rsid w:val="00355736"/>
    <w:rsid w:val="003D739E"/>
    <w:rsid w:val="003F142E"/>
    <w:rsid w:val="003F5F2D"/>
    <w:rsid w:val="0042703B"/>
    <w:rsid w:val="0043303F"/>
    <w:rsid w:val="004432E3"/>
    <w:rsid w:val="00445430"/>
    <w:rsid w:val="00454C25"/>
    <w:rsid w:val="00462564"/>
    <w:rsid w:val="00464D1A"/>
    <w:rsid w:val="004B7F2F"/>
    <w:rsid w:val="004F2793"/>
    <w:rsid w:val="00500A0A"/>
    <w:rsid w:val="005211CB"/>
    <w:rsid w:val="00541A6C"/>
    <w:rsid w:val="00551468"/>
    <w:rsid w:val="005626EF"/>
    <w:rsid w:val="005A585D"/>
    <w:rsid w:val="005B30D0"/>
    <w:rsid w:val="005C7589"/>
    <w:rsid w:val="005C75E7"/>
    <w:rsid w:val="005E6E71"/>
    <w:rsid w:val="005F6AC6"/>
    <w:rsid w:val="00601446"/>
    <w:rsid w:val="0061185F"/>
    <w:rsid w:val="0061658E"/>
    <w:rsid w:val="006165CC"/>
    <w:rsid w:val="006271E8"/>
    <w:rsid w:val="00663378"/>
    <w:rsid w:val="0067746B"/>
    <w:rsid w:val="006851AA"/>
    <w:rsid w:val="006855A1"/>
    <w:rsid w:val="00696C41"/>
    <w:rsid w:val="006A7420"/>
    <w:rsid w:val="006E14CC"/>
    <w:rsid w:val="006F0E96"/>
    <w:rsid w:val="007003C1"/>
    <w:rsid w:val="00722770"/>
    <w:rsid w:val="00751A0B"/>
    <w:rsid w:val="007A2D16"/>
    <w:rsid w:val="007A5CFD"/>
    <w:rsid w:val="007B2E21"/>
    <w:rsid w:val="007C1D38"/>
    <w:rsid w:val="007F326E"/>
    <w:rsid w:val="007F7FCC"/>
    <w:rsid w:val="00833520"/>
    <w:rsid w:val="00851311"/>
    <w:rsid w:val="0085534E"/>
    <w:rsid w:val="0085655E"/>
    <w:rsid w:val="00871E60"/>
    <w:rsid w:val="00874139"/>
    <w:rsid w:val="00875F69"/>
    <w:rsid w:val="008813AC"/>
    <w:rsid w:val="00887EC6"/>
    <w:rsid w:val="00894024"/>
    <w:rsid w:val="00897E10"/>
    <w:rsid w:val="008B1373"/>
    <w:rsid w:val="008B5501"/>
    <w:rsid w:val="008C024C"/>
    <w:rsid w:val="008C2F7D"/>
    <w:rsid w:val="008C315F"/>
    <w:rsid w:val="008D2A99"/>
    <w:rsid w:val="008E6565"/>
    <w:rsid w:val="008F527C"/>
    <w:rsid w:val="009059B7"/>
    <w:rsid w:val="00917D04"/>
    <w:rsid w:val="00926C03"/>
    <w:rsid w:val="0097332E"/>
    <w:rsid w:val="009D4CD9"/>
    <w:rsid w:val="009D782C"/>
    <w:rsid w:val="00A03073"/>
    <w:rsid w:val="00A109A2"/>
    <w:rsid w:val="00A35B0B"/>
    <w:rsid w:val="00A71DF6"/>
    <w:rsid w:val="00AA5454"/>
    <w:rsid w:val="00AC2296"/>
    <w:rsid w:val="00AE439D"/>
    <w:rsid w:val="00B2407F"/>
    <w:rsid w:val="00B33F30"/>
    <w:rsid w:val="00B350FE"/>
    <w:rsid w:val="00B367FB"/>
    <w:rsid w:val="00B47E28"/>
    <w:rsid w:val="00B83ACA"/>
    <w:rsid w:val="00B852CD"/>
    <w:rsid w:val="00B93AA6"/>
    <w:rsid w:val="00BC5639"/>
    <w:rsid w:val="00C162AF"/>
    <w:rsid w:val="00C25565"/>
    <w:rsid w:val="00C33B66"/>
    <w:rsid w:val="00C35F73"/>
    <w:rsid w:val="00C43C4F"/>
    <w:rsid w:val="00C450DE"/>
    <w:rsid w:val="00C5520D"/>
    <w:rsid w:val="00C552DC"/>
    <w:rsid w:val="00C57BCD"/>
    <w:rsid w:val="00C66273"/>
    <w:rsid w:val="00C70B08"/>
    <w:rsid w:val="00C754F7"/>
    <w:rsid w:val="00C97B90"/>
    <w:rsid w:val="00CA4FF9"/>
    <w:rsid w:val="00CB1490"/>
    <w:rsid w:val="00CE312B"/>
    <w:rsid w:val="00CE6BB6"/>
    <w:rsid w:val="00CE6CF1"/>
    <w:rsid w:val="00D83567"/>
    <w:rsid w:val="00D84A8B"/>
    <w:rsid w:val="00D93018"/>
    <w:rsid w:val="00D97086"/>
    <w:rsid w:val="00DD5AB6"/>
    <w:rsid w:val="00DF0AA0"/>
    <w:rsid w:val="00E124B3"/>
    <w:rsid w:val="00E568BB"/>
    <w:rsid w:val="00E60902"/>
    <w:rsid w:val="00E63EC5"/>
    <w:rsid w:val="00E71412"/>
    <w:rsid w:val="00E7232E"/>
    <w:rsid w:val="00E75808"/>
    <w:rsid w:val="00E97D9C"/>
    <w:rsid w:val="00EC5133"/>
    <w:rsid w:val="00EE36C8"/>
    <w:rsid w:val="00EF2A78"/>
    <w:rsid w:val="00EF7ED7"/>
    <w:rsid w:val="00F07D05"/>
    <w:rsid w:val="00F10816"/>
    <w:rsid w:val="00F16774"/>
    <w:rsid w:val="00F1753A"/>
    <w:rsid w:val="00F30DA8"/>
    <w:rsid w:val="00F449F7"/>
    <w:rsid w:val="00F7456F"/>
    <w:rsid w:val="00F77D9F"/>
    <w:rsid w:val="00F820EE"/>
    <w:rsid w:val="00F95369"/>
    <w:rsid w:val="00FB45F3"/>
    <w:rsid w:val="00FC1E03"/>
    <w:rsid w:val="00FC72AD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EED8"/>
  <w15:docId w15:val="{CDCD4B34-883E-4B80-BEF3-B2CB913C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B6"/>
  </w:style>
  <w:style w:type="paragraph" w:styleId="Stopka">
    <w:name w:val="footer"/>
    <w:basedOn w:val="Normalny"/>
    <w:link w:val="Stopka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BB6"/>
  </w:style>
  <w:style w:type="paragraph" w:styleId="Tekstdymka">
    <w:name w:val="Balloon Text"/>
    <w:basedOn w:val="Normalny"/>
    <w:link w:val="TekstdymkaZnak"/>
    <w:uiPriority w:val="99"/>
    <w:semiHidden/>
    <w:unhideWhenUsed/>
    <w:rsid w:val="00CE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E831-716F-4316-841C-E13FE2EB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1527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mdanowska</dc:creator>
  <cp:lastModifiedBy>Magdalena Danowska</cp:lastModifiedBy>
  <cp:revision>3</cp:revision>
  <cp:lastPrinted>2019-09-10T07:36:00Z</cp:lastPrinted>
  <dcterms:created xsi:type="dcterms:W3CDTF">2019-11-20T14:08:00Z</dcterms:created>
  <dcterms:modified xsi:type="dcterms:W3CDTF">2019-11-20T14:09:00Z</dcterms:modified>
</cp:coreProperties>
</file>