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A692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204100C2" wp14:editId="78C6CD24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6019F8" w14:textId="032C1CCD" w:rsidR="00B71741" w:rsidRPr="00DD0783" w:rsidRDefault="00B71741" w:rsidP="00052D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6F4601">
        <w:rPr>
          <w:rFonts w:cs="Arial"/>
          <w:sz w:val="20"/>
          <w:szCs w:val="20"/>
          <w:lang w:eastAsia="en-US"/>
        </w:rPr>
        <w:t xml:space="preserve"> </w:t>
      </w:r>
      <w:r w:rsidR="00A67E6F">
        <w:rPr>
          <w:rFonts w:cs="Arial"/>
          <w:sz w:val="20"/>
          <w:szCs w:val="20"/>
          <w:lang w:eastAsia="en-US"/>
        </w:rPr>
        <w:t>29 kwietnia 2019 r.</w:t>
      </w:r>
      <w:bookmarkStart w:id="0" w:name="_GoBack"/>
      <w:bookmarkEnd w:id="0"/>
    </w:p>
    <w:p w14:paraId="6E102486" w14:textId="77777777"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14:paraId="7C562522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0FDB7E51" w14:textId="77777777" w:rsidR="00BA376B" w:rsidRPr="00DD0783" w:rsidRDefault="00BA376B" w:rsidP="00C10F6C">
      <w:pPr>
        <w:spacing w:line="240" w:lineRule="auto"/>
        <w:jc w:val="both"/>
      </w:pPr>
    </w:p>
    <w:p w14:paraId="7289B1BB" w14:textId="77777777" w:rsidR="00BA376B" w:rsidRPr="00DD0783" w:rsidRDefault="00BA376B" w:rsidP="00C10F6C">
      <w:pPr>
        <w:spacing w:line="240" w:lineRule="auto"/>
        <w:jc w:val="both"/>
      </w:pPr>
    </w:p>
    <w:p w14:paraId="277437A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08746D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0B5DC7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BD838D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10A82D9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6B4AB5B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C2B1DF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D29E5A7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1B5BE56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F7B661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C07A45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C389BB6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2BA637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387B277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27D642F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61D3DF5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82CC044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07D89D24" w14:textId="77777777" w:rsidR="00BA376B" w:rsidRPr="00DD0783" w:rsidRDefault="001864C1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1C11168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569A8945" w14:textId="07DCAA4A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0190ED71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2FF1C591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69352A62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37A7EDB9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40579498" w14:textId="7EDB8A0F" w:rsidR="000C3A67" w:rsidRPr="003C3DD4" w:rsidRDefault="000C3A67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>Cel</w:t>
      </w:r>
      <w:r w:rsidR="002800FC" w:rsidRPr="00203B6D">
        <w:rPr>
          <w:rFonts w:asciiTheme="minorHAnsi" w:hAnsiTheme="minorHAnsi"/>
          <w:b/>
          <w:bCs/>
          <w:sz w:val="22"/>
          <w:szCs w:val="22"/>
        </w:rPr>
        <w:t xml:space="preserve"> i</w:t>
      </w:r>
      <w:r w:rsidRPr="00203B6D">
        <w:rPr>
          <w:rFonts w:asciiTheme="minorHAnsi" w:hAnsiTheme="minorHAnsi"/>
          <w:b/>
          <w:bCs/>
          <w:sz w:val="22"/>
          <w:szCs w:val="22"/>
        </w:rPr>
        <w:t xml:space="preserve"> zakres regulacji</w:t>
      </w:r>
      <w:r w:rsidR="009178E4" w:rsidRPr="00203B6D">
        <w:rPr>
          <w:rFonts w:asciiTheme="minorHAnsi" w:hAnsiTheme="minorHAnsi"/>
          <w:b/>
          <w:bCs/>
          <w:sz w:val="22"/>
          <w:szCs w:val="22"/>
        </w:rPr>
        <w:t xml:space="preserve"> oraz obowiązywania </w:t>
      </w:r>
      <w:r w:rsidR="00335251" w:rsidRPr="00203B6D">
        <w:rPr>
          <w:rFonts w:asciiTheme="minorHAnsi" w:hAnsiTheme="minorHAnsi"/>
          <w:b/>
          <w:bCs/>
          <w:i/>
          <w:sz w:val="22"/>
          <w:szCs w:val="22"/>
        </w:rPr>
        <w:t>”Z</w:t>
      </w:r>
      <w:r w:rsidR="009241EE" w:rsidRPr="00203B6D">
        <w:rPr>
          <w:rFonts w:asciiTheme="minorHAnsi" w:hAnsiTheme="minorHAnsi"/>
          <w:b/>
          <w:bCs/>
          <w:i/>
          <w:sz w:val="22"/>
          <w:szCs w:val="22"/>
        </w:rPr>
        <w:t xml:space="preserve">asad </w:t>
      </w:r>
      <w:r w:rsidR="00335251"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7AEC6282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98C0684" w14:textId="584275BA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6BE2E85E" w14:textId="4D3554CD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 xml:space="preserve">a) przepisami Rozdziału III </w:t>
      </w:r>
      <w:r w:rsidRPr="00DD0783">
        <w:rPr>
          <w:i/>
          <w:iCs/>
        </w:rPr>
        <w:t xml:space="preserve">Kwalifikowalność wydatków i trwałość </w:t>
      </w:r>
      <w:r w:rsidRPr="00DD0783">
        <w:t xml:space="preserve">w Tytule VII </w:t>
      </w:r>
      <w:r w:rsidRPr="00DD0783">
        <w:rPr>
          <w:i/>
          <w:iCs/>
        </w:rPr>
        <w:t xml:space="preserve">Wsparcie finansowe z EFSI </w:t>
      </w:r>
      <w:r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Pr="00DD0783">
        <w:t xml:space="preserve">„rozporządzeniem ogólnym”], </w:t>
      </w:r>
    </w:p>
    <w:p w14:paraId="7AF945FF" w14:textId="741674AA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Pr="00DD0783">
        <w:t xml:space="preserve">„rozporządzeniem EFRR”], </w:t>
      </w:r>
    </w:p>
    <w:p w14:paraId="47FF3E8C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„wytycznymi horyzontalnymi”].</w:t>
      </w:r>
    </w:p>
    <w:p w14:paraId="260F64E4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79E451D" w14:textId="1CD15660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 xml:space="preserve">wytycznych horyzontalnych mają bezpośrednie zastosowanie we wdrażaniu RPO WD 2014-2020, z 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4DCE2B8C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96974AB" w14:textId="2B2BFE58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5DADCA04" w14:textId="15CC6BD6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F2BEC11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lastRenderedPageBreak/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030C489B" w14:textId="31F2144D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094A22AD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C20FB72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185B48E1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 ogólnym interesie gospodarczym (Dz. Urz. UE L 7/3 z 11.1.2012, str. 3). </w:t>
      </w:r>
    </w:p>
    <w:p w14:paraId="0107AFD7" w14:textId="621A70F0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1EF18541" w14:textId="77777777" w:rsidR="008F7051" w:rsidRPr="00DD0783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291C04B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1C8ACCA3" w14:textId="77777777" w:rsidR="005E77EA" w:rsidRPr="00DD0783" w:rsidRDefault="00A23F33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13D93AB5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FADF767" w14:textId="77777777"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1FF8EABF" w14:textId="2B6B8F6A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2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2B5265AF" w14:textId="77777777" w:rsidR="007668E1" w:rsidRDefault="000D0455" w:rsidP="003A2CB6">
      <w:pPr>
        <w:jc w:val="both"/>
      </w:pPr>
      <w:r w:rsidRPr="00DD0783">
        <w:lastRenderedPageBreak/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1313C6ED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78C333D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3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14:paraId="37CECDFB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3A8E16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30DD609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85D360C" w14:textId="77777777" w:rsidTr="009A053B">
        <w:tc>
          <w:tcPr>
            <w:tcW w:w="1438" w:type="pct"/>
            <w:shd w:val="clear" w:color="auto" w:fill="99CCFF"/>
            <w:vAlign w:val="center"/>
          </w:tcPr>
          <w:p w14:paraId="13C0E33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69D95DF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52F6B448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5D6F090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07BAD1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2503E18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14:paraId="20F0FE6C" w14:textId="77777777" w:rsidR="00A23F33" w:rsidRPr="00DD0783" w:rsidRDefault="00A23F33" w:rsidP="00E27978">
            <w:pPr>
              <w:spacing w:before="120" w:after="120" w:line="240" w:lineRule="auto"/>
              <w:jc w:val="both"/>
            </w:pPr>
            <w:r w:rsidRPr="00DD0783">
              <w:t>W przypadku przedsiębiorców (rozumianych zgodnie z ustawą o</w:t>
            </w:r>
            <w:r w:rsidR="003B2988" w:rsidRPr="00DD0783">
              <w:t> </w:t>
            </w:r>
            <w:r w:rsidRPr="00DD0783">
              <w:t>swobodzie działalności gospodarczej),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3CD8B6E6" w14:textId="77777777" w:rsidTr="009A053B">
        <w:tc>
          <w:tcPr>
            <w:tcW w:w="1438" w:type="pct"/>
            <w:shd w:val="clear" w:color="auto" w:fill="99CCFF"/>
            <w:vAlign w:val="center"/>
          </w:tcPr>
          <w:p w14:paraId="0AEF48C6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18C78250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8DEFB3F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14:paraId="5D5984F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E4ED2D8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40FB7D8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 umowie stanowią wydatki niekwalifikowalne.</w:t>
            </w:r>
          </w:p>
          <w:p w14:paraId="0B0AEAA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33E54177" w14:textId="77777777" w:rsidTr="009A053B">
        <w:tc>
          <w:tcPr>
            <w:tcW w:w="1438" w:type="pct"/>
            <w:shd w:val="clear" w:color="auto" w:fill="99CCFF"/>
            <w:vAlign w:val="center"/>
          </w:tcPr>
          <w:p w14:paraId="60ED722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1041A29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 xml:space="preserve">dofinansowanie. Wydatki poniesione na dokumenty o charakterze planistycznym, takie jak Lokalny Plan Rewitalizacji czy Program Gospodarki Niskoemisyjnej, nie mogą stanowić kosztów kwalifikowalnych w projekcie. </w:t>
            </w:r>
          </w:p>
          <w:p w14:paraId="4106E22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401DE8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565D03CF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4967ED0C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32FDBED3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8E79D8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0801B25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D0D3E9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14:paraId="0026B77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685A1CD6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 xml:space="preserve">odatek VAT w stosunku do wydatków, dla których podatek ten </w:t>
            </w:r>
            <w:r w:rsidR="00D45B3E" w:rsidRPr="00DD0783">
              <w:lastRenderedPageBreak/>
              <w:t>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 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64112332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517D73FC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D9E1615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lastRenderedPageBreak/>
              <w:t>Wkład niepieniężny</w:t>
            </w:r>
          </w:p>
        </w:tc>
        <w:tc>
          <w:tcPr>
            <w:tcW w:w="3562" w:type="pct"/>
            <w:vAlign w:val="center"/>
          </w:tcPr>
          <w:p w14:paraId="44C213F3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64841AEE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3B0A0B81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0B68350C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37C7D764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089EDC7E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3A974DF6" w14:textId="77777777" w:rsidTr="009A053B">
        <w:tc>
          <w:tcPr>
            <w:tcW w:w="1438" w:type="pct"/>
            <w:shd w:val="clear" w:color="auto" w:fill="99CCFF"/>
            <w:vAlign w:val="center"/>
          </w:tcPr>
          <w:p w14:paraId="54D77CD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69DC117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26FFCC29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996ABA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4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5AD2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9C68C17" w14:textId="77777777" w:rsidTr="009A053B">
        <w:tc>
          <w:tcPr>
            <w:tcW w:w="1438" w:type="pct"/>
            <w:shd w:val="clear" w:color="auto" w:fill="99CCFF"/>
            <w:vAlign w:val="center"/>
          </w:tcPr>
          <w:p w14:paraId="3E47F844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A0C2B7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6FEC10C7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4E4C8400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6870C871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14:paraId="047D2EAE" w14:textId="77777777" w:rsidTr="009A053B">
        <w:tc>
          <w:tcPr>
            <w:tcW w:w="1438" w:type="pct"/>
            <w:shd w:val="clear" w:color="auto" w:fill="99CCFF"/>
            <w:vAlign w:val="center"/>
          </w:tcPr>
          <w:p w14:paraId="60F91D8E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</w:p>
        </w:tc>
        <w:tc>
          <w:tcPr>
            <w:tcW w:w="3562" w:type="pct"/>
            <w:vAlign w:val="center"/>
          </w:tcPr>
          <w:p w14:paraId="4FEFAA33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Kwalifikowalne są wydatki związane z wynagrodzeniem osoby wykonującej 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>eneficjenta, partnera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Limit 5 000 PLN brutto miesięcznie jest liczony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386149A9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075397CA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CF2C71F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78CDC693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0947FF33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5"/>
            </w:r>
            <w:r w:rsidR="00B46B35" w:rsidRPr="00DD0783">
              <w:t>.</w:t>
            </w:r>
          </w:p>
          <w:p w14:paraId="2A15FC8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2884A473" w14:textId="05AC4174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03A5A37A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</w:t>
            </w:r>
            <w:r w:rsidR="00CA154F" w:rsidRPr="00DD0783">
              <w:lastRenderedPageBreak/>
              <w:t xml:space="preserve">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750D5E6E" w14:textId="77777777" w:rsidTr="009A053B">
        <w:tc>
          <w:tcPr>
            <w:tcW w:w="1438" w:type="pct"/>
            <w:shd w:val="clear" w:color="auto" w:fill="99CCFF"/>
            <w:vAlign w:val="center"/>
          </w:tcPr>
          <w:p w14:paraId="517474E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7BB54B0E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 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3E16DF77" w14:textId="77777777" w:rsidTr="009A053B">
        <w:tc>
          <w:tcPr>
            <w:tcW w:w="1438" w:type="pct"/>
            <w:shd w:val="clear" w:color="auto" w:fill="99CCFF"/>
            <w:vAlign w:val="center"/>
          </w:tcPr>
          <w:p w14:paraId="1CEC9607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</w:p>
        </w:tc>
        <w:tc>
          <w:tcPr>
            <w:tcW w:w="3562" w:type="pct"/>
            <w:vAlign w:val="center"/>
          </w:tcPr>
          <w:p w14:paraId="3B444B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4622BF6F" w14:textId="0B552A1C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14:paraId="098DC377" w14:textId="77777777" w:rsidTr="009A053B">
        <w:tc>
          <w:tcPr>
            <w:tcW w:w="1438" w:type="pct"/>
            <w:shd w:val="clear" w:color="auto" w:fill="99CCFF"/>
            <w:vAlign w:val="center"/>
          </w:tcPr>
          <w:p w14:paraId="0E879F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</w:p>
        </w:tc>
        <w:tc>
          <w:tcPr>
            <w:tcW w:w="3562" w:type="pct"/>
            <w:vAlign w:val="center"/>
          </w:tcPr>
          <w:p w14:paraId="03FB6E6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5FC7A83B" w14:textId="0D46A711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14:paraId="7BED258A" w14:textId="77777777" w:rsidTr="009A053B">
        <w:tc>
          <w:tcPr>
            <w:tcW w:w="1438" w:type="pct"/>
            <w:shd w:val="clear" w:color="auto" w:fill="99CCFF"/>
            <w:vAlign w:val="center"/>
          </w:tcPr>
          <w:p w14:paraId="1E90728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2685F3F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D99F4F6" w14:textId="77777777" w:rsidTr="009A053B">
        <w:tc>
          <w:tcPr>
            <w:tcW w:w="1438" w:type="pct"/>
            <w:shd w:val="clear" w:color="auto" w:fill="99CCFF"/>
            <w:vAlign w:val="center"/>
          </w:tcPr>
          <w:p w14:paraId="53C6250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73876E2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6B72ABC6" w14:textId="77777777" w:rsidTr="009A053B">
        <w:tc>
          <w:tcPr>
            <w:tcW w:w="1438" w:type="pct"/>
            <w:shd w:val="clear" w:color="auto" w:fill="99CCFF"/>
            <w:vAlign w:val="center"/>
          </w:tcPr>
          <w:p w14:paraId="065741BC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5C817D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6EC7A7A9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C77E6B1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1EDA0E83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2E6B74F5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 xml:space="preserve">Zwiększenie wynagrodzenia, o 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2BAC7B28" w14:textId="77777777" w:rsidTr="009A053B">
        <w:tc>
          <w:tcPr>
            <w:tcW w:w="1438" w:type="pct"/>
            <w:shd w:val="clear" w:color="auto" w:fill="99CCFF"/>
            <w:vAlign w:val="center"/>
          </w:tcPr>
          <w:p w14:paraId="2934C3C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6847F5C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poziom. Pod warunkiem uzyskania uprzedniej zgody IZ RPO WD, </w:t>
            </w:r>
            <w:r w:rsidRPr="00DD0783">
              <w:lastRenderedPageBreak/>
              <w:t>uzasadnione wydatki ponad limit są kwalifikowalne.</w:t>
            </w:r>
          </w:p>
        </w:tc>
      </w:tr>
      <w:tr w:rsidR="00FC3DFA" w:rsidRPr="00DD0783" w14:paraId="4B003605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2FD7949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B180" w14:textId="2E2EB8C1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56D9349D" w14:textId="77777777" w:rsidR="00A26918" w:rsidRDefault="00A26918" w:rsidP="003B2988">
      <w:pPr>
        <w:jc w:val="both"/>
        <w:rPr>
          <w:b/>
        </w:rPr>
      </w:pPr>
    </w:p>
    <w:p w14:paraId="62253255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4A2A2C" w:rsidRPr="00DD0783">
        <w:rPr>
          <w:b/>
        </w:rPr>
        <w:t>.2</w:t>
      </w:r>
      <w:r w:rsidR="00921C21" w:rsidRPr="00DD0783">
        <w:rPr>
          <w:b/>
        </w:rPr>
        <w:t xml:space="preserve"> </w:t>
      </w:r>
      <w:r w:rsidR="003B2988" w:rsidRPr="00DD0783">
        <w:rPr>
          <w:b/>
        </w:rPr>
        <w:t xml:space="preserve">Szczegółowe </w:t>
      </w:r>
      <w:r w:rsidR="00D44C8D" w:rsidRPr="00DD0783">
        <w:rPr>
          <w:b/>
        </w:rPr>
        <w:t>zapisy dotyczące</w:t>
      </w:r>
      <w:r w:rsidR="00A23F33" w:rsidRPr="00DD0783">
        <w:rPr>
          <w:b/>
        </w:rPr>
        <w:t xml:space="preserve"> poszczególnych Działań – wydatki niekwalifikowalne</w:t>
      </w:r>
    </w:p>
    <w:p w14:paraId="4808E2E3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17F4E98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29B0537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6C7F9B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76834D2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2634ACC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7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4DD4809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6C561332" w14:textId="77777777" w:rsidR="00A23F33" w:rsidRPr="00DD0783" w:rsidRDefault="00A23F33" w:rsidP="003B2988">
      <w:pPr>
        <w:pStyle w:val="Akapitzlist"/>
        <w:spacing w:after="0"/>
        <w:jc w:val="both"/>
      </w:pPr>
    </w:p>
    <w:p w14:paraId="3D2B460C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402B0EF4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4EE98340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8"/>
      </w:r>
      <w:r w:rsidRPr="00DD0783">
        <w:rPr>
          <w:rFonts w:eastAsia="Times New Roman" w:cs="Times New Roman"/>
        </w:rPr>
        <w:t>.</w:t>
      </w:r>
    </w:p>
    <w:p w14:paraId="6F5D1B91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9"/>
      </w:r>
      <w:r w:rsidRPr="00DD0783">
        <w:rPr>
          <w:rFonts w:eastAsia="Times New Roman" w:cs="Times New Roman"/>
        </w:rPr>
        <w:t>.</w:t>
      </w:r>
    </w:p>
    <w:p w14:paraId="61F78A67" w14:textId="25E76C6D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0"/>
      </w:r>
      <w:r w:rsidR="00DD5F4B" w:rsidRPr="00DD0783">
        <w:rPr>
          <w:rStyle w:val="Odwoanieprzypisukocowego"/>
        </w:rPr>
        <w:endnoteReference w:id="1"/>
      </w:r>
      <w:r w:rsidR="00DD5F4B" w:rsidRPr="00DD0783">
        <w:t>.</w:t>
      </w:r>
    </w:p>
    <w:p w14:paraId="5B6FBDCF" w14:textId="28C103EE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70D155FF" w14:textId="698C36FB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48B63E0F" w14:textId="5705FD30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27F2CDFD" w14:textId="1BCEF840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lastRenderedPageBreak/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70856DA7" w14:textId="77777777" w:rsidR="00DD5F4B" w:rsidRPr="00DD0783" w:rsidRDefault="00DD5F4B" w:rsidP="003B2988">
      <w:pPr>
        <w:pStyle w:val="Akapitzlist"/>
        <w:spacing w:after="0"/>
        <w:jc w:val="both"/>
      </w:pPr>
    </w:p>
    <w:p w14:paraId="49CC9082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47D0BA58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2D89AA1F" w14:textId="53B6B99E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1"/>
      </w:r>
      <w:r w:rsidRPr="00DD0783">
        <w:rPr>
          <w:rFonts w:eastAsia="Times New Roman" w:cs="Times New Roman"/>
        </w:rPr>
        <w:t>.</w:t>
      </w:r>
    </w:p>
    <w:p w14:paraId="15502D2C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2"/>
      </w:r>
      <w:r w:rsidRPr="00DD0783">
        <w:rPr>
          <w:rFonts w:eastAsia="Times New Roman" w:cs="Times New Roman"/>
        </w:rPr>
        <w:t xml:space="preserve">. </w:t>
      </w:r>
    </w:p>
    <w:p w14:paraId="3FE1B685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5123D55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3"/>
      </w:r>
      <w:r w:rsidR="001213D3" w:rsidRPr="00DD0783">
        <w:t>.</w:t>
      </w:r>
    </w:p>
    <w:p w14:paraId="66BD7B2C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0E2B22C6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27E1CCF7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14:paraId="1C80DAB4" w14:textId="77777777" w:rsidR="00A23F33" w:rsidRPr="00DD0783" w:rsidRDefault="00A23F33" w:rsidP="003B2988">
      <w:pPr>
        <w:pStyle w:val="Akapitzlist"/>
        <w:spacing w:after="0"/>
        <w:jc w:val="both"/>
      </w:pPr>
    </w:p>
    <w:p w14:paraId="1652DCF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03F4DF8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643117E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4A6F30D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6B28BB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2AA6C7D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5B4E6810" w14:textId="77777777" w:rsidR="00A23F33" w:rsidRPr="00DD0783" w:rsidRDefault="00A23F33" w:rsidP="003B2988">
      <w:pPr>
        <w:pStyle w:val="Akapitzlist"/>
        <w:spacing w:after="0"/>
        <w:jc w:val="both"/>
      </w:pPr>
    </w:p>
    <w:p w14:paraId="69FB1489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604FCD18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707BFF3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5FF9BCB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0ACA728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1397A28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3B4292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5"/>
      </w:r>
      <w:r w:rsidRPr="00DD0783">
        <w:rPr>
          <w:rFonts w:cs="Arial"/>
        </w:rPr>
        <w:t>.</w:t>
      </w:r>
    </w:p>
    <w:p w14:paraId="03EC85E2" w14:textId="77777777" w:rsidR="00A23F33" w:rsidRPr="00DD0783" w:rsidRDefault="00A23F33" w:rsidP="003B2988">
      <w:pPr>
        <w:pStyle w:val="Akapitzlist"/>
        <w:spacing w:after="0"/>
        <w:jc w:val="both"/>
      </w:pPr>
    </w:p>
    <w:p w14:paraId="23D8E1AE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52569AF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14:paraId="5F84C06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02D5861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484BD1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03574526" w14:textId="77777777" w:rsidR="00A23F33" w:rsidRPr="00DD0783" w:rsidRDefault="00A23F33" w:rsidP="003B2988">
      <w:pPr>
        <w:pStyle w:val="Akapitzlist"/>
        <w:spacing w:after="0"/>
        <w:jc w:val="both"/>
      </w:pPr>
    </w:p>
    <w:p w14:paraId="46047DD9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355CCCC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4285A5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B1F6F7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6004CFBF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3A2BB36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4F4E4E2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41FD528C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18"/>
      </w:r>
      <w:r w:rsidRPr="00DD0783">
        <w:rPr>
          <w:rFonts w:eastAsiaTheme="majorEastAsia" w:cstheme="majorBidi"/>
          <w:bCs/>
        </w:rPr>
        <w:t>.</w:t>
      </w:r>
    </w:p>
    <w:p w14:paraId="2E54914A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7D5681D8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7AC043FC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3CFD18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54B30C9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73F7401E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6F63A65F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9"/>
      </w:r>
      <w:r w:rsidRPr="00DD0783">
        <w:t>.</w:t>
      </w:r>
    </w:p>
    <w:p w14:paraId="5CF284DE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5EE02A50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8C42DF5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7923E33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70D1E08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3E9F393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Dotacje na udział w targach/wystawach/misjach dla przedsiębiorców mających siedzibę lub prowadzących działalność gospodarczą poza granicami administracyjnymi województwa dolnośląskiego.</w:t>
      </w:r>
    </w:p>
    <w:p w14:paraId="7D63BAC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7601CB3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3DDE1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0CFE0F8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09A5A3BB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0"/>
      </w:r>
      <w:r w:rsidRPr="00DD0783">
        <w:t>.</w:t>
      </w:r>
    </w:p>
    <w:p w14:paraId="3286E492" w14:textId="77777777" w:rsidR="00A23F33" w:rsidRPr="00DD0783" w:rsidRDefault="00A23F33" w:rsidP="003B2988">
      <w:pPr>
        <w:pStyle w:val="Akapitzlist"/>
        <w:spacing w:after="0"/>
        <w:jc w:val="both"/>
      </w:pPr>
    </w:p>
    <w:p w14:paraId="7BFB923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D267996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481375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2D96C71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0C5FA0C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4BA6F43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 xml:space="preserve">). </w:t>
      </w:r>
    </w:p>
    <w:p w14:paraId="5EF2BA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0F2D4A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2"/>
      </w:r>
      <w:r w:rsidRPr="00DD0783">
        <w:t>.</w:t>
      </w:r>
    </w:p>
    <w:p w14:paraId="1ED5DFE5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0DFB0F03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4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737BB01E" w14:textId="77777777" w:rsidR="00214A63" w:rsidRDefault="00214A63" w:rsidP="001B7507">
      <w:pPr>
        <w:spacing w:after="0"/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25"/>
      </w:r>
      <w:r>
        <w:rPr>
          <w:rFonts w:eastAsia="Times New Roman" w:cs="Times New Roman"/>
        </w:rPr>
        <w:t>:</w:t>
      </w:r>
    </w:p>
    <w:p w14:paraId="6B205A6B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339ADE3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66D0B069" w14:textId="77777777" w:rsidR="001B7507" w:rsidRDefault="001B7507" w:rsidP="001B7507">
      <w:pPr>
        <w:jc w:val="both"/>
        <w:rPr>
          <w:rFonts w:eastAsia="Times New Roman" w:cs="Times New Roman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prawnych.</w:t>
      </w:r>
    </w:p>
    <w:p w14:paraId="6F0C88E7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lastRenderedPageBreak/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4EED012D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7552ED8B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096FD14E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21BD4EB7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14:paraId="768190DA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639EFB3F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26"/>
      </w:r>
      <w:r w:rsidR="00176EB7" w:rsidRPr="00DD0783">
        <w:rPr>
          <w:rFonts w:eastAsia="Calibri"/>
        </w:rPr>
        <w:t>.</w:t>
      </w:r>
    </w:p>
    <w:p w14:paraId="65198A0F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1FD24A0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16F9E1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12103870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1351EBFE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27"/>
      </w:r>
      <w:r w:rsidRPr="00DD0783">
        <w:t>.</w:t>
      </w:r>
    </w:p>
    <w:p w14:paraId="48D737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0384AD16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13F0D0E7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88AF25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8"/>
      </w:r>
      <w:r w:rsidRPr="00DD0783">
        <w:rPr>
          <w:rFonts w:eastAsia="Times New Roman" w:cs="Times New Roman"/>
        </w:rPr>
        <w:t>.</w:t>
      </w:r>
    </w:p>
    <w:p w14:paraId="257F5423" w14:textId="77777777"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20CB917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C98586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3B84168C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29"/>
      </w:r>
      <w:r w:rsidRPr="00DD0783">
        <w:t xml:space="preserve">, dla których podmiotem </w:t>
      </w:r>
      <w:r w:rsidRPr="00DD0783">
        <w:lastRenderedPageBreak/>
        <w:t xml:space="preserve">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0"/>
      </w:r>
      <w:r w:rsidRPr="00DD0783">
        <w:rPr>
          <w:rFonts w:eastAsia="TTE1ABE920t00"/>
        </w:rPr>
        <w:t>.</w:t>
      </w:r>
    </w:p>
    <w:p w14:paraId="5561DC5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264FBE05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1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C397E50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2"/>
      </w:r>
      <w:r w:rsidRPr="00DD0783">
        <w:t>.</w:t>
      </w:r>
    </w:p>
    <w:p w14:paraId="24AF9B41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3"/>
      </w:r>
      <w:r w:rsidRPr="00DD0783">
        <w:rPr>
          <w:rFonts w:eastAsia="Times New Roman" w:cs="Times New Roman"/>
        </w:rPr>
        <w:t>.</w:t>
      </w:r>
    </w:p>
    <w:p w14:paraId="7FE3DE6E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63D92FA6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</w:p>
    <w:p w14:paraId="1E05DFBA" w14:textId="7527599C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6264B60A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4CA884CF" w14:textId="2429674C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2014-2020.</w:t>
      </w:r>
    </w:p>
    <w:p w14:paraId="3F4EF87F" w14:textId="394A2F13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35"/>
      </w:r>
    </w:p>
    <w:p w14:paraId="77FBD79B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lastRenderedPageBreak/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138B506B" w14:textId="5CF727A1" w:rsid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36"/>
      </w:r>
      <w:r>
        <w:t>.</w:t>
      </w:r>
    </w:p>
    <w:p w14:paraId="6298DD21" w14:textId="77777777" w:rsidR="006D1FF9" w:rsidRDefault="0091185F" w:rsidP="009E58A1">
      <w:pPr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1D53F92A" w14:textId="65CFE995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0EC27922" w14:textId="6317C1BC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6CAB4332" w14:textId="2CF3D871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13DD0CD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3B7FF0DC" w14:textId="6B0021F4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3647FE17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3FAE5B43" w14:textId="45C01A8D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 projekcie.</w:t>
      </w:r>
    </w:p>
    <w:p w14:paraId="313A0AB3" w14:textId="21FC9EF2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198235BA" w14:textId="0E34B147" w:rsidR="009C18C1" w:rsidRPr="00DD0783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10DC1087" w14:textId="77777777" w:rsidR="0010120B" w:rsidRDefault="0010120B" w:rsidP="001B7507">
      <w:pPr>
        <w:spacing w:after="0"/>
        <w:jc w:val="both"/>
        <w:rPr>
          <w:b/>
        </w:rPr>
      </w:pPr>
    </w:p>
    <w:p w14:paraId="1EEFEEC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75A76503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lastRenderedPageBreak/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A5837DF" w14:textId="57F27FD6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1DB0A71" w14:textId="57797A5D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37"/>
      </w:r>
      <w:r w:rsidR="005C4AA9" w:rsidRPr="00DD0783">
        <w:t>.</w:t>
      </w:r>
      <w:r w:rsidR="00616985">
        <w:t xml:space="preserve">  W 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5C5546E4" w14:textId="13583063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8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39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9A19710" w14:textId="701F5FE4" w:rsidR="0009794A" w:rsidRPr="0009794A" w:rsidRDefault="0022532B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CA4A6D">
        <w:rPr>
          <w:rFonts w:cs="Arial"/>
        </w:rPr>
        <w:t>zgodnie z definicją z ustawy z dnia 20 czerwca 1997 r. Prawo o ruchu drogowym</w:t>
      </w:r>
      <w:r w:rsidR="0009794A">
        <w:rPr>
          <w:rFonts w:cs="Arial"/>
        </w:rPr>
        <w:t xml:space="preserve"> oraz</w:t>
      </w:r>
      <w:r w:rsidR="0009794A" w:rsidRPr="00CA4A6D">
        <w:rPr>
          <w:rFonts w:cs="Arial"/>
        </w:rPr>
        <w:t xml:space="preserve"> </w:t>
      </w:r>
      <w:r w:rsidR="0009794A">
        <w:rPr>
          <w:rFonts w:cs="Arial"/>
        </w:rPr>
        <w:t xml:space="preserve">nie </w:t>
      </w:r>
      <w:r w:rsidR="0009794A" w:rsidRPr="0009794A">
        <w:rPr>
          <w:rFonts w:cs="Arial"/>
        </w:rPr>
        <w:t xml:space="preserve">spełniające </w:t>
      </w:r>
      <w:r w:rsidR="0009794A" w:rsidRPr="0009794A">
        <w:rPr>
          <w:rFonts w:cs="Arial"/>
          <w:i/>
        </w:rPr>
        <w:t>Standard</w:t>
      </w:r>
      <w:r w:rsidR="0009794A">
        <w:rPr>
          <w:rFonts w:cs="Arial"/>
          <w:i/>
        </w:rPr>
        <w:t>ów</w:t>
      </w:r>
      <w:r w:rsidR="0009794A" w:rsidRPr="0009794A">
        <w:rPr>
          <w:rFonts w:cs="Arial"/>
          <w:i/>
        </w:rPr>
        <w:t xml:space="preserve"> projektow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i wykonawcz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dla infrastruktury rowerowej województwa dolnośląskiego</w:t>
      </w:r>
      <w:r w:rsidR="0009794A" w:rsidRPr="0009794A">
        <w:rPr>
          <w:rFonts w:cs="Arial"/>
        </w:rPr>
        <w:t xml:space="preserve"> przyjęt</w:t>
      </w:r>
      <w:r w:rsidR="0009794A">
        <w:rPr>
          <w:rFonts w:cs="Arial"/>
        </w:rPr>
        <w:t>ych</w:t>
      </w:r>
      <w:r w:rsidR="0009794A" w:rsidRPr="0009794A">
        <w:rPr>
          <w:rFonts w:cs="Arial"/>
        </w:rPr>
        <w:t xml:space="preserve"> Uchwałą nr 4710/V/17 Zarządu Województwa Dolnośląskiego z dnia 28 grudnia 2017 r</w:t>
      </w:r>
      <w:r w:rsidR="0009794A">
        <w:rPr>
          <w:rFonts w:cs="Arial"/>
        </w:rPr>
        <w:t>.</w:t>
      </w:r>
      <w:r w:rsidR="0009794A">
        <w:rPr>
          <w:rStyle w:val="Odwoanieprzypisudolnego"/>
          <w:rFonts w:cs="Arial"/>
        </w:rPr>
        <w:footnoteReference w:id="40"/>
      </w:r>
    </w:p>
    <w:p w14:paraId="4E8D7F08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254F2675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68831418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07A6C266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237C8931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7BA7D0D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7005046D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0B87CEE6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7419066C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7F185843" w14:textId="61C5F5E3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lastRenderedPageBreak/>
        <w:t xml:space="preserve">Zakup środków transportu, z wyłączeniem specjalistycznych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RLM.</w:t>
      </w:r>
    </w:p>
    <w:p w14:paraId="63FF0C6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4A8CCF2C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1A23E7B4" w14:textId="6209426F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6E7C9205" w14:textId="205D8A29" w:rsidR="002D017D" w:rsidRDefault="002D017D" w:rsidP="005D0B21">
      <w:pPr>
        <w:pStyle w:val="Akapitzlist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3BFABB69" w14:textId="0276DEC9" w:rsidR="002D017D" w:rsidRDefault="002D017D">
      <w:pPr>
        <w:pStyle w:val="Akapitzlist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16F4A474" w14:textId="510025AA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4255A4F9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6AA6AC1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1724BAB6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771B8F1D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774E31CF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0DD9D028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78134F0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17CC41E6" w14:textId="77777777" w:rsidR="00A23F3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1208D36C" w14:textId="77777777" w:rsidR="001B7507" w:rsidRPr="00DD0783" w:rsidRDefault="001B7507" w:rsidP="001B7507">
      <w:pPr>
        <w:pStyle w:val="Akapitzlist"/>
        <w:spacing w:after="0"/>
        <w:jc w:val="both"/>
      </w:pPr>
    </w:p>
    <w:p w14:paraId="77A398E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5A2E6289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08702A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167D953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6AD12814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74FB78B4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lastRenderedPageBreak/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1"/>
      </w:r>
      <w:r w:rsidRPr="00DD0783">
        <w:t xml:space="preserve"> można uznać za kwalifikowalne zgodnie z poniższymi regułami:</w:t>
      </w:r>
    </w:p>
    <w:p w14:paraId="6E5291E4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70B3C572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3BAA9CB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42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43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1B4B5E38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356A4B3C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49D4FBD0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0ACD2B30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7BFE94FE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70A6DC31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4C5A30D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lastRenderedPageBreak/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3B0FCD38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6840AA85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3DA8D9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42772C41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44"/>
      </w:r>
      <w:r w:rsidRPr="00DD0783">
        <w:t>.</w:t>
      </w:r>
    </w:p>
    <w:p w14:paraId="70E9953F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45"/>
      </w:r>
      <w:r w:rsidRPr="00DD0783">
        <w:t xml:space="preserve"> – w 6.1 C, D, E.</w:t>
      </w:r>
    </w:p>
    <w:p w14:paraId="4C0F97B5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D3BE47B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4DB90179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4D7A610A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46"/>
      </w:r>
      <w:r w:rsidRPr="00DD0783">
        <w:t>.</w:t>
      </w:r>
    </w:p>
    <w:p w14:paraId="6AE98D8E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47"/>
      </w:r>
      <w:r w:rsidRPr="00DD0783">
        <w:t>.</w:t>
      </w:r>
    </w:p>
    <w:p w14:paraId="1CE86105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9DECDF7" w14:textId="77777777" w:rsidR="00A23F33" w:rsidRPr="00DD0783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14:paraId="13904BB5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21B5237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3D1E555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4FBD8F0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3625BD6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60DF6C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65B461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269D638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48"/>
      </w:r>
      <w:r w:rsidRPr="00DD0783">
        <w:t>.</w:t>
      </w:r>
    </w:p>
    <w:p w14:paraId="7F003DA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49"/>
      </w:r>
      <w:r w:rsidRPr="00DD0783">
        <w:t>.</w:t>
      </w:r>
    </w:p>
    <w:p w14:paraId="474958E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0"/>
      </w:r>
      <w:r w:rsidRPr="00DD0783">
        <w:t>.</w:t>
      </w:r>
    </w:p>
    <w:p w14:paraId="63E462DE" w14:textId="77777777" w:rsidR="006B4515" w:rsidRPr="00DD0783" w:rsidRDefault="006B4515" w:rsidP="003B2988">
      <w:pPr>
        <w:pStyle w:val="Akapitzlist"/>
        <w:jc w:val="both"/>
      </w:pPr>
    </w:p>
    <w:p w14:paraId="4BB1CD64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7F2160FF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1"/>
      </w:r>
      <w:r w:rsidRPr="00DD0783">
        <w:t>.</w:t>
      </w:r>
    </w:p>
    <w:p w14:paraId="3E931784" w14:textId="5A6B8A00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6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52"/>
      </w:r>
      <w:r w:rsidR="003C461F" w:rsidRPr="00DD0783">
        <w:t xml:space="preserve"> </w:t>
      </w:r>
      <w:bookmarkEnd w:id="16"/>
      <w:r w:rsidR="00B27986">
        <w:t xml:space="preserve"> </w:t>
      </w:r>
      <w:r w:rsidRPr="00DD0783">
        <w:rPr>
          <w:vertAlign w:val="superscript"/>
        </w:rPr>
        <w:footnoteReference w:id="53"/>
      </w:r>
      <w:r w:rsidRPr="00DD0783">
        <w:t>.</w:t>
      </w:r>
      <w:bookmarkStart w:id="17" w:name="_Hlk493154503"/>
    </w:p>
    <w:p w14:paraId="2BF9E69D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54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55"/>
      </w:r>
      <w:r w:rsidRPr="00DD0783">
        <w:t xml:space="preserve">) </w:t>
      </w:r>
      <w:bookmarkEnd w:id="17"/>
      <w:r w:rsidRPr="00DD0783">
        <w:rPr>
          <w:rStyle w:val="Odwoanieprzypisudolnego"/>
        </w:rPr>
        <w:footnoteReference w:id="56"/>
      </w:r>
      <w:r w:rsidRPr="00DD0783">
        <w:t>.</w:t>
      </w:r>
    </w:p>
    <w:p w14:paraId="2D10EFB3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lastRenderedPageBreak/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57"/>
      </w:r>
      <w:r w:rsidR="00981291" w:rsidRPr="00DD0783">
        <w:t>.</w:t>
      </w:r>
    </w:p>
    <w:p w14:paraId="7DC8779F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EA2078D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79085834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502CB4A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5E1A7A8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58"/>
      </w:r>
      <w:r w:rsidRPr="00DD0783">
        <w:rPr>
          <w:rFonts w:eastAsia="Times New Roman" w:cs="Times New Roman"/>
        </w:rPr>
        <w:t>.</w:t>
      </w:r>
    </w:p>
    <w:p w14:paraId="38DA5D9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59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2C4427B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0"/>
      </w:r>
      <w:r w:rsidRPr="00DD0783">
        <w:rPr>
          <w:rFonts w:eastAsia="Times New Roman" w:cs="Times New Roman"/>
        </w:rPr>
        <w:t>.</w:t>
      </w:r>
    </w:p>
    <w:p w14:paraId="4DB47F7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1"/>
      </w:r>
      <w:r w:rsidRPr="00DD0783">
        <w:rPr>
          <w:rFonts w:eastAsia="Times New Roman" w:cs="Times New Roman"/>
        </w:rPr>
        <w:t>.</w:t>
      </w:r>
    </w:p>
    <w:p w14:paraId="208B700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62"/>
      </w:r>
      <w:r w:rsidRPr="00DD0783">
        <w:rPr>
          <w:rFonts w:eastAsia="Times New Roman" w:cs="Times New Roman"/>
        </w:rPr>
        <w:t>.</w:t>
      </w:r>
    </w:p>
    <w:p w14:paraId="20553D9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128B887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3"/>
      </w:r>
      <w:r w:rsidRPr="00DD0783">
        <w:rPr>
          <w:rFonts w:eastAsia="Times New Roman" w:cs="Times New Roman"/>
        </w:rPr>
        <w:t>.</w:t>
      </w:r>
    </w:p>
    <w:p w14:paraId="123BD163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zawodową:</w:t>
      </w:r>
    </w:p>
    <w:p w14:paraId="1BDC7B3D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7470A1F2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2001ADC0" w14:textId="37C9F5A2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lastRenderedPageBreak/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64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65"/>
      </w:r>
      <w:r w:rsidRPr="00DD0783">
        <w:t>.</w:t>
      </w:r>
    </w:p>
    <w:p w14:paraId="7B735F1C" w14:textId="34478BC6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szkolnictwa ponadgimnazjalnego ogólnego w przypadku naborów skierowanych do szkolnictwo ponadgimnazjalnego zawodowego</w:t>
      </w:r>
      <w:r w:rsidRPr="00DD0783">
        <w:rPr>
          <w:rFonts w:eastAsia="Times New Roman" w:cs="Times New Roman"/>
          <w:vertAlign w:val="superscript"/>
        </w:rPr>
        <w:footnoteReference w:id="66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>.</w:t>
      </w:r>
    </w:p>
    <w:p w14:paraId="1414B680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79AA13C1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0CC4C95B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46D4D72" w14:textId="77777777" w:rsidR="00EA19D0" w:rsidRPr="00BF25CB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sectPr w:rsidR="00EA19D0" w:rsidRPr="00BF25CB" w:rsidSect="005207CF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1D37E" w14:textId="77777777" w:rsidR="001360A7" w:rsidRDefault="001360A7" w:rsidP="00BA376B">
      <w:pPr>
        <w:spacing w:after="0" w:line="240" w:lineRule="auto"/>
      </w:pPr>
      <w:r>
        <w:separator/>
      </w:r>
    </w:p>
  </w:endnote>
  <w:endnote w:type="continuationSeparator" w:id="0">
    <w:p w14:paraId="6BE6087D" w14:textId="77777777" w:rsidR="001360A7" w:rsidRDefault="001360A7" w:rsidP="00BA376B">
      <w:pPr>
        <w:spacing w:after="0" w:line="240" w:lineRule="auto"/>
      </w:pPr>
      <w:r>
        <w:continuationSeparator/>
      </w:r>
    </w:p>
  </w:endnote>
  <w:endnote w:id="1">
    <w:p w14:paraId="123EB756" w14:textId="160C69E8" w:rsidR="00DD5F4B" w:rsidRPr="002E11F5" w:rsidRDefault="00DD5F4B" w:rsidP="007A2810">
      <w:pPr>
        <w:pStyle w:val="Tekstprzypisukocowego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14:paraId="3FAB9A69" w14:textId="77777777" w:rsidR="00982B0D" w:rsidRDefault="00982B0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7E6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54F7494" w14:textId="77777777" w:rsidR="00982B0D" w:rsidRDefault="00982B0D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15BB8" w14:textId="77777777" w:rsidR="001360A7" w:rsidRDefault="001360A7" w:rsidP="00BA376B">
      <w:pPr>
        <w:spacing w:after="0" w:line="240" w:lineRule="auto"/>
      </w:pPr>
      <w:r>
        <w:separator/>
      </w:r>
    </w:p>
  </w:footnote>
  <w:footnote w:type="continuationSeparator" w:id="0">
    <w:p w14:paraId="5FEB56C1" w14:textId="77777777" w:rsidR="001360A7" w:rsidRDefault="001360A7" w:rsidP="00BA376B">
      <w:pPr>
        <w:spacing w:after="0" w:line="240" w:lineRule="auto"/>
      </w:pPr>
      <w:r>
        <w:continuationSeparator/>
      </w:r>
    </w:p>
  </w:footnote>
  <w:footnote w:id="1">
    <w:p w14:paraId="11769F02" w14:textId="77777777" w:rsidR="00982B0D" w:rsidRPr="00013AFB" w:rsidRDefault="00982B0D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 odniesieniu do obliczania kosztów kwalifikowalnych (Dz. Urz. UE L 156/1 z 20.6.2017, s. 1).</w:t>
      </w:r>
    </w:p>
  </w:footnote>
  <w:footnote w:id="2">
    <w:p w14:paraId="3C912AC2" w14:textId="643DC9FC" w:rsidR="00982B0D" w:rsidRDefault="00982B0D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3">
    <w:p w14:paraId="0EBED2DE" w14:textId="77777777" w:rsidR="00982B0D" w:rsidRPr="00013AFB" w:rsidRDefault="00982B0D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49AC3888" w14:textId="77777777" w:rsidR="00982B0D" w:rsidRPr="00013AFB" w:rsidRDefault="00982B0D" w:rsidP="00013AFB">
      <w:pPr>
        <w:pStyle w:val="Tekstprzypisudolnego"/>
        <w:jc w:val="both"/>
        <w:rPr>
          <w:b/>
        </w:rPr>
      </w:pPr>
    </w:p>
  </w:footnote>
  <w:footnote w:id="4">
    <w:p w14:paraId="6F01A7D9" w14:textId="77777777" w:rsidR="00982B0D" w:rsidRPr="00013AFB" w:rsidRDefault="00982B0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2D9125FF" w14:textId="77777777" w:rsidR="00982B0D" w:rsidRPr="00013AFB" w:rsidRDefault="00982B0D">
      <w:pPr>
        <w:pStyle w:val="Tekstprzypisudolnego"/>
      </w:pPr>
    </w:p>
  </w:footnote>
  <w:footnote w:id="5">
    <w:p w14:paraId="346B6C59" w14:textId="77777777" w:rsidR="00982B0D" w:rsidRPr="00013AFB" w:rsidRDefault="00982B0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6">
    <w:p w14:paraId="18285B77" w14:textId="77777777" w:rsidR="00982B0D" w:rsidRPr="00013AFB" w:rsidRDefault="00982B0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7">
    <w:p w14:paraId="5F49A27F" w14:textId="5CC95DFF" w:rsidR="00982B0D" w:rsidRPr="00013AFB" w:rsidRDefault="00982B0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8">
    <w:p w14:paraId="26EBB9CE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9">
    <w:p w14:paraId="3C43DB3E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0">
    <w:p w14:paraId="3A374F6A" w14:textId="23405BE2" w:rsidR="00DD5F4B" w:rsidRDefault="00DD5F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1">
    <w:p w14:paraId="2916FB8E" w14:textId="1C14D8F1" w:rsidR="00C61D29" w:rsidRDefault="00C61D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2">
    <w:p w14:paraId="6B71F619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3">
    <w:p w14:paraId="0DFAFF2B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14">
    <w:p w14:paraId="711BBF41" w14:textId="77777777" w:rsidR="00982B0D" w:rsidRPr="00013AFB" w:rsidRDefault="00982B0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5">
    <w:p w14:paraId="50850803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6">
    <w:p w14:paraId="1A914E68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7">
    <w:p w14:paraId="5379B429" w14:textId="77777777" w:rsidR="00982B0D" w:rsidRPr="002E11F5" w:rsidRDefault="00982B0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18">
    <w:p w14:paraId="7F017490" w14:textId="77777777" w:rsidR="00982B0D" w:rsidRPr="00013AFB" w:rsidRDefault="00982B0D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19">
    <w:p w14:paraId="75E1B930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0">
    <w:p w14:paraId="6F8A5075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1">
    <w:p w14:paraId="283D999B" w14:textId="77777777" w:rsidR="00982B0D" w:rsidRPr="00013AFB" w:rsidRDefault="00982B0D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2">
    <w:p w14:paraId="5E3AA7F2" w14:textId="77777777" w:rsidR="00982B0D" w:rsidRPr="00013AFB" w:rsidRDefault="00982B0D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3">
    <w:p w14:paraId="0B49EA8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4">
    <w:p w14:paraId="2DB7CB76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5">
    <w:p w14:paraId="7F053618" w14:textId="7958BD45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26">
    <w:p w14:paraId="05F93AD2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27">
    <w:p w14:paraId="455246C2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28">
    <w:p w14:paraId="00714A5C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9">
    <w:p w14:paraId="153E62A6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0">
    <w:p w14:paraId="155B28C4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1">
    <w:p w14:paraId="6537977E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2">
    <w:p w14:paraId="20BBAC62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5AD0E119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2464795"/>
      <w:r w:rsidRPr="00013AFB">
        <w:t>Dotyczy konkursów ogłaszanych od dnia 16.01.2017 r. Dla konkursów ogłaszanych przed 16.01.2017 r. – zapis nieobowiązujący.</w:t>
      </w:r>
      <w:bookmarkEnd w:id="13"/>
    </w:p>
  </w:footnote>
  <w:footnote w:id="34">
    <w:p w14:paraId="1A587073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5">
    <w:p w14:paraId="6DFCC238" w14:textId="5C620AAF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36">
    <w:p w14:paraId="10B836DD" w14:textId="3909E584" w:rsidR="005E6D8D" w:rsidRDefault="005E6D8D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37">
    <w:p w14:paraId="4DDEA2A0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520105575"/>
      <w:r w:rsidRPr="00013AFB">
        <w:t>Dla konkursów ogłoszonych przed 16.01.2017 r. – 50%.</w:t>
      </w:r>
    </w:p>
    <w:bookmarkEnd w:id="14"/>
  </w:footnote>
  <w:footnote w:id="38">
    <w:p w14:paraId="4E1230F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9">
    <w:p w14:paraId="2AEE3925" w14:textId="6B35A2B3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  <w:r>
        <w:t xml:space="preserve"> </w:t>
      </w:r>
      <w:bookmarkStart w:id="15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5"/>
    </w:p>
  </w:footnote>
  <w:footnote w:id="40">
    <w:p w14:paraId="4F6418C0" w14:textId="332F3B23" w:rsidR="0009794A" w:rsidRDefault="0009794A">
      <w:pPr>
        <w:pStyle w:val="Tekstprzypisudolnego"/>
      </w:pPr>
      <w:r>
        <w:rPr>
          <w:rStyle w:val="Odwoanieprzypisudolnego"/>
        </w:rPr>
        <w:footnoteRef/>
      </w:r>
      <w:r>
        <w:t xml:space="preserve"> Dla konkursów ogłaszanych przed 15.10.2018 r. nie jest wymagana zgodność ze </w:t>
      </w:r>
      <w:r w:rsidRPr="0009794A">
        <w:rPr>
          <w:rFonts w:cs="Arial"/>
          <w:i/>
        </w:rPr>
        <w:t>Standard</w:t>
      </w:r>
      <w:r>
        <w:rPr>
          <w:rFonts w:cs="Arial"/>
          <w:i/>
        </w:rPr>
        <w:t xml:space="preserve">ami </w:t>
      </w:r>
      <w:r w:rsidRPr="0009794A">
        <w:rPr>
          <w:rFonts w:cs="Arial"/>
          <w:i/>
        </w:rPr>
        <w:t>projektow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</w:t>
      </w:r>
      <w:r>
        <w:rPr>
          <w:rFonts w:cs="Arial"/>
          <w:i/>
        </w:rPr>
        <w:br/>
      </w:r>
      <w:r w:rsidRPr="0009794A">
        <w:rPr>
          <w:rFonts w:cs="Arial"/>
          <w:i/>
        </w:rPr>
        <w:t>i wykonawcz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dla infrastruktury rowerowej województwa dolnośląskiego</w:t>
      </w:r>
      <w:r w:rsidR="00EB1E54">
        <w:rPr>
          <w:rFonts w:cs="Arial"/>
          <w:i/>
        </w:rPr>
        <w:t>.</w:t>
      </w:r>
    </w:p>
  </w:footnote>
  <w:footnote w:id="41">
    <w:p w14:paraId="1013151D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2">
    <w:p w14:paraId="471DB6C0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3">
    <w:p w14:paraId="59F8CCF3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4">
    <w:p w14:paraId="38DB6104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45">
    <w:p w14:paraId="5325AF04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6">
    <w:p w14:paraId="67B8211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7">
    <w:p w14:paraId="1DDB4E9F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48">
    <w:p w14:paraId="0163F19F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9">
    <w:p w14:paraId="72391BA7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0">
    <w:p w14:paraId="13E6CD08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1">
    <w:p w14:paraId="18547890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2">
    <w:p w14:paraId="7BA1D8D1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53">
    <w:p w14:paraId="0B07C616" w14:textId="77777777" w:rsidR="00982B0D" w:rsidRPr="00042236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54">
    <w:p w14:paraId="4446ECB8" w14:textId="77777777" w:rsidR="00982B0D" w:rsidRPr="00042236" w:rsidRDefault="00982B0D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55">
    <w:p w14:paraId="6FF4278E" w14:textId="77777777" w:rsidR="00982B0D" w:rsidRPr="00042236" w:rsidRDefault="00982B0D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56">
    <w:p w14:paraId="049E7531" w14:textId="77777777" w:rsidR="00982B0D" w:rsidRPr="00042236" w:rsidRDefault="00982B0D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7">
    <w:p w14:paraId="4E027CFE" w14:textId="77777777" w:rsidR="00982B0D" w:rsidRPr="00042236" w:rsidRDefault="00982B0D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58">
    <w:p w14:paraId="5081EBD9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59">
    <w:p w14:paraId="2341B9ED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0">
    <w:p w14:paraId="2B8687A0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1">
    <w:p w14:paraId="630DC663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62">
    <w:p w14:paraId="2280A5D3" w14:textId="77777777" w:rsidR="00982B0D" w:rsidRPr="00013AFB" w:rsidRDefault="00982B0D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63">
    <w:p w14:paraId="3C664BAC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64">
    <w:p w14:paraId="3B71CBEB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65">
    <w:p w14:paraId="17A8C653" w14:textId="77777777" w:rsidR="00982B0D" w:rsidRDefault="00982B0D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66">
    <w:p w14:paraId="40CD0A5C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67">
    <w:p w14:paraId="15134BB5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  Dotyczy konkursów ogłaszanych do dnia 21.05.2018 r. Dla konkursów ogłaszanych po 21.05.2018 r. – zapis nieobowiązujący.</w:t>
      </w:r>
    </w:p>
  </w:footnote>
  <w:footnote w:id="68">
    <w:p w14:paraId="204C21E4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23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3"/>
  </w:num>
  <w:num w:numId="5">
    <w:abstractNumId w:val="1"/>
  </w:num>
  <w:num w:numId="6">
    <w:abstractNumId w:val="13"/>
  </w:num>
  <w:num w:numId="7">
    <w:abstractNumId w:val="0"/>
  </w:num>
  <w:num w:numId="8">
    <w:abstractNumId w:val="8"/>
  </w:num>
  <w:num w:numId="9">
    <w:abstractNumId w:val="27"/>
  </w:num>
  <w:num w:numId="10">
    <w:abstractNumId w:val="18"/>
  </w:num>
  <w:num w:numId="11">
    <w:abstractNumId w:val="15"/>
  </w:num>
  <w:num w:numId="12">
    <w:abstractNumId w:val="14"/>
  </w:num>
  <w:num w:numId="13">
    <w:abstractNumId w:val="25"/>
  </w:num>
  <w:num w:numId="14">
    <w:abstractNumId w:val="7"/>
  </w:num>
  <w:num w:numId="15">
    <w:abstractNumId w:val="20"/>
  </w:num>
  <w:num w:numId="16">
    <w:abstractNumId w:val="23"/>
  </w:num>
  <w:num w:numId="17">
    <w:abstractNumId w:val="21"/>
  </w:num>
  <w:num w:numId="18">
    <w:abstractNumId w:val="26"/>
  </w:num>
  <w:num w:numId="19">
    <w:abstractNumId w:val="17"/>
  </w:num>
  <w:num w:numId="20">
    <w:abstractNumId w:val="11"/>
  </w:num>
  <w:num w:numId="21">
    <w:abstractNumId w:val="5"/>
  </w:num>
  <w:num w:numId="22">
    <w:abstractNumId w:val="2"/>
  </w:num>
  <w:num w:numId="23">
    <w:abstractNumId w:val="19"/>
  </w:num>
  <w:num w:numId="24">
    <w:abstractNumId w:val="24"/>
  </w:num>
  <w:num w:numId="25">
    <w:abstractNumId w:val="6"/>
  </w:num>
  <w:num w:numId="26">
    <w:abstractNumId w:val="22"/>
  </w:num>
  <w:num w:numId="27">
    <w:abstractNumId w:val="12"/>
  </w:num>
  <w:num w:numId="28">
    <w:abstractNumId w:val="16"/>
  </w:num>
  <w:num w:numId="29">
    <w:abstractNumId w:val="29"/>
  </w:num>
  <w:num w:numId="30">
    <w:abstractNumId w:val="28"/>
  </w:num>
  <w:num w:numId="31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76B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2135C"/>
    <w:rsid w:val="000246BF"/>
    <w:rsid w:val="0003417B"/>
    <w:rsid w:val="0003532D"/>
    <w:rsid w:val="00042236"/>
    <w:rsid w:val="00052188"/>
    <w:rsid w:val="00052964"/>
    <w:rsid w:val="00052D63"/>
    <w:rsid w:val="00060332"/>
    <w:rsid w:val="000608D2"/>
    <w:rsid w:val="000659B6"/>
    <w:rsid w:val="00083768"/>
    <w:rsid w:val="00083CEF"/>
    <w:rsid w:val="00084C67"/>
    <w:rsid w:val="00084D56"/>
    <w:rsid w:val="0008638F"/>
    <w:rsid w:val="000906B8"/>
    <w:rsid w:val="00093E1E"/>
    <w:rsid w:val="0009794A"/>
    <w:rsid w:val="000A1413"/>
    <w:rsid w:val="000A19EB"/>
    <w:rsid w:val="000A53A4"/>
    <w:rsid w:val="000B01E1"/>
    <w:rsid w:val="000B0270"/>
    <w:rsid w:val="000B4D29"/>
    <w:rsid w:val="000C3A67"/>
    <w:rsid w:val="000C582F"/>
    <w:rsid w:val="000D0455"/>
    <w:rsid w:val="000D0C61"/>
    <w:rsid w:val="000D1933"/>
    <w:rsid w:val="000E0CA5"/>
    <w:rsid w:val="000E7698"/>
    <w:rsid w:val="000F001B"/>
    <w:rsid w:val="000F27B2"/>
    <w:rsid w:val="000F49C6"/>
    <w:rsid w:val="0010120B"/>
    <w:rsid w:val="00101EF8"/>
    <w:rsid w:val="00102960"/>
    <w:rsid w:val="00103C88"/>
    <w:rsid w:val="00105CE8"/>
    <w:rsid w:val="001116F8"/>
    <w:rsid w:val="001145A6"/>
    <w:rsid w:val="001149C0"/>
    <w:rsid w:val="00117082"/>
    <w:rsid w:val="001213D3"/>
    <w:rsid w:val="00122E9E"/>
    <w:rsid w:val="00133D89"/>
    <w:rsid w:val="00134C78"/>
    <w:rsid w:val="001360A7"/>
    <w:rsid w:val="00145381"/>
    <w:rsid w:val="00146477"/>
    <w:rsid w:val="00161A28"/>
    <w:rsid w:val="001639F2"/>
    <w:rsid w:val="00166557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53D6"/>
    <w:rsid w:val="001B56C8"/>
    <w:rsid w:val="001B5A3E"/>
    <w:rsid w:val="001B7507"/>
    <w:rsid w:val="001D4A2D"/>
    <w:rsid w:val="001E1928"/>
    <w:rsid w:val="001E33E2"/>
    <w:rsid w:val="001E5257"/>
    <w:rsid w:val="001F282A"/>
    <w:rsid w:val="001F2B8F"/>
    <w:rsid w:val="001F6903"/>
    <w:rsid w:val="001F7D9D"/>
    <w:rsid w:val="0020153F"/>
    <w:rsid w:val="00203B6D"/>
    <w:rsid w:val="0020624F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43F87"/>
    <w:rsid w:val="002464C4"/>
    <w:rsid w:val="00251E0F"/>
    <w:rsid w:val="0025620F"/>
    <w:rsid w:val="00261786"/>
    <w:rsid w:val="002618A4"/>
    <w:rsid w:val="00262CBA"/>
    <w:rsid w:val="00267983"/>
    <w:rsid w:val="0028003C"/>
    <w:rsid w:val="002800FC"/>
    <w:rsid w:val="00283995"/>
    <w:rsid w:val="00285E19"/>
    <w:rsid w:val="002955DC"/>
    <w:rsid w:val="002A1E9F"/>
    <w:rsid w:val="002A3B5A"/>
    <w:rsid w:val="002B102C"/>
    <w:rsid w:val="002B7AA0"/>
    <w:rsid w:val="002C3185"/>
    <w:rsid w:val="002C5B11"/>
    <w:rsid w:val="002D017D"/>
    <w:rsid w:val="002E02A1"/>
    <w:rsid w:val="002E0308"/>
    <w:rsid w:val="002E11F5"/>
    <w:rsid w:val="002E1FA9"/>
    <w:rsid w:val="002E2386"/>
    <w:rsid w:val="002E2DC5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49DC"/>
    <w:rsid w:val="00306106"/>
    <w:rsid w:val="003128AA"/>
    <w:rsid w:val="00315AD7"/>
    <w:rsid w:val="00316F35"/>
    <w:rsid w:val="003260E2"/>
    <w:rsid w:val="00330410"/>
    <w:rsid w:val="0033048A"/>
    <w:rsid w:val="0033340B"/>
    <w:rsid w:val="00333CB0"/>
    <w:rsid w:val="00335251"/>
    <w:rsid w:val="0034312D"/>
    <w:rsid w:val="00345201"/>
    <w:rsid w:val="003463E9"/>
    <w:rsid w:val="00351541"/>
    <w:rsid w:val="0035191C"/>
    <w:rsid w:val="00352F66"/>
    <w:rsid w:val="0035767B"/>
    <w:rsid w:val="003660EA"/>
    <w:rsid w:val="00366375"/>
    <w:rsid w:val="00370D86"/>
    <w:rsid w:val="00372F2E"/>
    <w:rsid w:val="003818AE"/>
    <w:rsid w:val="00384A7D"/>
    <w:rsid w:val="003865F7"/>
    <w:rsid w:val="003878D6"/>
    <w:rsid w:val="0039420B"/>
    <w:rsid w:val="0039514F"/>
    <w:rsid w:val="003A2CB6"/>
    <w:rsid w:val="003B0F95"/>
    <w:rsid w:val="003B2988"/>
    <w:rsid w:val="003B5299"/>
    <w:rsid w:val="003C3DD4"/>
    <w:rsid w:val="003C461F"/>
    <w:rsid w:val="003C4F00"/>
    <w:rsid w:val="003C6712"/>
    <w:rsid w:val="003E3046"/>
    <w:rsid w:val="003E5F09"/>
    <w:rsid w:val="003E740F"/>
    <w:rsid w:val="003F064E"/>
    <w:rsid w:val="003F0BE3"/>
    <w:rsid w:val="003F3E56"/>
    <w:rsid w:val="003F6BB8"/>
    <w:rsid w:val="00401E2F"/>
    <w:rsid w:val="0040430E"/>
    <w:rsid w:val="00405F6A"/>
    <w:rsid w:val="00420900"/>
    <w:rsid w:val="00431815"/>
    <w:rsid w:val="0043438C"/>
    <w:rsid w:val="00437EDB"/>
    <w:rsid w:val="00440827"/>
    <w:rsid w:val="00442ACB"/>
    <w:rsid w:val="004455BC"/>
    <w:rsid w:val="0044751A"/>
    <w:rsid w:val="0045127E"/>
    <w:rsid w:val="00454E85"/>
    <w:rsid w:val="00455244"/>
    <w:rsid w:val="004560EA"/>
    <w:rsid w:val="00467A9A"/>
    <w:rsid w:val="00474CDD"/>
    <w:rsid w:val="00476F64"/>
    <w:rsid w:val="004776FD"/>
    <w:rsid w:val="00480147"/>
    <w:rsid w:val="0048731C"/>
    <w:rsid w:val="004928C4"/>
    <w:rsid w:val="004959BB"/>
    <w:rsid w:val="004968A6"/>
    <w:rsid w:val="004971D5"/>
    <w:rsid w:val="00497328"/>
    <w:rsid w:val="00497B20"/>
    <w:rsid w:val="004A2A2C"/>
    <w:rsid w:val="004A2B72"/>
    <w:rsid w:val="004B1544"/>
    <w:rsid w:val="004B266A"/>
    <w:rsid w:val="004B38E8"/>
    <w:rsid w:val="004B50A2"/>
    <w:rsid w:val="004E2152"/>
    <w:rsid w:val="004E3624"/>
    <w:rsid w:val="004E5DB2"/>
    <w:rsid w:val="005100D3"/>
    <w:rsid w:val="00513F17"/>
    <w:rsid w:val="00513FA5"/>
    <w:rsid w:val="005207CF"/>
    <w:rsid w:val="00523226"/>
    <w:rsid w:val="005241F1"/>
    <w:rsid w:val="005241FD"/>
    <w:rsid w:val="00530FE3"/>
    <w:rsid w:val="00532933"/>
    <w:rsid w:val="0054205A"/>
    <w:rsid w:val="00543FDD"/>
    <w:rsid w:val="00550BB3"/>
    <w:rsid w:val="005514D5"/>
    <w:rsid w:val="005648B6"/>
    <w:rsid w:val="00564B2E"/>
    <w:rsid w:val="005713F9"/>
    <w:rsid w:val="00571E01"/>
    <w:rsid w:val="00572698"/>
    <w:rsid w:val="00577616"/>
    <w:rsid w:val="00580F5D"/>
    <w:rsid w:val="0058440F"/>
    <w:rsid w:val="00587278"/>
    <w:rsid w:val="005A05C2"/>
    <w:rsid w:val="005A1C33"/>
    <w:rsid w:val="005A293F"/>
    <w:rsid w:val="005A2AD0"/>
    <w:rsid w:val="005A77B8"/>
    <w:rsid w:val="005B69D1"/>
    <w:rsid w:val="005C33F4"/>
    <w:rsid w:val="005C4AA9"/>
    <w:rsid w:val="005D0B21"/>
    <w:rsid w:val="005E0959"/>
    <w:rsid w:val="005E6D8D"/>
    <w:rsid w:val="005E77EA"/>
    <w:rsid w:val="006152C8"/>
    <w:rsid w:val="00616985"/>
    <w:rsid w:val="00617EF1"/>
    <w:rsid w:val="006322F0"/>
    <w:rsid w:val="006324CA"/>
    <w:rsid w:val="0064152C"/>
    <w:rsid w:val="0064672B"/>
    <w:rsid w:val="006503C0"/>
    <w:rsid w:val="0065628C"/>
    <w:rsid w:val="00660501"/>
    <w:rsid w:val="00661694"/>
    <w:rsid w:val="00664239"/>
    <w:rsid w:val="00665823"/>
    <w:rsid w:val="00667A8B"/>
    <w:rsid w:val="00672D78"/>
    <w:rsid w:val="00673263"/>
    <w:rsid w:val="006740FC"/>
    <w:rsid w:val="006868A7"/>
    <w:rsid w:val="006902BC"/>
    <w:rsid w:val="00694CDD"/>
    <w:rsid w:val="006A104F"/>
    <w:rsid w:val="006A5B75"/>
    <w:rsid w:val="006B4515"/>
    <w:rsid w:val="006B644D"/>
    <w:rsid w:val="006C1838"/>
    <w:rsid w:val="006C602E"/>
    <w:rsid w:val="006D1FF9"/>
    <w:rsid w:val="006D4ADA"/>
    <w:rsid w:val="006D610B"/>
    <w:rsid w:val="006D6172"/>
    <w:rsid w:val="006D7B9D"/>
    <w:rsid w:val="006E2D7B"/>
    <w:rsid w:val="006E42DC"/>
    <w:rsid w:val="006E71A1"/>
    <w:rsid w:val="006F0401"/>
    <w:rsid w:val="006F4601"/>
    <w:rsid w:val="00703141"/>
    <w:rsid w:val="00704FC5"/>
    <w:rsid w:val="007120E2"/>
    <w:rsid w:val="00720BAA"/>
    <w:rsid w:val="007225B7"/>
    <w:rsid w:val="007341E5"/>
    <w:rsid w:val="00735BA3"/>
    <w:rsid w:val="00736F1D"/>
    <w:rsid w:val="00740D87"/>
    <w:rsid w:val="00743091"/>
    <w:rsid w:val="00751EAB"/>
    <w:rsid w:val="00763C29"/>
    <w:rsid w:val="007668E1"/>
    <w:rsid w:val="00771350"/>
    <w:rsid w:val="00776AD7"/>
    <w:rsid w:val="0078012E"/>
    <w:rsid w:val="00786F7B"/>
    <w:rsid w:val="0079275E"/>
    <w:rsid w:val="007942CF"/>
    <w:rsid w:val="007A27A2"/>
    <w:rsid w:val="007A2810"/>
    <w:rsid w:val="007B6812"/>
    <w:rsid w:val="007C4FA3"/>
    <w:rsid w:val="007C6813"/>
    <w:rsid w:val="007D39F6"/>
    <w:rsid w:val="007D41C6"/>
    <w:rsid w:val="007D58D4"/>
    <w:rsid w:val="007D7B4B"/>
    <w:rsid w:val="007F246F"/>
    <w:rsid w:val="00801880"/>
    <w:rsid w:val="0080714A"/>
    <w:rsid w:val="00807A53"/>
    <w:rsid w:val="0082055F"/>
    <w:rsid w:val="00821267"/>
    <w:rsid w:val="00823962"/>
    <w:rsid w:val="0082525C"/>
    <w:rsid w:val="00832700"/>
    <w:rsid w:val="008331B2"/>
    <w:rsid w:val="0083462E"/>
    <w:rsid w:val="00835141"/>
    <w:rsid w:val="008409C3"/>
    <w:rsid w:val="00854448"/>
    <w:rsid w:val="00854498"/>
    <w:rsid w:val="0085656D"/>
    <w:rsid w:val="00856BC5"/>
    <w:rsid w:val="00857AC0"/>
    <w:rsid w:val="00860533"/>
    <w:rsid w:val="00862CCA"/>
    <w:rsid w:val="0086410B"/>
    <w:rsid w:val="0086480A"/>
    <w:rsid w:val="00870C75"/>
    <w:rsid w:val="0087477B"/>
    <w:rsid w:val="00894767"/>
    <w:rsid w:val="0089612D"/>
    <w:rsid w:val="008A114E"/>
    <w:rsid w:val="008B1B4E"/>
    <w:rsid w:val="008C1CF1"/>
    <w:rsid w:val="008C40DC"/>
    <w:rsid w:val="008C55F5"/>
    <w:rsid w:val="008C79B5"/>
    <w:rsid w:val="008D1920"/>
    <w:rsid w:val="008D303E"/>
    <w:rsid w:val="008D4275"/>
    <w:rsid w:val="008D669B"/>
    <w:rsid w:val="008E069B"/>
    <w:rsid w:val="008E2716"/>
    <w:rsid w:val="008E3EF3"/>
    <w:rsid w:val="008E5643"/>
    <w:rsid w:val="008F27E5"/>
    <w:rsid w:val="008F353D"/>
    <w:rsid w:val="008F42E1"/>
    <w:rsid w:val="008F7051"/>
    <w:rsid w:val="008F7969"/>
    <w:rsid w:val="009051E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6136"/>
    <w:rsid w:val="0094114D"/>
    <w:rsid w:val="00951123"/>
    <w:rsid w:val="00954E4C"/>
    <w:rsid w:val="0095520C"/>
    <w:rsid w:val="00956FC8"/>
    <w:rsid w:val="0096042C"/>
    <w:rsid w:val="0096096E"/>
    <w:rsid w:val="00961117"/>
    <w:rsid w:val="00961B4A"/>
    <w:rsid w:val="00972A3D"/>
    <w:rsid w:val="00975738"/>
    <w:rsid w:val="0097611D"/>
    <w:rsid w:val="00981291"/>
    <w:rsid w:val="00982B0D"/>
    <w:rsid w:val="00995C0A"/>
    <w:rsid w:val="009962EA"/>
    <w:rsid w:val="009964AC"/>
    <w:rsid w:val="0099764D"/>
    <w:rsid w:val="009A0121"/>
    <w:rsid w:val="009A053B"/>
    <w:rsid w:val="009A5E66"/>
    <w:rsid w:val="009B3E6D"/>
    <w:rsid w:val="009B65DB"/>
    <w:rsid w:val="009C18C1"/>
    <w:rsid w:val="009C40E3"/>
    <w:rsid w:val="009D79D3"/>
    <w:rsid w:val="009E58A1"/>
    <w:rsid w:val="009F021E"/>
    <w:rsid w:val="009F303C"/>
    <w:rsid w:val="009F4425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26918"/>
    <w:rsid w:val="00A30802"/>
    <w:rsid w:val="00A324DC"/>
    <w:rsid w:val="00A326B2"/>
    <w:rsid w:val="00A32D90"/>
    <w:rsid w:val="00A350AB"/>
    <w:rsid w:val="00A37DF3"/>
    <w:rsid w:val="00A37FB6"/>
    <w:rsid w:val="00A4175C"/>
    <w:rsid w:val="00A4186B"/>
    <w:rsid w:val="00A41909"/>
    <w:rsid w:val="00A47A68"/>
    <w:rsid w:val="00A5400B"/>
    <w:rsid w:val="00A55E66"/>
    <w:rsid w:val="00A56179"/>
    <w:rsid w:val="00A658F6"/>
    <w:rsid w:val="00A66044"/>
    <w:rsid w:val="00A67324"/>
    <w:rsid w:val="00A67E6F"/>
    <w:rsid w:val="00A70007"/>
    <w:rsid w:val="00A73672"/>
    <w:rsid w:val="00A8521C"/>
    <w:rsid w:val="00A866E2"/>
    <w:rsid w:val="00AA1384"/>
    <w:rsid w:val="00AA5CF3"/>
    <w:rsid w:val="00AB2670"/>
    <w:rsid w:val="00AB3866"/>
    <w:rsid w:val="00AB3FFC"/>
    <w:rsid w:val="00AC51C3"/>
    <w:rsid w:val="00AD049A"/>
    <w:rsid w:val="00AD459A"/>
    <w:rsid w:val="00AD5D87"/>
    <w:rsid w:val="00AD788D"/>
    <w:rsid w:val="00AE3F41"/>
    <w:rsid w:val="00AF3591"/>
    <w:rsid w:val="00B000CD"/>
    <w:rsid w:val="00B0374E"/>
    <w:rsid w:val="00B04376"/>
    <w:rsid w:val="00B21109"/>
    <w:rsid w:val="00B250FA"/>
    <w:rsid w:val="00B2539D"/>
    <w:rsid w:val="00B27986"/>
    <w:rsid w:val="00B3047E"/>
    <w:rsid w:val="00B312B9"/>
    <w:rsid w:val="00B3578B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A0A54"/>
    <w:rsid w:val="00BA34D4"/>
    <w:rsid w:val="00BA376B"/>
    <w:rsid w:val="00BA3CA1"/>
    <w:rsid w:val="00BA69A3"/>
    <w:rsid w:val="00BA69E1"/>
    <w:rsid w:val="00BB280D"/>
    <w:rsid w:val="00BB6C1F"/>
    <w:rsid w:val="00BB7BBA"/>
    <w:rsid w:val="00BC45D8"/>
    <w:rsid w:val="00BC602F"/>
    <w:rsid w:val="00BD54CF"/>
    <w:rsid w:val="00BE1B38"/>
    <w:rsid w:val="00BE4FB6"/>
    <w:rsid w:val="00BE755E"/>
    <w:rsid w:val="00BF25CB"/>
    <w:rsid w:val="00BF6BA2"/>
    <w:rsid w:val="00BF7A1E"/>
    <w:rsid w:val="00C10F6C"/>
    <w:rsid w:val="00C1514B"/>
    <w:rsid w:val="00C309B2"/>
    <w:rsid w:val="00C34307"/>
    <w:rsid w:val="00C40B9D"/>
    <w:rsid w:val="00C5070A"/>
    <w:rsid w:val="00C543A1"/>
    <w:rsid w:val="00C569B0"/>
    <w:rsid w:val="00C61D29"/>
    <w:rsid w:val="00C71537"/>
    <w:rsid w:val="00C7490E"/>
    <w:rsid w:val="00C75DBF"/>
    <w:rsid w:val="00C7692F"/>
    <w:rsid w:val="00C878CC"/>
    <w:rsid w:val="00C92E90"/>
    <w:rsid w:val="00C94C3C"/>
    <w:rsid w:val="00C963D4"/>
    <w:rsid w:val="00CA154F"/>
    <w:rsid w:val="00CA76AF"/>
    <w:rsid w:val="00CA7C2D"/>
    <w:rsid w:val="00CC50C8"/>
    <w:rsid w:val="00CD5727"/>
    <w:rsid w:val="00CE736E"/>
    <w:rsid w:val="00CF14EF"/>
    <w:rsid w:val="00CF1577"/>
    <w:rsid w:val="00CF48B5"/>
    <w:rsid w:val="00CF7558"/>
    <w:rsid w:val="00CF7737"/>
    <w:rsid w:val="00D15BC4"/>
    <w:rsid w:val="00D20920"/>
    <w:rsid w:val="00D22318"/>
    <w:rsid w:val="00D2466E"/>
    <w:rsid w:val="00D3199B"/>
    <w:rsid w:val="00D34FFF"/>
    <w:rsid w:val="00D4055A"/>
    <w:rsid w:val="00D434AA"/>
    <w:rsid w:val="00D44A22"/>
    <w:rsid w:val="00D44C64"/>
    <w:rsid w:val="00D44C8D"/>
    <w:rsid w:val="00D45B3E"/>
    <w:rsid w:val="00D468AA"/>
    <w:rsid w:val="00D46B9F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091B"/>
    <w:rsid w:val="00D93AD2"/>
    <w:rsid w:val="00D96163"/>
    <w:rsid w:val="00D962FC"/>
    <w:rsid w:val="00DA2D40"/>
    <w:rsid w:val="00DA4896"/>
    <w:rsid w:val="00DA6196"/>
    <w:rsid w:val="00DB22A0"/>
    <w:rsid w:val="00DB3EEB"/>
    <w:rsid w:val="00DB74FC"/>
    <w:rsid w:val="00DC0D5F"/>
    <w:rsid w:val="00DC344B"/>
    <w:rsid w:val="00DC41A5"/>
    <w:rsid w:val="00DC7B18"/>
    <w:rsid w:val="00DD0783"/>
    <w:rsid w:val="00DD5F4B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978"/>
    <w:rsid w:val="00E32EED"/>
    <w:rsid w:val="00E35143"/>
    <w:rsid w:val="00E41533"/>
    <w:rsid w:val="00E45E07"/>
    <w:rsid w:val="00E64BE0"/>
    <w:rsid w:val="00E7191F"/>
    <w:rsid w:val="00E71C56"/>
    <w:rsid w:val="00E727BD"/>
    <w:rsid w:val="00E7606F"/>
    <w:rsid w:val="00E76550"/>
    <w:rsid w:val="00E828B9"/>
    <w:rsid w:val="00E8327F"/>
    <w:rsid w:val="00E91B98"/>
    <w:rsid w:val="00E967B2"/>
    <w:rsid w:val="00E96BDE"/>
    <w:rsid w:val="00EA19D0"/>
    <w:rsid w:val="00EA3A7A"/>
    <w:rsid w:val="00EB09C6"/>
    <w:rsid w:val="00EB1E54"/>
    <w:rsid w:val="00EC2BAC"/>
    <w:rsid w:val="00EC3A76"/>
    <w:rsid w:val="00ED4A1C"/>
    <w:rsid w:val="00ED7D28"/>
    <w:rsid w:val="00EE25F0"/>
    <w:rsid w:val="00EE4FE6"/>
    <w:rsid w:val="00EF1FDC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550BE"/>
    <w:rsid w:val="00F55FA8"/>
    <w:rsid w:val="00F64A55"/>
    <w:rsid w:val="00F65196"/>
    <w:rsid w:val="00F709E4"/>
    <w:rsid w:val="00F739EA"/>
    <w:rsid w:val="00F73E38"/>
    <w:rsid w:val="00F766F3"/>
    <w:rsid w:val="00F8165C"/>
    <w:rsid w:val="00F87A53"/>
    <w:rsid w:val="00F965DA"/>
    <w:rsid w:val="00F96969"/>
    <w:rsid w:val="00FA65C9"/>
    <w:rsid w:val="00FA6BCC"/>
    <w:rsid w:val="00FB59C0"/>
    <w:rsid w:val="00FB624B"/>
    <w:rsid w:val="00FC247E"/>
    <w:rsid w:val="00FC3DFA"/>
    <w:rsid w:val="00FD33F6"/>
    <w:rsid w:val="00FD3786"/>
    <w:rsid w:val="00FD76DE"/>
    <w:rsid w:val="00FD7775"/>
    <w:rsid w:val="00FE17BC"/>
    <w:rsid w:val="00FE685B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62921"/>
  <w15:docId w15:val="{A222A425-D6DE-4230-8217-916EB2A9A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7E2FD-B449-416B-95FF-64814990F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22</Pages>
  <Words>6883</Words>
  <Characters>41298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48085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35</cp:revision>
  <cp:lastPrinted>2019-04-17T05:58:00Z</cp:lastPrinted>
  <dcterms:created xsi:type="dcterms:W3CDTF">2018-10-22T13:06:00Z</dcterms:created>
  <dcterms:modified xsi:type="dcterms:W3CDTF">2019-04-30T09:14:00Z</dcterms:modified>
</cp:coreProperties>
</file>