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E3029A" w:rsidRDefault="006636DC" w:rsidP="00E3029A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E3029A">
        <w:rPr>
          <w:rFonts w:asciiTheme="minorHAnsi" w:hAnsiTheme="minorHAnsi"/>
          <w:b/>
          <w:sz w:val="28"/>
          <w:szCs w:val="28"/>
        </w:rPr>
        <w:t xml:space="preserve">WYKAZ </w:t>
      </w:r>
      <w:r w:rsidR="00D03B5D" w:rsidRPr="00E3029A">
        <w:rPr>
          <w:rFonts w:asciiTheme="minorHAnsi" w:hAnsiTheme="minorHAnsi"/>
          <w:b/>
          <w:sz w:val="28"/>
          <w:szCs w:val="28"/>
        </w:rPr>
        <w:t>ZMIAN</w:t>
      </w:r>
      <w:r w:rsidRPr="00E3029A">
        <w:rPr>
          <w:rFonts w:asciiTheme="minorHAnsi" w:hAnsiTheme="minorHAnsi"/>
          <w:b/>
          <w:sz w:val="28"/>
          <w:szCs w:val="28"/>
        </w:rPr>
        <w:t xml:space="preserve"> SZCZEGÓŁOWEGO OPISU OSI PRIORYTETOWYCH RPO WD 2014-2020</w:t>
      </w:r>
    </w:p>
    <w:p w:rsidR="00F277DF" w:rsidRPr="00E3029A" w:rsidRDefault="00F277DF" w:rsidP="00E3029A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8E2CB4" w:rsidRPr="00E3029A" w:rsidRDefault="002C35DD" w:rsidP="00E3029A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E3029A">
        <w:rPr>
          <w:rFonts w:asciiTheme="minorHAnsi" w:hAnsiTheme="minorHAnsi"/>
          <w:b/>
          <w:sz w:val="28"/>
          <w:szCs w:val="28"/>
        </w:rPr>
        <w:t xml:space="preserve">Wersja </w:t>
      </w:r>
      <w:r w:rsidR="00E73493">
        <w:rPr>
          <w:rFonts w:asciiTheme="minorHAnsi" w:hAnsiTheme="minorHAnsi"/>
          <w:b/>
          <w:sz w:val="28"/>
          <w:szCs w:val="28"/>
        </w:rPr>
        <w:t>3</w:t>
      </w:r>
      <w:r w:rsidR="00C21908">
        <w:rPr>
          <w:rFonts w:asciiTheme="minorHAnsi" w:hAnsiTheme="minorHAnsi"/>
          <w:b/>
          <w:sz w:val="28"/>
          <w:szCs w:val="28"/>
        </w:rPr>
        <w:t>7</w:t>
      </w:r>
      <w:r w:rsidR="00D32473" w:rsidRPr="00E3029A">
        <w:rPr>
          <w:rFonts w:asciiTheme="minorHAnsi" w:hAnsiTheme="minorHAnsi"/>
          <w:b/>
          <w:sz w:val="28"/>
          <w:szCs w:val="28"/>
        </w:rPr>
        <w:t xml:space="preserve">  </w:t>
      </w:r>
      <w:r w:rsidR="00555525" w:rsidRPr="00E3029A">
        <w:rPr>
          <w:rFonts w:asciiTheme="minorHAnsi" w:hAnsiTheme="minorHAnsi"/>
          <w:b/>
          <w:sz w:val="28"/>
          <w:szCs w:val="28"/>
        </w:rPr>
        <w:t>–</w:t>
      </w:r>
      <w:r w:rsidR="00AD5555" w:rsidRPr="00E3029A">
        <w:rPr>
          <w:rFonts w:asciiTheme="minorHAnsi" w:hAnsiTheme="minorHAnsi"/>
          <w:b/>
          <w:sz w:val="28"/>
          <w:szCs w:val="28"/>
        </w:rPr>
        <w:t xml:space="preserve"> </w:t>
      </w:r>
      <w:r w:rsidR="006F3247">
        <w:rPr>
          <w:rFonts w:asciiTheme="minorHAnsi" w:hAnsiTheme="minorHAnsi"/>
          <w:b/>
          <w:sz w:val="28"/>
          <w:szCs w:val="28"/>
        </w:rPr>
        <w:t>październik</w:t>
      </w:r>
      <w:r w:rsidR="00F83F0F" w:rsidRPr="00E3029A">
        <w:rPr>
          <w:rFonts w:asciiTheme="minorHAnsi" w:hAnsiTheme="minorHAnsi"/>
          <w:b/>
          <w:sz w:val="28"/>
          <w:szCs w:val="28"/>
        </w:rPr>
        <w:t xml:space="preserve"> </w:t>
      </w:r>
      <w:r w:rsidR="001D0A33" w:rsidRPr="00E3029A">
        <w:rPr>
          <w:rFonts w:asciiTheme="minorHAnsi" w:hAnsiTheme="minorHAnsi"/>
          <w:b/>
          <w:sz w:val="28"/>
          <w:szCs w:val="28"/>
        </w:rPr>
        <w:t>2018 r.</w:t>
      </w:r>
    </w:p>
    <w:p w:rsidR="005F5DD3" w:rsidRPr="00E3029A" w:rsidRDefault="005F5DD3" w:rsidP="00E3029A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1D1E45" w:rsidRPr="00E3029A" w:rsidRDefault="001D1E45" w:rsidP="00E3029A">
      <w:pPr>
        <w:spacing w:line="276" w:lineRule="auto"/>
        <w:jc w:val="center"/>
        <w:rPr>
          <w:rFonts w:asciiTheme="minorHAnsi" w:hAnsiTheme="minorHAnsi"/>
          <w:szCs w:val="24"/>
        </w:rPr>
      </w:pPr>
    </w:p>
    <w:p w:rsidR="00044200" w:rsidRDefault="00044200" w:rsidP="00044200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C51AA2" w:rsidRDefault="00C51AA2" w:rsidP="00C51AA2">
      <w:pPr>
        <w:rPr>
          <w:rFonts w:asciiTheme="minorHAnsi" w:hAnsiTheme="minorHAnsi" w:cstheme="minorHAnsi"/>
          <w:b/>
          <w:color w:val="FF0000"/>
          <w:szCs w:val="24"/>
        </w:rPr>
      </w:pPr>
    </w:p>
    <w:p w:rsidR="00C51AA2" w:rsidRPr="00C51AA2" w:rsidRDefault="00C51AA2" w:rsidP="00C51AA2">
      <w:pPr>
        <w:rPr>
          <w:rFonts w:asciiTheme="minorHAnsi" w:hAnsiTheme="minorHAnsi" w:cstheme="minorHAnsi"/>
          <w:b/>
          <w:szCs w:val="24"/>
        </w:rPr>
      </w:pPr>
      <w:r w:rsidRPr="00C51AA2">
        <w:rPr>
          <w:rFonts w:asciiTheme="minorHAnsi" w:hAnsiTheme="minorHAnsi" w:cstheme="minorHAnsi"/>
          <w:b/>
          <w:szCs w:val="24"/>
        </w:rPr>
        <w:t xml:space="preserve">Karta Działania 1.4 </w:t>
      </w:r>
    </w:p>
    <w:p w:rsidR="00C51AA2" w:rsidRPr="00C51AA2" w:rsidRDefault="00C51AA2" w:rsidP="00C51AA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C51AA2">
        <w:rPr>
          <w:rFonts w:asciiTheme="minorHAnsi" w:hAnsiTheme="minorHAnsi" w:cstheme="minorHAnsi"/>
          <w:b/>
          <w:szCs w:val="24"/>
        </w:rPr>
        <w:t>Pkt 10 Kategoria (e) regionu (ów) wraz z przypisaniem kwot UE (Euro)</w:t>
      </w:r>
    </w:p>
    <w:p w:rsidR="00C51AA2" w:rsidRPr="00C51AA2" w:rsidRDefault="00C51AA2" w:rsidP="00C51AA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C51AA2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C51AA2" w:rsidRPr="00C51AA2" w:rsidRDefault="00C51AA2" w:rsidP="00C51AA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C51AA2">
        <w:rPr>
          <w:rFonts w:asciiTheme="minorHAnsi" w:hAnsiTheme="minorHAnsi" w:cstheme="minorHAnsi"/>
          <w:szCs w:val="24"/>
        </w:rPr>
        <w:t>467 519   euro z Poddziałania 1.4.1 do Podziałania 1.4.2;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674F7C" w:rsidRPr="002B376C" w:rsidRDefault="00674F7C" w:rsidP="0004420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B376C">
        <w:rPr>
          <w:rFonts w:asciiTheme="minorHAnsi" w:hAnsiTheme="minorHAnsi" w:cstheme="minorHAnsi"/>
          <w:b/>
          <w:szCs w:val="24"/>
        </w:rPr>
        <w:t>Karta Działania 3.3</w:t>
      </w:r>
    </w:p>
    <w:p w:rsidR="002B376C" w:rsidRPr="00B52B78" w:rsidRDefault="002B376C" w:rsidP="0004420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Pkt 3 </w:t>
      </w:r>
      <w:bookmarkStart w:id="0" w:name="_Hlk524352522"/>
      <w:r w:rsidRPr="00B52B78">
        <w:rPr>
          <w:rFonts w:asciiTheme="minorHAnsi" w:hAnsiTheme="minorHAnsi" w:cstheme="minorHAnsi"/>
          <w:b/>
          <w:szCs w:val="24"/>
        </w:rPr>
        <w:t>Lista wskaźników rezultatu bezpośredniego</w:t>
      </w:r>
      <w:bookmarkEnd w:id="0"/>
    </w:p>
    <w:p w:rsidR="002B376C" w:rsidRDefault="002B376C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B376C">
        <w:rPr>
          <w:rFonts w:asciiTheme="minorHAnsi" w:hAnsiTheme="minorHAnsi" w:cstheme="minorHAnsi"/>
          <w:szCs w:val="24"/>
        </w:rPr>
        <w:t>- doprecyzowan</w:t>
      </w:r>
      <w:r w:rsidR="00B52B78">
        <w:rPr>
          <w:rFonts w:asciiTheme="minorHAnsi" w:hAnsiTheme="minorHAnsi" w:cstheme="minorHAnsi"/>
          <w:szCs w:val="24"/>
        </w:rPr>
        <w:t>o</w:t>
      </w:r>
      <w:r w:rsidRPr="002B376C">
        <w:rPr>
          <w:rFonts w:asciiTheme="minorHAnsi" w:hAnsiTheme="minorHAnsi" w:cstheme="minorHAnsi"/>
          <w:szCs w:val="24"/>
        </w:rPr>
        <w:t xml:space="preserve"> jednostk</w:t>
      </w:r>
      <w:r w:rsidR="00B52B78">
        <w:rPr>
          <w:rFonts w:asciiTheme="minorHAnsi" w:hAnsiTheme="minorHAnsi" w:cstheme="minorHAnsi"/>
          <w:szCs w:val="24"/>
        </w:rPr>
        <w:t>i</w:t>
      </w:r>
      <w:r w:rsidRPr="002B376C">
        <w:rPr>
          <w:rFonts w:asciiTheme="minorHAnsi" w:hAnsiTheme="minorHAnsi" w:cstheme="minorHAnsi"/>
          <w:szCs w:val="24"/>
        </w:rPr>
        <w:t xml:space="preserve"> miar</w:t>
      </w:r>
      <w:r w:rsidR="00B52B78">
        <w:rPr>
          <w:rFonts w:asciiTheme="minorHAnsi" w:hAnsiTheme="minorHAnsi" w:cstheme="minorHAnsi"/>
          <w:szCs w:val="24"/>
        </w:rPr>
        <w:t>y.</w:t>
      </w:r>
    </w:p>
    <w:p w:rsidR="00674F7C" w:rsidRPr="00674F7C" w:rsidRDefault="00674F7C" w:rsidP="0004420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B376C">
        <w:rPr>
          <w:rFonts w:asciiTheme="minorHAnsi" w:hAnsiTheme="minorHAnsi" w:cstheme="minorHAnsi"/>
          <w:b/>
          <w:szCs w:val="24"/>
        </w:rPr>
        <w:t>Pkt 24 Minimalna i maksymalna wartość wydatków kwalifikowalnych projektu</w:t>
      </w:r>
    </w:p>
    <w:p w:rsidR="00674F7C" w:rsidRPr="002B376C" w:rsidRDefault="00674F7C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B376C">
        <w:rPr>
          <w:rFonts w:asciiTheme="minorHAnsi" w:hAnsiTheme="minorHAnsi" w:cstheme="minorHAnsi"/>
          <w:szCs w:val="24"/>
        </w:rPr>
        <w:t xml:space="preserve">- usunięto wyjątek dot. projektów typu 3.3 e realizowanych w formule </w:t>
      </w:r>
      <w:proofErr w:type="spellStart"/>
      <w:r w:rsidRPr="002B376C">
        <w:rPr>
          <w:rFonts w:asciiTheme="minorHAnsi" w:hAnsiTheme="minorHAnsi" w:cstheme="minorHAnsi"/>
          <w:szCs w:val="24"/>
        </w:rPr>
        <w:t>niegrantowej</w:t>
      </w:r>
      <w:proofErr w:type="spellEnd"/>
      <w:r w:rsidR="00B52B78">
        <w:rPr>
          <w:rFonts w:asciiTheme="minorHAnsi" w:hAnsiTheme="minorHAnsi" w:cstheme="minorHAnsi"/>
          <w:szCs w:val="24"/>
        </w:rPr>
        <w:t>.</w:t>
      </w:r>
    </w:p>
    <w:p w:rsidR="00674F7C" w:rsidRPr="00674F7C" w:rsidRDefault="00674F7C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Karta Działania 4.1 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  <w:lang w:eastAsia="pl-PL"/>
        </w:rPr>
        <w:t>Pkt</w:t>
      </w:r>
      <w:r w:rsidR="002B376C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5</w:t>
      </w: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Cs w:val="24"/>
        </w:rPr>
        <w:t>Typy projektów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wprowadzono zapisy wynikające z rocznego sprawozdania złożonego w 2017 r., gdzie KE zwróciła uwagę, iż współfinansowanie UE nie powinno być wykorzystywane do budowy nowych zakładów przetwarzania mechaniczno-biologicznego (MBP), ani do zwiększania zdolności istniejących zakładów MBP.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Karta Działania 4.5 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Pkt </w:t>
      </w:r>
      <w:r w:rsidR="00B52B7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5 </w:t>
      </w:r>
      <w:r>
        <w:rPr>
          <w:rFonts w:asciiTheme="minorHAnsi" w:hAnsiTheme="minorHAnsi" w:cstheme="minorHAnsi"/>
          <w:b/>
          <w:szCs w:val="24"/>
        </w:rPr>
        <w:t>Typy projektów</w:t>
      </w:r>
    </w:p>
    <w:p w:rsidR="00044200" w:rsidRDefault="00044200" w:rsidP="0004420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B52B7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wprowadzono uzupełniające zapisy dot. definicji obszarów miejskich do 100 tys. mieszkańców.</w:t>
      </w:r>
    </w:p>
    <w:p w:rsidR="00044200" w:rsidRDefault="00044200" w:rsidP="00E3029A">
      <w:pPr>
        <w:spacing w:line="276" w:lineRule="auto"/>
        <w:jc w:val="center"/>
        <w:rPr>
          <w:rFonts w:asciiTheme="minorHAnsi" w:hAnsiTheme="minorHAnsi"/>
          <w:b/>
          <w:szCs w:val="24"/>
        </w:rPr>
      </w:pPr>
    </w:p>
    <w:p w:rsidR="00F17938" w:rsidRDefault="00F17938" w:rsidP="00F17938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 Indykatywny plan finansowy</w:t>
      </w: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Zmiany dotyczą realokacji dla</w:t>
      </w:r>
      <w:r w:rsidR="00D64B55">
        <w:rPr>
          <w:rFonts w:asciiTheme="minorHAnsi" w:hAnsiTheme="minorHAnsi"/>
          <w:szCs w:val="24"/>
        </w:rPr>
        <w:t xml:space="preserve">: </w:t>
      </w:r>
    </w:p>
    <w:p w:rsidR="00AD7769" w:rsidRPr="00AD7769" w:rsidRDefault="00AD7769" w:rsidP="00F17938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AD7769" w:rsidRPr="00AD7769" w:rsidRDefault="00AD7769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AD7769">
        <w:rPr>
          <w:rFonts w:asciiTheme="minorHAnsi" w:hAnsiTheme="minorHAnsi"/>
          <w:b/>
          <w:szCs w:val="24"/>
        </w:rPr>
        <w:t>- Poddziałanie 1.4.1</w:t>
      </w:r>
    </w:p>
    <w:p w:rsidR="00AD7769" w:rsidRPr="00E3029A" w:rsidRDefault="00AD7769" w:rsidP="00AD7769">
      <w:pPr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zmianie uległy wartości: wsparcie UE ogółem i wsparcie EFRR do kwoty</w:t>
      </w:r>
      <w:r>
        <w:rPr>
          <w:rFonts w:asciiTheme="minorHAnsi" w:hAnsiTheme="minorHAnsi"/>
          <w:szCs w:val="24"/>
        </w:rPr>
        <w:t xml:space="preserve"> 8 187 811</w:t>
      </w:r>
      <w:r w:rsidRPr="00E3029A">
        <w:rPr>
          <w:rFonts w:asciiTheme="minorHAnsi" w:hAnsiTheme="minorHAnsi"/>
          <w:szCs w:val="24"/>
        </w:rPr>
        <w:t>,00 EUR; wkład krajowy ogółem do kwoty</w:t>
      </w:r>
      <w:r>
        <w:rPr>
          <w:rFonts w:asciiTheme="minorHAnsi" w:hAnsiTheme="minorHAnsi"/>
          <w:szCs w:val="24"/>
        </w:rPr>
        <w:t xml:space="preserve"> 1 444 908</w:t>
      </w:r>
      <w:r w:rsidRPr="00E3029A">
        <w:rPr>
          <w:rFonts w:asciiTheme="minorHAnsi" w:hAnsiTheme="minorHAnsi"/>
          <w:szCs w:val="24"/>
        </w:rPr>
        <w:t>,00 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publiczne ogółem do kwoty</w:t>
      </w:r>
      <w:r>
        <w:rPr>
          <w:rFonts w:asciiTheme="minorHAnsi" w:hAnsiTheme="minorHAnsi"/>
          <w:szCs w:val="24"/>
        </w:rPr>
        <w:t xml:space="preserve"> 385 309</w:t>
      </w:r>
      <w:r w:rsidRPr="0050604F">
        <w:rPr>
          <w:rFonts w:asciiTheme="minorHAnsi" w:hAnsiTheme="minorHAnsi"/>
          <w:szCs w:val="24"/>
        </w:rPr>
        <w:t>,00 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budżet JST do kwoty </w:t>
      </w:r>
      <w:r>
        <w:rPr>
          <w:rFonts w:asciiTheme="minorHAnsi" w:hAnsiTheme="minorHAnsi"/>
          <w:szCs w:val="24"/>
        </w:rPr>
        <w:br/>
        <w:t>385 309</w:t>
      </w:r>
      <w:r w:rsidRPr="0050604F">
        <w:rPr>
          <w:rFonts w:asciiTheme="minorHAnsi" w:hAnsiTheme="minorHAnsi"/>
          <w:szCs w:val="24"/>
        </w:rPr>
        <w:t xml:space="preserve"> ,00 EUR; </w:t>
      </w:r>
      <w:r w:rsidRPr="00E3029A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1 059 599</w:t>
      </w:r>
      <w:r w:rsidRPr="00E3029A">
        <w:rPr>
          <w:rFonts w:asciiTheme="minorHAnsi" w:hAnsiTheme="minorHAnsi"/>
          <w:szCs w:val="24"/>
        </w:rPr>
        <w:t xml:space="preserve">,00 EUR; finansowanie ogółem do kwoty </w:t>
      </w:r>
      <w:r>
        <w:rPr>
          <w:rFonts w:asciiTheme="minorHAnsi" w:hAnsiTheme="minorHAnsi"/>
          <w:szCs w:val="24"/>
        </w:rPr>
        <w:t>9 632 719,00 EUR;</w:t>
      </w:r>
    </w:p>
    <w:p w:rsidR="00AD7769" w:rsidRPr="00AD7769" w:rsidRDefault="00AD7769" w:rsidP="00AD7769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D7769" w:rsidRPr="00AD7769" w:rsidRDefault="00AD7769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AD7769">
        <w:rPr>
          <w:rFonts w:asciiTheme="minorHAnsi" w:hAnsiTheme="minorHAnsi"/>
          <w:b/>
          <w:szCs w:val="24"/>
        </w:rPr>
        <w:t>- Poddziałanie 1.4.2</w:t>
      </w:r>
    </w:p>
    <w:p w:rsidR="00AD7769" w:rsidRPr="00E3029A" w:rsidRDefault="00AD7769" w:rsidP="00AD7769">
      <w:pPr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zmianie uległy wartości: wsparcie UE ogółem i wsparcie EFRR do kwoty</w:t>
      </w:r>
      <w:r>
        <w:rPr>
          <w:rFonts w:asciiTheme="minorHAnsi" w:hAnsiTheme="minorHAnsi"/>
          <w:szCs w:val="24"/>
        </w:rPr>
        <w:t xml:space="preserve"> 1 623 809</w:t>
      </w:r>
      <w:r w:rsidRPr="00E3029A">
        <w:rPr>
          <w:rFonts w:asciiTheme="minorHAnsi" w:hAnsiTheme="minorHAnsi"/>
          <w:szCs w:val="24"/>
        </w:rPr>
        <w:t>,00 EUR; wkład krajowy ogółem do kwoty</w:t>
      </w:r>
      <w:r>
        <w:rPr>
          <w:rFonts w:asciiTheme="minorHAnsi" w:hAnsiTheme="minorHAnsi"/>
          <w:szCs w:val="24"/>
        </w:rPr>
        <w:t xml:space="preserve"> 286 554</w:t>
      </w:r>
      <w:r w:rsidRPr="00E3029A">
        <w:rPr>
          <w:rFonts w:asciiTheme="minorHAnsi" w:hAnsiTheme="minorHAnsi"/>
          <w:szCs w:val="24"/>
        </w:rPr>
        <w:t>,00 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publiczne ogółem do kwoty</w:t>
      </w:r>
      <w:r>
        <w:rPr>
          <w:rFonts w:asciiTheme="minorHAnsi" w:hAnsiTheme="minorHAnsi"/>
          <w:szCs w:val="24"/>
        </w:rPr>
        <w:t xml:space="preserve"> 76 414</w:t>
      </w:r>
      <w:r w:rsidRPr="0050604F">
        <w:rPr>
          <w:rFonts w:asciiTheme="minorHAnsi" w:hAnsiTheme="minorHAnsi"/>
          <w:szCs w:val="24"/>
        </w:rPr>
        <w:t>,00 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budżet JST do kwoty </w:t>
      </w:r>
      <w:r>
        <w:rPr>
          <w:rFonts w:asciiTheme="minorHAnsi" w:hAnsiTheme="minorHAnsi"/>
          <w:szCs w:val="24"/>
        </w:rPr>
        <w:br/>
        <w:t>76 414</w:t>
      </w:r>
      <w:r w:rsidRPr="0050604F">
        <w:rPr>
          <w:rFonts w:asciiTheme="minorHAnsi" w:hAnsiTheme="minorHAnsi"/>
          <w:szCs w:val="24"/>
        </w:rPr>
        <w:t xml:space="preserve"> ,00 EUR; </w:t>
      </w:r>
      <w:r w:rsidRPr="00E3029A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210 140</w:t>
      </w:r>
      <w:r w:rsidRPr="00E3029A">
        <w:rPr>
          <w:rFonts w:asciiTheme="minorHAnsi" w:hAnsiTheme="minorHAnsi"/>
          <w:szCs w:val="24"/>
        </w:rPr>
        <w:t xml:space="preserve">,00 EUR; finansowanie ogółem do kwoty </w:t>
      </w:r>
      <w:r>
        <w:rPr>
          <w:rFonts w:asciiTheme="minorHAnsi" w:hAnsiTheme="minorHAnsi"/>
          <w:szCs w:val="24"/>
        </w:rPr>
        <w:t>1 910 363,00 EUR;</w:t>
      </w:r>
    </w:p>
    <w:p w:rsidR="00AD7769" w:rsidRDefault="00AD7769" w:rsidP="00F1793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F60F84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6.3.1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3 326 633,00 EUR; krajowe środki publiczne budżet JST do kwoty 1 955 689,00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6.3.2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1 914 333,00 EUR; krajowe środki publiczne budżet JST do kwoty 323 511,00 EUR; </w:t>
      </w: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- Oś 10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zmianie uległy wartości: krajowe środki publiczne ogółem do kwoty 20 909 933,00 EUR; krajowe środki publiczne budżet JST do kwoty  10 328 692,00 EUR; krajowe środki prywatne do kwoty  6 651 437,00 EUR.</w:t>
      </w: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- Działanie 10.1 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382 998,00 EUR; krajowe środki publiczne budżet JST do kwoty 2 869 943 ,00 EUR; </w:t>
      </w:r>
    </w:p>
    <w:p w:rsidR="00F17938" w:rsidRDefault="00F17938" w:rsidP="00F17938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10.1.1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148 088,00 EUR; krajowe środki publiczne budżet JST do kwoty 1 219 213,00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10.2.1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2 520 951,00 EUR; krajowe środki publiczne budżet JST do kwoty 1 550 841,00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10.2.4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807 038,00 EUR; krajowe środki publiczne budżet JST do kwoty 655 817,00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Działanie 10.3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ogółem do kwoty 1 069 175,00 EUR; krajowe środki publiczne BP do kwoty 858 588 ,00 EUR; krajowe środki prywatne do kwoty 2 089 630,00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Działanie 10.4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4 006 265,00 EUR; krajowe środki publiczne budżet JST do kwoty 3 810 345,00 EUR; 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7938" w:rsidRPr="00955E79" w:rsidRDefault="00F17938" w:rsidP="00AD7769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55E79">
        <w:rPr>
          <w:rFonts w:asciiTheme="minorHAnsi" w:hAnsiTheme="minorHAnsi"/>
          <w:b/>
          <w:szCs w:val="24"/>
        </w:rPr>
        <w:t>- Poddziałanie 10.4.1.</w:t>
      </w:r>
    </w:p>
    <w:p w:rsidR="00F17938" w:rsidRDefault="00F17938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zmianie uległy wartości: krajowe środki publiczne BP do kwoty 2 941 594,00 EUR; krajowe środki publiczne budżet JST do kwoty 2 677 542,00 EUR; </w:t>
      </w:r>
    </w:p>
    <w:p w:rsidR="00FA6F94" w:rsidRDefault="00FA6F94" w:rsidP="00AD7769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</w:p>
    <w:p w:rsidR="00FA6F94" w:rsidRPr="00847134" w:rsidRDefault="00FA6F94" w:rsidP="00FA6F94">
      <w:pPr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Analogicznie do powyższych zmian zostały skorygowane wartości w części  </w:t>
      </w:r>
      <w:r w:rsidRPr="001920B9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1920B9">
        <w:rPr>
          <w:rFonts w:asciiTheme="minorHAnsi" w:hAnsiTheme="minorHAnsi" w:cstheme="minorHAnsi"/>
          <w:szCs w:val="24"/>
        </w:rPr>
        <w:t>w tabel</w:t>
      </w:r>
      <w:r>
        <w:rPr>
          <w:rFonts w:asciiTheme="minorHAnsi" w:hAnsiTheme="minorHAnsi" w:cstheme="minorHAnsi"/>
          <w:szCs w:val="24"/>
        </w:rPr>
        <w:t xml:space="preserve">i </w:t>
      </w:r>
      <w:r w:rsidRPr="001920B9">
        <w:rPr>
          <w:rFonts w:asciiTheme="minorHAnsi" w:hAnsiTheme="minorHAnsi" w:cstheme="minorHAnsi"/>
          <w:b/>
          <w:szCs w:val="24"/>
        </w:rPr>
        <w:t>A.2.2 Alokacja UE przeznaczona na ZIT wojewódzki</w:t>
      </w:r>
      <w:r>
        <w:rPr>
          <w:rFonts w:asciiTheme="minorHAnsi" w:hAnsiTheme="minorHAnsi" w:cstheme="minorHAnsi"/>
          <w:szCs w:val="24"/>
        </w:rPr>
        <w:t>.</w:t>
      </w:r>
    </w:p>
    <w:p w:rsidR="00F17938" w:rsidRDefault="00F17938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bookmarkStart w:id="1" w:name="_GoBack"/>
      <w:bookmarkEnd w:id="1"/>
    </w:p>
    <w:p w:rsidR="00FA6F94" w:rsidRPr="00FA6F94" w:rsidRDefault="00FA6F94" w:rsidP="00FA6F9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2" w:name="_Hlk513444680"/>
      <w:r w:rsidRPr="00FA6F94">
        <w:rPr>
          <w:rFonts w:asciiTheme="minorHAnsi" w:hAnsiTheme="minorHAnsi" w:cstheme="minorHAnsi"/>
          <w:b/>
          <w:szCs w:val="24"/>
        </w:rPr>
        <w:t xml:space="preserve">Załącznik nr 5 </w:t>
      </w:r>
      <w:r w:rsidRPr="00FA6F94">
        <w:rPr>
          <w:rFonts w:asciiTheme="minorHAnsi" w:hAnsiTheme="minorHAnsi" w:cstheme="minorHAnsi"/>
          <w:b/>
          <w:i/>
          <w:szCs w:val="24"/>
        </w:rPr>
        <w:t xml:space="preserve">Wykaz projektów zidentyfikowanych przez IZ RPO WD      </w:t>
      </w:r>
      <w:r w:rsidRPr="00FA6F94">
        <w:rPr>
          <w:rFonts w:asciiTheme="minorHAnsi" w:hAnsiTheme="minorHAnsi" w:cstheme="minorHAnsi"/>
          <w:b/>
          <w:i/>
          <w:szCs w:val="24"/>
        </w:rPr>
        <w:br/>
        <w:t>w ramach trybu pozakonkursowego RPO WD 2014-2020</w:t>
      </w:r>
      <w:bookmarkEnd w:id="2"/>
    </w:p>
    <w:p w:rsidR="00FA6F94" w:rsidRPr="00FA6F94" w:rsidRDefault="00FA6F94" w:rsidP="00FA6F94">
      <w:pPr>
        <w:tabs>
          <w:tab w:val="left" w:pos="1134"/>
          <w:tab w:val="left" w:pos="1276"/>
        </w:tabs>
        <w:jc w:val="both"/>
        <w:rPr>
          <w:rFonts w:asciiTheme="minorHAnsi" w:hAnsiTheme="minorHAnsi" w:cstheme="minorHAnsi"/>
          <w:szCs w:val="24"/>
        </w:rPr>
      </w:pPr>
    </w:p>
    <w:p w:rsidR="00FA6F94" w:rsidRPr="00FA6F94" w:rsidRDefault="00FA6F94" w:rsidP="00FA6F9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Pr="00FA6F94">
        <w:rPr>
          <w:rFonts w:asciiTheme="minorHAnsi" w:hAnsiTheme="minorHAnsi" w:cstheme="minorHAnsi"/>
          <w:szCs w:val="24"/>
        </w:rPr>
        <w:t>prowadzono nowy projekt pozakonkursowy dla Działania 9.4 Dolnośląskiego Ośrodka Polityki Społecznej pn. Dolnośląska Ekonomia Społeczna.</w:t>
      </w:r>
    </w:p>
    <w:p w:rsidR="001879C1" w:rsidRDefault="001879C1" w:rsidP="00F17938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79034A" w:rsidRDefault="001879C1" w:rsidP="00FA6F9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879C1">
        <w:rPr>
          <w:rFonts w:asciiTheme="minorHAnsi" w:hAnsiTheme="minorHAnsi" w:cstheme="minorHAnsi"/>
          <w:b/>
          <w:szCs w:val="24"/>
        </w:rPr>
        <w:t xml:space="preserve">Załącznik nr 7 </w:t>
      </w:r>
      <w:r w:rsidRPr="00FA6F94">
        <w:rPr>
          <w:rFonts w:asciiTheme="minorHAnsi" w:hAnsiTheme="minorHAnsi" w:cstheme="minorHAnsi"/>
          <w:b/>
          <w:i/>
          <w:szCs w:val="24"/>
        </w:rPr>
        <w:t>Zasady kwalifikowalności wydatków finansowanych z Europejskiego Funduszu Rozwoju Regionalnego w ramach Regionalnego Programu Operacyjnego Województwa Dolnośląskiego 2014-2020</w:t>
      </w:r>
    </w:p>
    <w:p w:rsidR="00D64B55" w:rsidRDefault="00D64B55" w:rsidP="001879C1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</w:p>
    <w:p w:rsidR="001879C1" w:rsidRPr="00D64B55" w:rsidRDefault="001879C1" w:rsidP="001879C1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D64B55">
        <w:rPr>
          <w:rFonts w:asciiTheme="minorHAnsi" w:hAnsiTheme="minorHAnsi" w:cstheme="minorHAnsi"/>
          <w:b/>
          <w:szCs w:val="24"/>
        </w:rPr>
        <w:t>Pkt 3.2 Szczegółowe zapisy dotyczące poszczególnych Działań – wydatki niekwalifikowalne</w:t>
      </w:r>
    </w:p>
    <w:p w:rsidR="001879C1" w:rsidRPr="00D64B55" w:rsidRDefault="001879C1" w:rsidP="001879C1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D64B55">
        <w:rPr>
          <w:rFonts w:asciiTheme="minorHAnsi" w:hAnsiTheme="minorHAnsi" w:cstheme="minorHAnsi"/>
          <w:b/>
          <w:szCs w:val="24"/>
        </w:rPr>
        <w:t xml:space="preserve">Działanie 1.2 Innowacyjne przedsiębiorstwa, </w:t>
      </w:r>
      <w:r w:rsidR="005672EF">
        <w:rPr>
          <w:rFonts w:asciiTheme="minorHAnsi" w:hAnsiTheme="minorHAnsi" w:cstheme="minorHAnsi"/>
          <w:b/>
          <w:szCs w:val="24"/>
        </w:rPr>
        <w:t xml:space="preserve">schemat </w:t>
      </w:r>
      <w:r w:rsidRPr="00D64B55">
        <w:rPr>
          <w:rFonts w:asciiTheme="minorHAnsi" w:hAnsiTheme="minorHAnsi" w:cstheme="minorHAnsi"/>
          <w:b/>
          <w:szCs w:val="24"/>
        </w:rPr>
        <w:t>1.2 A:</w:t>
      </w:r>
    </w:p>
    <w:p w:rsidR="001879C1" w:rsidRDefault="001879C1" w:rsidP="001879C1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dodanie zapisów precyzujących kwestię kwalifikowalności wydatków na wdrożenie wyników prac B+R dla MŚP i dużych przedsiębiorstw</w:t>
      </w:r>
      <w:r w:rsidR="005672EF">
        <w:rPr>
          <w:rFonts w:asciiTheme="minorHAnsi" w:hAnsiTheme="minorHAnsi" w:cstheme="minorHAnsi"/>
          <w:szCs w:val="24"/>
        </w:rPr>
        <w:t>;</w:t>
      </w:r>
    </w:p>
    <w:p w:rsidR="00955E79" w:rsidRDefault="00955E79" w:rsidP="001879C1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5672EF" w:rsidRDefault="005672EF" w:rsidP="001879C1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dodanie zapisów dotyczących </w:t>
      </w:r>
      <w:proofErr w:type="spellStart"/>
      <w:r>
        <w:rPr>
          <w:rFonts w:asciiTheme="minorHAnsi" w:hAnsiTheme="minorHAnsi" w:cstheme="minorHAnsi"/>
          <w:szCs w:val="24"/>
        </w:rPr>
        <w:t>niekwalifikowalności</w:t>
      </w:r>
      <w:proofErr w:type="spellEnd"/>
      <w:r>
        <w:rPr>
          <w:rFonts w:asciiTheme="minorHAnsi" w:hAnsiTheme="minorHAnsi" w:cstheme="minorHAnsi"/>
          <w:szCs w:val="24"/>
        </w:rPr>
        <w:t xml:space="preserve"> kosztów płacy – </w:t>
      </w:r>
      <w:r w:rsidRPr="005672EF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>miana wynika z </w:t>
      </w:r>
      <w:r w:rsidRPr="005672EF">
        <w:rPr>
          <w:rFonts w:asciiTheme="minorHAnsi" w:hAnsiTheme="minorHAnsi" w:cstheme="minorHAnsi"/>
          <w:szCs w:val="24"/>
        </w:rPr>
        <w:t xml:space="preserve">konieczności </w:t>
      </w:r>
      <w:proofErr w:type="spellStart"/>
      <w:r w:rsidRPr="005672EF">
        <w:rPr>
          <w:rFonts w:asciiTheme="minorHAnsi" w:hAnsiTheme="minorHAnsi" w:cstheme="minorHAnsi"/>
          <w:szCs w:val="24"/>
        </w:rPr>
        <w:t>uspójnienia</w:t>
      </w:r>
      <w:proofErr w:type="spellEnd"/>
      <w:r w:rsidRPr="005672E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katalogu </w:t>
      </w:r>
      <w:r w:rsidRPr="005672EF">
        <w:rPr>
          <w:rFonts w:asciiTheme="minorHAnsi" w:hAnsiTheme="minorHAnsi" w:cstheme="minorHAnsi"/>
          <w:szCs w:val="24"/>
        </w:rPr>
        <w:t>wydatków niekwalifikowalny</w:t>
      </w:r>
      <w:r>
        <w:rPr>
          <w:rFonts w:asciiTheme="minorHAnsi" w:hAnsiTheme="minorHAnsi" w:cstheme="minorHAnsi"/>
          <w:szCs w:val="24"/>
        </w:rPr>
        <w:t>ch w ramach działania 1.2 (schemat 1.2.</w:t>
      </w:r>
      <w:r w:rsidRPr="005672EF">
        <w:rPr>
          <w:rFonts w:asciiTheme="minorHAnsi" w:hAnsiTheme="minorHAnsi" w:cstheme="minorHAnsi"/>
          <w:szCs w:val="24"/>
        </w:rPr>
        <w:t xml:space="preserve">A i </w:t>
      </w:r>
      <w:r>
        <w:rPr>
          <w:rFonts w:asciiTheme="minorHAnsi" w:hAnsiTheme="minorHAnsi" w:cstheme="minorHAnsi"/>
          <w:szCs w:val="24"/>
        </w:rPr>
        <w:t>1.2.</w:t>
      </w:r>
      <w:r w:rsidRPr="005672EF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>)</w:t>
      </w:r>
      <w:r w:rsidRPr="005672EF">
        <w:rPr>
          <w:rFonts w:asciiTheme="minorHAnsi" w:hAnsiTheme="minorHAnsi" w:cstheme="minorHAnsi"/>
          <w:szCs w:val="24"/>
        </w:rPr>
        <w:t xml:space="preserve">, a także w ślad za zmianami w tym zakresie dokonanymi w </w:t>
      </w:r>
      <w:r>
        <w:rPr>
          <w:rFonts w:asciiTheme="minorHAnsi" w:hAnsiTheme="minorHAnsi" w:cstheme="minorHAnsi"/>
          <w:szCs w:val="24"/>
        </w:rPr>
        <w:t>d</w:t>
      </w:r>
      <w:r w:rsidRPr="005672EF">
        <w:rPr>
          <w:rFonts w:asciiTheme="minorHAnsi" w:hAnsiTheme="minorHAnsi" w:cstheme="minorHAnsi"/>
          <w:szCs w:val="24"/>
        </w:rPr>
        <w:t xml:space="preserve">ziałaniu 1.5 </w:t>
      </w:r>
      <w:r>
        <w:rPr>
          <w:rFonts w:asciiTheme="minorHAnsi" w:hAnsiTheme="minorHAnsi" w:cstheme="minorHAnsi"/>
          <w:szCs w:val="24"/>
        </w:rPr>
        <w:t>(schemat 1.5.B)</w:t>
      </w:r>
      <w:r w:rsidRPr="005672EF">
        <w:rPr>
          <w:rFonts w:asciiTheme="minorHAnsi" w:hAnsiTheme="minorHAnsi" w:cstheme="minorHAnsi"/>
          <w:szCs w:val="24"/>
        </w:rPr>
        <w:t>, który podobnie jak 1.2</w:t>
      </w:r>
      <w:r>
        <w:rPr>
          <w:rFonts w:asciiTheme="minorHAnsi" w:hAnsiTheme="minorHAnsi" w:cstheme="minorHAnsi"/>
          <w:szCs w:val="24"/>
        </w:rPr>
        <w:t>.</w:t>
      </w:r>
      <w:r w:rsidRPr="005672EF">
        <w:rPr>
          <w:rFonts w:asciiTheme="minorHAnsi" w:hAnsiTheme="minorHAnsi" w:cstheme="minorHAnsi"/>
          <w:szCs w:val="24"/>
        </w:rPr>
        <w:t>A obejmuje wdrożenie wyników prac B+R. Ograniczenie katalogu kosztów kwalifikowalnych w proponowanym zakresie ma skutkować ułatwieniem procedury oceny wniosków o dofinansowanie, a także rozliczania projektów.</w:t>
      </w:r>
    </w:p>
    <w:p w:rsidR="008352FD" w:rsidRDefault="008352FD" w:rsidP="001879C1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352FD" w:rsidRPr="008352FD" w:rsidRDefault="008352FD" w:rsidP="008352FD">
      <w:pPr>
        <w:spacing w:line="276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8352FD">
        <w:rPr>
          <w:rFonts w:asciiTheme="minorHAnsi" w:hAnsiTheme="minorHAnsi" w:cstheme="minorHAnsi"/>
          <w:b/>
          <w:szCs w:val="24"/>
        </w:rPr>
        <w:t xml:space="preserve">Załącznik nr 3 </w:t>
      </w:r>
      <w:r w:rsidRPr="008352FD">
        <w:rPr>
          <w:rFonts w:asciiTheme="minorHAnsi" w:hAnsiTheme="minorHAnsi" w:cstheme="minorHAnsi"/>
          <w:b/>
          <w:i/>
          <w:szCs w:val="24"/>
        </w:rPr>
        <w:t xml:space="preserve">Kryteria wyboru projektów w zakresie EFRR oraz Pomocy </w:t>
      </w:r>
    </w:p>
    <w:p w:rsidR="008352FD" w:rsidRPr="008352FD" w:rsidRDefault="008352FD" w:rsidP="008352FD">
      <w:pPr>
        <w:spacing w:line="276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8352FD">
        <w:rPr>
          <w:rFonts w:asciiTheme="minorHAnsi" w:hAnsiTheme="minorHAnsi" w:cstheme="minorHAnsi"/>
          <w:b/>
          <w:i/>
          <w:szCs w:val="24"/>
        </w:rPr>
        <w:t xml:space="preserve">Technicznej </w:t>
      </w:r>
    </w:p>
    <w:p w:rsidR="008352FD" w:rsidRPr="008352FD" w:rsidRDefault="008352FD" w:rsidP="008352F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352FD">
        <w:rPr>
          <w:rFonts w:asciiTheme="minorHAnsi" w:hAnsiTheme="minorHAnsi" w:cstheme="minorHAnsi"/>
          <w:b/>
          <w:szCs w:val="24"/>
        </w:rPr>
        <w:t xml:space="preserve"> </w:t>
      </w:r>
    </w:p>
    <w:p w:rsidR="008352FD" w:rsidRPr="00F568BC" w:rsidRDefault="008352FD" w:rsidP="008352FD">
      <w:pPr>
        <w:spacing w:line="276" w:lineRule="auto"/>
        <w:rPr>
          <w:rFonts w:asciiTheme="minorHAnsi" w:hAnsiTheme="minorHAnsi" w:cstheme="minorHAnsi"/>
          <w:szCs w:val="24"/>
        </w:rPr>
      </w:pPr>
      <w:r w:rsidRPr="008352FD">
        <w:rPr>
          <w:rFonts w:asciiTheme="minorHAnsi" w:hAnsiTheme="minorHAnsi" w:cstheme="minorHAnsi"/>
          <w:szCs w:val="24"/>
        </w:rPr>
        <w:t>- zmiana kryteriów wyboru projektów w zakresie EFRR</w:t>
      </w:r>
      <w:r w:rsidRPr="00F568BC">
        <w:rPr>
          <w:rFonts w:asciiTheme="minorHAnsi" w:hAnsiTheme="minorHAnsi" w:cstheme="minorHAnsi"/>
          <w:szCs w:val="24"/>
        </w:rPr>
        <w:t xml:space="preserve"> </w:t>
      </w:r>
    </w:p>
    <w:p w:rsidR="008352FD" w:rsidRPr="001879C1" w:rsidRDefault="008352FD" w:rsidP="001879C1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8352FD" w:rsidRPr="001879C1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D62" w:rsidRDefault="001D7D62" w:rsidP="003B4BEB">
      <w:pPr>
        <w:spacing w:line="240" w:lineRule="auto"/>
      </w:pPr>
      <w:r>
        <w:separator/>
      </w:r>
    </w:p>
  </w:endnote>
  <w:endnote w:type="continuationSeparator" w:id="0">
    <w:p w:rsidR="001D7D62" w:rsidRDefault="001D7D62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0F1888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67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D62" w:rsidRDefault="001D7D62" w:rsidP="003B4BEB">
      <w:pPr>
        <w:spacing w:line="240" w:lineRule="auto"/>
      </w:pPr>
      <w:r>
        <w:separator/>
      </w:r>
    </w:p>
  </w:footnote>
  <w:footnote w:type="continuationSeparator" w:id="0">
    <w:p w:rsidR="001D7D62" w:rsidRDefault="001D7D62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4"/>
  </w:num>
  <w:num w:numId="5">
    <w:abstractNumId w:val="2"/>
  </w:num>
  <w:num w:numId="6">
    <w:abstractNumId w:val="27"/>
  </w:num>
  <w:num w:numId="7">
    <w:abstractNumId w:val="1"/>
  </w:num>
  <w:num w:numId="8">
    <w:abstractNumId w:val="5"/>
  </w:num>
  <w:num w:numId="9">
    <w:abstractNumId w:val="8"/>
  </w:num>
  <w:num w:numId="10">
    <w:abstractNumId w:val="26"/>
  </w:num>
  <w:num w:numId="11">
    <w:abstractNumId w:val="0"/>
  </w:num>
  <w:num w:numId="12">
    <w:abstractNumId w:val="21"/>
  </w:num>
  <w:num w:numId="13">
    <w:abstractNumId w:val="29"/>
  </w:num>
  <w:num w:numId="14">
    <w:abstractNumId w:val="20"/>
  </w:num>
  <w:num w:numId="15">
    <w:abstractNumId w:val="4"/>
  </w:num>
  <w:num w:numId="16">
    <w:abstractNumId w:val="15"/>
  </w:num>
  <w:num w:numId="17">
    <w:abstractNumId w:val="13"/>
  </w:num>
  <w:num w:numId="18">
    <w:abstractNumId w:val="24"/>
  </w:num>
  <w:num w:numId="19">
    <w:abstractNumId w:val="6"/>
  </w:num>
  <w:num w:numId="20">
    <w:abstractNumId w:val="17"/>
  </w:num>
  <w:num w:numId="21">
    <w:abstractNumId w:val="23"/>
  </w:num>
  <w:num w:numId="22">
    <w:abstractNumId w:val="18"/>
  </w:num>
  <w:num w:numId="23">
    <w:abstractNumId w:val="7"/>
  </w:num>
  <w:num w:numId="24">
    <w:abstractNumId w:val="25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3007F"/>
    <w:rsid w:val="00030864"/>
    <w:rsid w:val="000318BD"/>
    <w:rsid w:val="000324B9"/>
    <w:rsid w:val="00033AD5"/>
    <w:rsid w:val="00036A75"/>
    <w:rsid w:val="0004035E"/>
    <w:rsid w:val="00044200"/>
    <w:rsid w:val="000463F8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EEF"/>
    <w:rsid w:val="00072B05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BC9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7218"/>
    <w:rsid w:val="0011000F"/>
    <w:rsid w:val="00113956"/>
    <w:rsid w:val="0011462C"/>
    <w:rsid w:val="00115EBC"/>
    <w:rsid w:val="00120557"/>
    <w:rsid w:val="00120965"/>
    <w:rsid w:val="0012112D"/>
    <w:rsid w:val="00122AE4"/>
    <w:rsid w:val="001265F1"/>
    <w:rsid w:val="001303BB"/>
    <w:rsid w:val="00130EBC"/>
    <w:rsid w:val="00131343"/>
    <w:rsid w:val="001320CA"/>
    <w:rsid w:val="00132E75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5E0"/>
    <w:rsid w:val="001F1345"/>
    <w:rsid w:val="001F1E71"/>
    <w:rsid w:val="001F2BEA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2242"/>
    <w:rsid w:val="00233DFA"/>
    <w:rsid w:val="00237BD2"/>
    <w:rsid w:val="00240867"/>
    <w:rsid w:val="00243473"/>
    <w:rsid w:val="00243F42"/>
    <w:rsid w:val="00244139"/>
    <w:rsid w:val="0024431E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23E1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4CF"/>
    <w:rsid w:val="004604D3"/>
    <w:rsid w:val="00462AB6"/>
    <w:rsid w:val="00465689"/>
    <w:rsid w:val="004661DB"/>
    <w:rsid w:val="004672C0"/>
    <w:rsid w:val="004676A0"/>
    <w:rsid w:val="004728D1"/>
    <w:rsid w:val="00476585"/>
    <w:rsid w:val="00477814"/>
    <w:rsid w:val="00481CF5"/>
    <w:rsid w:val="004841B8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17B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3EF2"/>
    <w:rsid w:val="004E474F"/>
    <w:rsid w:val="004E47C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604F"/>
    <w:rsid w:val="00510622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A1"/>
    <w:rsid w:val="005C51D0"/>
    <w:rsid w:val="005C622B"/>
    <w:rsid w:val="005C6A7E"/>
    <w:rsid w:val="005C76DE"/>
    <w:rsid w:val="005D1557"/>
    <w:rsid w:val="005D2047"/>
    <w:rsid w:val="005D2320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30787"/>
    <w:rsid w:val="00631360"/>
    <w:rsid w:val="00632D87"/>
    <w:rsid w:val="00634CC3"/>
    <w:rsid w:val="00635E4D"/>
    <w:rsid w:val="00637095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30FE"/>
    <w:rsid w:val="0075479E"/>
    <w:rsid w:val="007547D1"/>
    <w:rsid w:val="007549BB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34A"/>
    <w:rsid w:val="00790979"/>
    <w:rsid w:val="00790DBF"/>
    <w:rsid w:val="00791262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11C34"/>
    <w:rsid w:val="0081210E"/>
    <w:rsid w:val="0081267C"/>
    <w:rsid w:val="00813020"/>
    <w:rsid w:val="00813329"/>
    <w:rsid w:val="008134D9"/>
    <w:rsid w:val="00813CCB"/>
    <w:rsid w:val="0081439D"/>
    <w:rsid w:val="008151D7"/>
    <w:rsid w:val="00815FE1"/>
    <w:rsid w:val="008167E6"/>
    <w:rsid w:val="00820670"/>
    <w:rsid w:val="00820B0F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1FB0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8EA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E88"/>
    <w:rsid w:val="008F407B"/>
    <w:rsid w:val="008F4B05"/>
    <w:rsid w:val="008F55B5"/>
    <w:rsid w:val="008F56B4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1B9B"/>
    <w:rsid w:val="0095239A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4BB9"/>
    <w:rsid w:val="009763AF"/>
    <w:rsid w:val="009768C2"/>
    <w:rsid w:val="00981A93"/>
    <w:rsid w:val="0098600D"/>
    <w:rsid w:val="009905BF"/>
    <w:rsid w:val="009909BC"/>
    <w:rsid w:val="00991BC2"/>
    <w:rsid w:val="00994414"/>
    <w:rsid w:val="009954BD"/>
    <w:rsid w:val="00995D0C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3AC"/>
    <w:rsid w:val="00A014DE"/>
    <w:rsid w:val="00A01C9B"/>
    <w:rsid w:val="00A02F9D"/>
    <w:rsid w:val="00A04854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2786"/>
    <w:rsid w:val="00A83649"/>
    <w:rsid w:val="00A84075"/>
    <w:rsid w:val="00A842C7"/>
    <w:rsid w:val="00A90E96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A03"/>
    <w:rsid w:val="00AB0D5D"/>
    <w:rsid w:val="00AB4779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A53"/>
    <w:rsid w:val="00BB53F7"/>
    <w:rsid w:val="00BC2C00"/>
    <w:rsid w:val="00BC3BA0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5BC7"/>
    <w:rsid w:val="00C30E40"/>
    <w:rsid w:val="00C31254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6E16"/>
    <w:rsid w:val="00C872A1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B089C"/>
    <w:rsid w:val="00CB0FC2"/>
    <w:rsid w:val="00CB28B5"/>
    <w:rsid w:val="00CB59C8"/>
    <w:rsid w:val="00CB6E75"/>
    <w:rsid w:val="00CB77D8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5C58"/>
    <w:rsid w:val="00CF5EFB"/>
    <w:rsid w:val="00CF741D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2110"/>
    <w:rsid w:val="00D53658"/>
    <w:rsid w:val="00D5370F"/>
    <w:rsid w:val="00D54AA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35D1"/>
    <w:rsid w:val="00D83F1E"/>
    <w:rsid w:val="00D8544A"/>
    <w:rsid w:val="00D870A2"/>
    <w:rsid w:val="00D90110"/>
    <w:rsid w:val="00D90427"/>
    <w:rsid w:val="00D91724"/>
    <w:rsid w:val="00D91760"/>
    <w:rsid w:val="00D94E62"/>
    <w:rsid w:val="00DA0FC1"/>
    <w:rsid w:val="00DA1C87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7385"/>
    <w:rsid w:val="00DB7DC3"/>
    <w:rsid w:val="00DC0720"/>
    <w:rsid w:val="00DC33AC"/>
    <w:rsid w:val="00DC3B5B"/>
    <w:rsid w:val="00DC3DEC"/>
    <w:rsid w:val="00DC545A"/>
    <w:rsid w:val="00DC7D1A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7BA7"/>
    <w:rsid w:val="00EE4CDB"/>
    <w:rsid w:val="00EE52F4"/>
    <w:rsid w:val="00EE6504"/>
    <w:rsid w:val="00EF0949"/>
    <w:rsid w:val="00EF0E39"/>
    <w:rsid w:val="00EF2229"/>
    <w:rsid w:val="00EF2CD8"/>
    <w:rsid w:val="00EF3D7D"/>
    <w:rsid w:val="00EF3FED"/>
    <w:rsid w:val="00F00A52"/>
    <w:rsid w:val="00F05BD2"/>
    <w:rsid w:val="00F072C4"/>
    <w:rsid w:val="00F1004D"/>
    <w:rsid w:val="00F10282"/>
    <w:rsid w:val="00F105A7"/>
    <w:rsid w:val="00F10C60"/>
    <w:rsid w:val="00F1135A"/>
    <w:rsid w:val="00F11D87"/>
    <w:rsid w:val="00F1231A"/>
    <w:rsid w:val="00F13CD8"/>
    <w:rsid w:val="00F14206"/>
    <w:rsid w:val="00F14F90"/>
    <w:rsid w:val="00F15F21"/>
    <w:rsid w:val="00F17938"/>
    <w:rsid w:val="00F17BA6"/>
    <w:rsid w:val="00F20DF3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0F84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810A0"/>
    <w:rsid w:val="00F81A11"/>
    <w:rsid w:val="00F820A0"/>
    <w:rsid w:val="00F82680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6F94"/>
    <w:rsid w:val="00FA74C0"/>
    <w:rsid w:val="00FA7B65"/>
    <w:rsid w:val="00FB1779"/>
    <w:rsid w:val="00FB17AE"/>
    <w:rsid w:val="00FB291B"/>
    <w:rsid w:val="00FB47C0"/>
    <w:rsid w:val="00FB501B"/>
    <w:rsid w:val="00FB66C7"/>
    <w:rsid w:val="00FB71E7"/>
    <w:rsid w:val="00FB7A4D"/>
    <w:rsid w:val="00FC0AF3"/>
    <w:rsid w:val="00FC1708"/>
    <w:rsid w:val="00FC314A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A44E"/>
  <w15:docId w15:val="{B543AC68-5516-4F29-BAD4-B0345889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E591-21A9-469A-9525-9790A47CB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19A79-056E-43B5-9F33-8908839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Magdalena Danowska</cp:lastModifiedBy>
  <cp:revision>19</cp:revision>
  <cp:lastPrinted>2018-10-23T07:12:00Z</cp:lastPrinted>
  <dcterms:created xsi:type="dcterms:W3CDTF">2018-10-05T08:59:00Z</dcterms:created>
  <dcterms:modified xsi:type="dcterms:W3CDTF">2018-10-23T07:12:00Z</dcterms:modified>
</cp:coreProperties>
</file>