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587" w:rsidRPr="00586F28" w:rsidRDefault="00FD7225" w:rsidP="00FC3586">
      <w:pPr>
        <w:keepNext/>
        <w:numPr>
          <w:ilvl w:val="0"/>
          <w:numId w:val="1"/>
        </w:numPr>
        <w:tabs>
          <w:tab w:val="clear" w:pos="720"/>
          <w:tab w:val="num" w:pos="363"/>
        </w:tabs>
        <w:spacing w:before="360" w:after="0" w:line="360" w:lineRule="auto"/>
        <w:ind w:left="357" w:hanging="357"/>
        <w:rPr>
          <w:rFonts w:ascii="Times New Roman" w:hAnsi="Times New Roman"/>
          <w:sz w:val="24"/>
          <w:szCs w:val="24"/>
        </w:rPr>
      </w:pPr>
      <w:r w:rsidRPr="00586F28">
        <w:rPr>
          <w:rFonts w:ascii="Times New Roman" w:eastAsia="Times New Roman" w:hAnsi="Times New Roman"/>
          <w:sz w:val="24"/>
          <w:szCs w:val="24"/>
          <w:lang w:eastAsia="pl-PL"/>
        </w:rPr>
        <w:t xml:space="preserve">Dotyczy: </w:t>
      </w:r>
      <w:r w:rsidR="00E85B4E">
        <w:rPr>
          <w:rFonts w:ascii="Times New Roman" w:eastAsia="Times New Roman" w:hAnsi="Times New Roman"/>
          <w:sz w:val="24"/>
          <w:szCs w:val="24"/>
          <w:lang w:eastAsia="pl-PL"/>
        </w:rPr>
        <w:t>Wskaźnika rezultatu</w:t>
      </w:r>
      <w:r w:rsidRPr="00586F28">
        <w:rPr>
          <w:rFonts w:ascii="Times New Roman" w:eastAsia="Times New Roman" w:hAnsi="Times New Roman"/>
          <w:sz w:val="24"/>
          <w:szCs w:val="24"/>
          <w:lang w:eastAsia="pl-PL"/>
        </w:rPr>
        <w:t xml:space="preserve"> </w:t>
      </w:r>
      <w:r w:rsidR="00E85B4E">
        <w:rPr>
          <w:rFonts w:ascii="Times New Roman" w:eastAsia="Times New Roman" w:hAnsi="Times New Roman"/>
          <w:sz w:val="24"/>
          <w:szCs w:val="24"/>
          <w:lang w:eastAsia="pl-PL"/>
        </w:rPr>
        <w:t>„</w:t>
      </w:r>
      <w:r w:rsidRPr="00E85B4E">
        <w:rPr>
          <w:rFonts w:ascii="Times New Roman" w:eastAsia="Times New Roman" w:hAnsi="Times New Roman"/>
          <w:sz w:val="24"/>
          <w:szCs w:val="24"/>
          <w:lang w:eastAsia="pl-PL"/>
        </w:rPr>
        <w:t>Liczb</w:t>
      </w:r>
      <w:r w:rsidR="00E85B4E" w:rsidRPr="00E85B4E">
        <w:rPr>
          <w:rFonts w:ascii="Times New Roman" w:eastAsia="Times New Roman" w:hAnsi="Times New Roman"/>
          <w:sz w:val="24"/>
          <w:szCs w:val="24"/>
          <w:lang w:eastAsia="pl-PL"/>
        </w:rPr>
        <w:t>a</w:t>
      </w:r>
      <w:r w:rsidRPr="00E85B4E">
        <w:rPr>
          <w:rFonts w:ascii="Times New Roman" w:eastAsia="Times New Roman" w:hAnsi="Times New Roman"/>
          <w:sz w:val="24"/>
          <w:szCs w:val="24"/>
          <w:lang w:eastAsia="pl-PL"/>
        </w:rPr>
        <w:t xml:space="preserve"> wspartych w programie miejsc świadczenia usług społecznych, istniejącyc</w:t>
      </w:r>
      <w:r w:rsidR="00E85B4E">
        <w:rPr>
          <w:rFonts w:ascii="Times New Roman" w:eastAsia="Times New Roman" w:hAnsi="Times New Roman"/>
          <w:sz w:val="24"/>
          <w:szCs w:val="24"/>
          <w:lang w:eastAsia="pl-PL"/>
        </w:rPr>
        <w:t>h po zakończeniu projektu”</w:t>
      </w:r>
      <w:r w:rsidRPr="00586F28">
        <w:rPr>
          <w:rFonts w:ascii="Times New Roman" w:eastAsia="Times New Roman" w:hAnsi="Times New Roman"/>
          <w:sz w:val="24"/>
          <w:szCs w:val="24"/>
          <w:lang w:eastAsia="pl-PL"/>
        </w:rPr>
        <w:t xml:space="preserve"> – czy do liczby miejsc świadczenia usług społecznych (na rzecz rodziny) możemy włączyć zatrudnionych do</w:t>
      </w:r>
      <w:r w:rsidR="00586F28">
        <w:rPr>
          <w:rFonts w:ascii="Times New Roman" w:eastAsia="Times New Roman" w:hAnsi="Times New Roman"/>
          <w:sz w:val="24"/>
          <w:szCs w:val="24"/>
          <w:lang w:eastAsia="pl-PL"/>
        </w:rPr>
        <w:t> </w:t>
      </w:r>
      <w:r w:rsidRPr="00586F28">
        <w:rPr>
          <w:rFonts w:ascii="Times New Roman" w:eastAsia="Times New Roman" w:hAnsi="Times New Roman"/>
          <w:sz w:val="24"/>
          <w:szCs w:val="24"/>
          <w:lang w:eastAsia="pl-PL"/>
        </w:rPr>
        <w:t>proje</w:t>
      </w:r>
      <w:r w:rsidR="00A43587" w:rsidRPr="00586F28">
        <w:rPr>
          <w:rFonts w:ascii="Times New Roman" w:eastAsia="Times New Roman" w:hAnsi="Times New Roman"/>
          <w:sz w:val="24"/>
          <w:szCs w:val="24"/>
          <w:lang w:eastAsia="pl-PL"/>
        </w:rPr>
        <w:t>ktu specjalistów, grup wsparcia</w:t>
      </w:r>
      <w:r w:rsidRPr="00586F28">
        <w:rPr>
          <w:rFonts w:ascii="Times New Roman" w:eastAsia="Times New Roman" w:hAnsi="Times New Roman"/>
          <w:sz w:val="24"/>
          <w:szCs w:val="24"/>
          <w:lang w:eastAsia="pl-PL"/>
        </w:rPr>
        <w:t xml:space="preserve"> samopomocowych, rodzin wspieranych w</w:t>
      </w:r>
      <w:r w:rsidR="00586F28">
        <w:rPr>
          <w:rFonts w:ascii="Times New Roman" w:eastAsia="Times New Roman" w:hAnsi="Times New Roman"/>
          <w:sz w:val="24"/>
          <w:szCs w:val="24"/>
          <w:lang w:eastAsia="pl-PL"/>
        </w:rPr>
        <w:t> </w:t>
      </w:r>
      <w:r w:rsidRPr="00586F28">
        <w:rPr>
          <w:rFonts w:ascii="Times New Roman" w:eastAsia="Times New Roman" w:hAnsi="Times New Roman"/>
          <w:sz w:val="24"/>
          <w:szCs w:val="24"/>
          <w:lang w:eastAsia="pl-PL"/>
        </w:rPr>
        <w:t>ramach projektu?</w:t>
      </w:r>
      <w:r w:rsidR="00E31254" w:rsidRPr="00586F28">
        <w:rPr>
          <w:rFonts w:ascii="Times New Roman" w:eastAsia="Times New Roman" w:hAnsi="Times New Roman"/>
          <w:sz w:val="24"/>
          <w:szCs w:val="24"/>
          <w:lang w:eastAsia="pl-PL"/>
        </w:rPr>
        <w:t xml:space="preserve"> </w:t>
      </w:r>
    </w:p>
    <w:p w:rsidR="00F64F25" w:rsidRDefault="00464DE4" w:rsidP="00FC3586">
      <w:pPr>
        <w:spacing w:after="0" w:line="360" w:lineRule="auto"/>
        <w:ind w:left="363"/>
        <w:contextualSpacing/>
        <w:rPr>
          <w:rFonts w:ascii="Times New Roman" w:eastAsia="Times New Roman" w:hAnsi="Times New Roman"/>
          <w:color w:val="0070C0"/>
          <w:sz w:val="24"/>
          <w:szCs w:val="24"/>
          <w:lang w:eastAsia="pl-PL"/>
        </w:rPr>
      </w:pPr>
      <w:r w:rsidRPr="00586F28">
        <w:rPr>
          <w:rFonts w:ascii="Times New Roman" w:eastAsia="Times New Roman" w:hAnsi="Times New Roman"/>
          <w:color w:val="0070C0"/>
          <w:sz w:val="24"/>
          <w:szCs w:val="24"/>
          <w:lang w:eastAsia="pl-PL"/>
        </w:rPr>
        <w:t>Sposób wyliczenia wskaźnika zależy</w:t>
      </w:r>
      <w:r w:rsidR="0067035A" w:rsidRPr="00586F28">
        <w:rPr>
          <w:rFonts w:ascii="Times New Roman" w:eastAsia="Times New Roman" w:hAnsi="Times New Roman"/>
          <w:color w:val="0070C0"/>
          <w:sz w:val="24"/>
          <w:szCs w:val="24"/>
          <w:lang w:eastAsia="pl-PL"/>
        </w:rPr>
        <w:t xml:space="preserve"> od tego, w jaki sposób będzie świadczone wsparcie </w:t>
      </w:r>
      <w:r w:rsidRPr="00586F28">
        <w:rPr>
          <w:rFonts w:ascii="Times New Roman" w:eastAsia="Times New Roman" w:hAnsi="Times New Roman"/>
          <w:color w:val="0070C0"/>
          <w:sz w:val="24"/>
          <w:szCs w:val="24"/>
          <w:lang w:eastAsia="pl-PL"/>
        </w:rPr>
        <w:t xml:space="preserve">z zakresu wspierania rodziny </w:t>
      </w:r>
      <w:r w:rsidR="0067035A" w:rsidRPr="00586F28">
        <w:rPr>
          <w:rFonts w:ascii="Times New Roman" w:eastAsia="Times New Roman" w:hAnsi="Times New Roman"/>
          <w:color w:val="0070C0"/>
          <w:sz w:val="24"/>
          <w:szCs w:val="24"/>
          <w:lang w:eastAsia="pl-PL"/>
        </w:rPr>
        <w:t>w projekcie.</w:t>
      </w:r>
      <w:r w:rsidR="00F64F25">
        <w:rPr>
          <w:rFonts w:ascii="Times New Roman" w:eastAsia="Times New Roman" w:hAnsi="Times New Roman"/>
          <w:color w:val="0070C0"/>
          <w:sz w:val="24"/>
          <w:szCs w:val="24"/>
          <w:lang w:eastAsia="pl-PL"/>
        </w:rPr>
        <w:t xml:space="preserve"> </w:t>
      </w:r>
    </w:p>
    <w:p w:rsidR="0067035A" w:rsidRPr="00586F28" w:rsidRDefault="0067035A" w:rsidP="00FC3586">
      <w:pPr>
        <w:spacing w:after="0" w:line="360" w:lineRule="auto"/>
        <w:ind w:left="363"/>
        <w:contextualSpacing/>
        <w:rPr>
          <w:rFonts w:ascii="Times New Roman" w:eastAsia="Times New Roman" w:hAnsi="Times New Roman"/>
          <w:color w:val="0070C0"/>
          <w:sz w:val="24"/>
          <w:szCs w:val="24"/>
          <w:lang w:eastAsia="pl-PL"/>
        </w:rPr>
      </w:pPr>
      <w:r w:rsidRPr="00586F28">
        <w:rPr>
          <w:rFonts w:ascii="Times New Roman" w:eastAsia="Times New Roman" w:hAnsi="Times New Roman"/>
          <w:color w:val="0070C0"/>
          <w:sz w:val="24"/>
          <w:szCs w:val="24"/>
          <w:lang w:eastAsia="pl-PL"/>
        </w:rPr>
        <w:t xml:space="preserve">W przypadku </w:t>
      </w:r>
      <w:r w:rsidR="00635C8C" w:rsidRPr="00586F28">
        <w:rPr>
          <w:rFonts w:ascii="Times New Roman" w:eastAsia="Times New Roman" w:hAnsi="Times New Roman"/>
          <w:color w:val="0070C0"/>
          <w:sz w:val="24"/>
          <w:szCs w:val="24"/>
          <w:lang w:eastAsia="pl-PL"/>
        </w:rPr>
        <w:t>wsparcia w projekcie</w:t>
      </w:r>
      <w:r w:rsidRPr="00586F28">
        <w:rPr>
          <w:rFonts w:ascii="Times New Roman" w:eastAsia="Times New Roman" w:hAnsi="Times New Roman"/>
          <w:color w:val="0070C0"/>
          <w:sz w:val="24"/>
          <w:szCs w:val="24"/>
          <w:lang w:eastAsia="pl-PL"/>
        </w:rPr>
        <w:t xml:space="preserve"> nowych lub istniejących placówek wsparcia dziennego </w:t>
      </w:r>
      <w:r w:rsidR="00635C8C" w:rsidRPr="00586F28">
        <w:rPr>
          <w:rFonts w:ascii="Times New Roman" w:eastAsia="Times New Roman" w:hAnsi="Times New Roman"/>
          <w:color w:val="0070C0"/>
          <w:sz w:val="24"/>
          <w:szCs w:val="24"/>
          <w:lang w:eastAsia="pl-PL"/>
        </w:rPr>
        <w:t>(</w:t>
      </w:r>
      <w:r w:rsidRPr="00586F28">
        <w:rPr>
          <w:rFonts w:ascii="Times New Roman" w:eastAsia="Times New Roman" w:hAnsi="Times New Roman"/>
          <w:color w:val="0070C0"/>
          <w:sz w:val="24"/>
          <w:szCs w:val="24"/>
          <w:lang w:eastAsia="pl-PL"/>
        </w:rPr>
        <w:t>innych niż praca podwórkowa</w:t>
      </w:r>
      <w:r w:rsidR="00635C8C" w:rsidRPr="00586F28">
        <w:rPr>
          <w:rFonts w:ascii="Times New Roman" w:eastAsia="Times New Roman" w:hAnsi="Times New Roman"/>
          <w:color w:val="0070C0"/>
          <w:sz w:val="24"/>
          <w:szCs w:val="24"/>
          <w:lang w:eastAsia="pl-PL"/>
        </w:rPr>
        <w:t>)</w:t>
      </w:r>
      <w:r w:rsidRPr="00586F28">
        <w:rPr>
          <w:rFonts w:ascii="Times New Roman" w:eastAsia="Times New Roman" w:hAnsi="Times New Roman"/>
          <w:color w:val="0070C0"/>
          <w:sz w:val="24"/>
          <w:szCs w:val="24"/>
          <w:lang w:eastAsia="pl-PL"/>
        </w:rPr>
        <w:t xml:space="preserve"> do wskaźnika wlicza się tylko liczbę </w:t>
      </w:r>
      <w:r w:rsidR="00464DE4" w:rsidRPr="00586F28">
        <w:rPr>
          <w:rFonts w:ascii="Times New Roman" w:eastAsia="Times New Roman" w:hAnsi="Times New Roman"/>
          <w:color w:val="0070C0"/>
          <w:sz w:val="24"/>
          <w:szCs w:val="24"/>
          <w:lang w:eastAsia="pl-PL"/>
        </w:rPr>
        <w:t>miejsc w</w:t>
      </w:r>
      <w:r w:rsidR="00FC3586">
        <w:rPr>
          <w:rFonts w:ascii="Times New Roman" w:eastAsia="Times New Roman" w:hAnsi="Times New Roman"/>
          <w:color w:val="0070C0"/>
          <w:sz w:val="24"/>
          <w:szCs w:val="24"/>
          <w:lang w:eastAsia="pl-PL"/>
        </w:rPr>
        <w:t> </w:t>
      </w:r>
      <w:r w:rsidR="00464DE4" w:rsidRPr="00586F28">
        <w:rPr>
          <w:rFonts w:ascii="Times New Roman" w:eastAsia="Times New Roman" w:hAnsi="Times New Roman"/>
          <w:color w:val="0070C0"/>
          <w:sz w:val="24"/>
          <w:szCs w:val="24"/>
          <w:lang w:eastAsia="pl-PL"/>
        </w:rPr>
        <w:t xml:space="preserve">danej placówce </w:t>
      </w:r>
      <w:r w:rsidRPr="00586F28">
        <w:rPr>
          <w:rFonts w:ascii="Times New Roman" w:eastAsia="Times New Roman" w:hAnsi="Times New Roman"/>
          <w:color w:val="0070C0"/>
          <w:sz w:val="24"/>
          <w:szCs w:val="24"/>
          <w:lang w:eastAsia="pl-PL"/>
        </w:rPr>
        <w:t xml:space="preserve">objętych wsparciem, </w:t>
      </w:r>
      <w:r w:rsidR="00E31254" w:rsidRPr="00586F28">
        <w:rPr>
          <w:rFonts w:ascii="Times New Roman" w:eastAsia="Times New Roman" w:hAnsi="Times New Roman"/>
          <w:color w:val="0070C0"/>
          <w:sz w:val="24"/>
          <w:szCs w:val="24"/>
          <w:lang w:eastAsia="pl-PL"/>
        </w:rPr>
        <w:t xml:space="preserve">nie należy dodatkowo </w:t>
      </w:r>
      <w:r w:rsidR="00635C8C" w:rsidRPr="00586F28">
        <w:rPr>
          <w:rFonts w:ascii="Times New Roman" w:eastAsia="Times New Roman" w:hAnsi="Times New Roman"/>
          <w:color w:val="0070C0"/>
          <w:sz w:val="24"/>
          <w:szCs w:val="24"/>
          <w:lang w:eastAsia="pl-PL"/>
        </w:rPr>
        <w:t>w</w:t>
      </w:r>
      <w:r w:rsidR="00E31254" w:rsidRPr="00586F28">
        <w:rPr>
          <w:rFonts w:ascii="Times New Roman" w:eastAsia="Times New Roman" w:hAnsi="Times New Roman"/>
          <w:color w:val="0070C0"/>
          <w:sz w:val="24"/>
          <w:szCs w:val="24"/>
          <w:lang w:eastAsia="pl-PL"/>
        </w:rPr>
        <w:t>licz</w:t>
      </w:r>
      <w:r w:rsidR="00635C8C" w:rsidRPr="00586F28">
        <w:rPr>
          <w:rFonts w:ascii="Times New Roman" w:eastAsia="Times New Roman" w:hAnsi="Times New Roman"/>
          <w:color w:val="0070C0"/>
          <w:sz w:val="24"/>
          <w:szCs w:val="24"/>
          <w:lang w:eastAsia="pl-PL"/>
        </w:rPr>
        <w:t>a</w:t>
      </w:r>
      <w:r w:rsidR="00E31254" w:rsidRPr="00586F28">
        <w:rPr>
          <w:rFonts w:ascii="Times New Roman" w:eastAsia="Times New Roman" w:hAnsi="Times New Roman"/>
          <w:color w:val="0070C0"/>
          <w:sz w:val="24"/>
          <w:szCs w:val="24"/>
          <w:lang w:eastAsia="pl-PL"/>
        </w:rPr>
        <w:t xml:space="preserve">ć opiekunów, asystentów, pedagogów, psychologów </w:t>
      </w:r>
      <w:r w:rsidR="00635C8C" w:rsidRPr="00586F28">
        <w:rPr>
          <w:rFonts w:ascii="Times New Roman" w:eastAsia="Times New Roman" w:hAnsi="Times New Roman"/>
          <w:color w:val="0070C0"/>
          <w:sz w:val="24"/>
          <w:szCs w:val="24"/>
          <w:lang w:eastAsia="pl-PL"/>
        </w:rPr>
        <w:t>ani innych specjalistów</w:t>
      </w:r>
      <w:r w:rsidR="00E31254" w:rsidRPr="00586F28">
        <w:rPr>
          <w:rFonts w:ascii="Times New Roman" w:eastAsia="Times New Roman" w:hAnsi="Times New Roman"/>
          <w:color w:val="0070C0"/>
          <w:sz w:val="24"/>
          <w:szCs w:val="24"/>
          <w:lang w:eastAsia="pl-PL"/>
        </w:rPr>
        <w:t>, zatrudnionych w</w:t>
      </w:r>
      <w:r w:rsidR="00FC3586">
        <w:rPr>
          <w:rFonts w:ascii="Times New Roman" w:eastAsia="Times New Roman" w:hAnsi="Times New Roman"/>
          <w:color w:val="0070C0"/>
          <w:sz w:val="24"/>
          <w:szCs w:val="24"/>
          <w:lang w:eastAsia="pl-PL"/>
        </w:rPr>
        <w:t> </w:t>
      </w:r>
      <w:r w:rsidR="00635C8C" w:rsidRPr="00586F28">
        <w:rPr>
          <w:rFonts w:ascii="Times New Roman" w:eastAsia="Times New Roman" w:hAnsi="Times New Roman"/>
          <w:color w:val="0070C0"/>
          <w:sz w:val="24"/>
          <w:szCs w:val="24"/>
          <w:lang w:eastAsia="pl-PL"/>
        </w:rPr>
        <w:t>tej</w:t>
      </w:r>
      <w:r w:rsidR="00FC3586">
        <w:rPr>
          <w:rFonts w:ascii="Times New Roman" w:eastAsia="Times New Roman" w:hAnsi="Times New Roman"/>
          <w:color w:val="0070C0"/>
          <w:sz w:val="24"/>
          <w:szCs w:val="24"/>
          <w:lang w:eastAsia="pl-PL"/>
        </w:rPr>
        <w:t> </w:t>
      </w:r>
      <w:r w:rsidR="00E31254" w:rsidRPr="00586F28">
        <w:rPr>
          <w:rFonts w:ascii="Times New Roman" w:eastAsia="Times New Roman" w:hAnsi="Times New Roman"/>
          <w:color w:val="0070C0"/>
          <w:sz w:val="24"/>
          <w:szCs w:val="24"/>
          <w:lang w:eastAsia="pl-PL"/>
        </w:rPr>
        <w:t>placówce</w:t>
      </w:r>
      <w:r w:rsidR="00A43587" w:rsidRPr="00586F28">
        <w:rPr>
          <w:rFonts w:ascii="Times New Roman" w:eastAsia="Times New Roman" w:hAnsi="Times New Roman"/>
          <w:color w:val="0070C0"/>
          <w:sz w:val="24"/>
          <w:szCs w:val="24"/>
          <w:lang w:eastAsia="pl-PL"/>
        </w:rPr>
        <w:t xml:space="preserve">. </w:t>
      </w:r>
    </w:p>
    <w:p w:rsidR="0067035A" w:rsidRPr="00586F28" w:rsidRDefault="0067035A" w:rsidP="00FC3586">
      <w:pPr>
        <w:spacing w:after="0" w:line="360" w:lineRule="auto"/>
        <w:ind w:left="363"/>
        <w:contextualSpacing/>
        <w:rPr>
          <w:rFonts w:ascii="Times New Roman" w:eastAsia="Times New Roman" w:hAnsi="Times New Roman"/>
          <w:color w:val="0070C0"/>
          <w:sz w:val="24"/>
          <w:szCs w:val="24"/>
          <w:lang w:eastAsia="pl-PL"/>
        </w:rPr>
      </w:pPr>
      <w:r w:rsidRPr="00586F28">
        <w:rPr>
          <w:rFonts w:ascii="Times New Roman" w:eastAsia="Times New Roman" w:hAnsi="Times New Roman"/>
          <w:color w:val="0070C0"/>
          <w:sz w:val="24"/>
          <w:szCs w:val="24"/>
          <w:lang w:eastAsia="pl-PL"/>
        </w:rPr>
        <w:t>W przypadku wsparcia w formie pracy podwórkowej jako liczbę miejsc świadczenia usług z zakresu rodziny należy wykazać liczbę wychowawców.</w:t>
      </w:r>
    </w:p>
    <w:p w:rsidR="00A43587" w:rsidRPr="00586F28" w:rsidRDefault="0067035A" w:rsidP="00FC3586">
      <w:pPr>
        <w:spacing w:after="0" w:line="360" w:lineRule="auto"/>
        <w:ind w:left="363"/>
        <w:contextualSpacing/>
        <w:rPr>
          <w:rFonts w:ascii="Times New Roman" w:eastAsia="Times New Roman" w:hAnsi="Times New Roman"/>
          <w:color w:val="0070C0"/>
          <w:sz w:val="24"/>
          <w:szCs w:val="24"/>
          <w:lang w:eastAsia="pl-PL"/>
        </w:rPr>
      </w:pPr>
      <w:r w:rsidRPr="00586F28">
        <w:rPr>
          <w:rFonts w:ascii="Times New Roman" w:eastAsia="Times New Roman" w:hAnsi="Times New Roman"/>
          <w:color w:val="0070C0"/>
          <w:sz w:val="24"/>
          <w:szCs w:val="24"/>
          <w:lang w:eastAsia="pl-PL"/>
        </w:rPr>
        <w:t xml:space="preserve">Natomiast w przypadku pozostałych form świadczenia usług wsparcia rodziny </w:t>
      </w:r>
      <w:r w:rsidR="00A43587" w:rsidRPr="00586F28">
        <w:rPr>
          <w:rFonts w:ascii="Times New Roman" w:eastAsia="Times New Roman" w:hAnsi="Times New Roman"/>
          <w:color w:val="0070C0"/>
          <w:sz w:val="24"/>
          <w:szCs w:val="24"/>
          <w:lang w:eastAsia="pl-PL"/>
        </w:rPr>
        <w:t xml:space="preserve">należy wykazać </w:t>
      </w:r>
      <w:r w:rsidR="00635C8C" w:rsidRPr="00586F28">
        <w:rPr>
          <w:rFonts w:ascii="Times New Roman" w:eastAsia="Times New Roman" w:hAnsi="Times New Roman"/>
          <w:color w:val="0070C0"/>
          <w:sz w:val="24"/>
          <w:szCs w:val="24"/>
          <w:lang w:eastAsia="pl-PL"/>
        </w:rPr>
        <w:t>jako miejsce świadczenia usług łączną liczbę</w:t>
      </w:r>
      <w:r w:rsidR="00A43587" w:rsidRPr="00586F28">
        <w:rPr>
          <w:rFonts w:ascii="Times New Roman" w:eastAsia="Times New Roman" w:hAnsi="Times New Roman"/>
          <w:color w:val="0070C0"/>
          <w:sz w:val="24"/>
          <w:szCs w:val="24"/>
          <w:lang w:eastAsia="pl-PL"/>
        </w:rPr>
        <w:t xml:space="preserve"> asystentów rodziny, specjalistów świadczących usługi w postaci konsultacji i poradnictwa, terapii, mediacji itd., grup samopomocowych, </w:t>
      </w:r>
      <w:r w:rsidR="00635C8C" w:rsidRPr="00586F28">
        <w:rPr>
          <w:rFonts w:ascii="Times New Roman" w:eastAsia="Times New Roman" w:hAnsi="Times New Roman"/>
          <w:color w:val="0070C0"/>
          <w:sz w:val="24"/>
          <w:szCs w:val="24"/>
          <w:lang w:eastAsia="pl-PL"/>
        </w:rPr>
        <w:t xml:space="preserve"> rodzin wspierających zatrudnionych w projekcie</w:t>
      </w:r>
      <w:r w:rsidR="00A43587" w:rsidRPr="00586F28">
        <w:rPr>
          <w:rFonts w:ascii="Times New Roman" w:eastAsia="Times New Roman" w:hAnsi="Times New Roman"/>
          <w:color w:val="0070C0"/>
          <w:sz w:val="24"/>
          <w:szCs w:val="24"/>
          <w:lang w:eastAsia="pl-PL"/>
        </w:rPr>
        <w:t>.</w:t>
      </w:r>
    </w:p>
    <w:p w:rsidR="00464DE4" w:rsidRPr="00586F28" w:rsidRDefault="00635C8C" w:rsidP="00FC3586">
      <w:pPr>
        <w:spacing w:after="0" w:line="360" w:lineRule="auto"/>
        <w:ind w:left="363"/>
        <w:contextualSpacing/>
        <w:rPr>
          <w:rFonts w:ascii="Times New Roman" w:hAnsi="Times New Roman"/>
          <w:color w:val="0070C0"/>
          <w:sz w:val="24"/>
          <w:szCs w:val="24"/>
        </w:rPr>
      </w:pPr>
      <w:r w:rsidRPr="00586F28">
        <w:rPr>
          <w:rFonts w:ascii="Times New Roman" w:hAnsi="Times New Roman"/>
          <w:color w:val="0070C0"/>
          <w:sz w:val="24"/>
          <w:szCs w:val="24"/>
        </w:rPr>
        <w:t>Jeżeli projekt łączy różne formy wspierania uczestników, to we wskaźniku należy zsumować łączną liczbę miejsc świadczenia usług, wyliczając je dla każdego z</w:t>
      </w:r>
      <w:r w:rsidR="00F64F25">
        <w:rPr>
          <w:rFonts w:ascii="Times New Roman" w:hAnsi="Times New Roman"/>
          <w:color w:val="0070C0"/>
          <w:sz w:val="24"/>
          <w:szCs w:val="24"/>
        </w:rPr>
        <w:t> </w:t>
      </w:r>
      <w:r w:rsidRPr="00586F28">
        <w:rPr>
          <w:rFonts w:ascii="Times New Roman" w:hAnsi="Times New Roman"/>
          <w:color w:val="0070C0"/>
          <w:sz w:val="24"/>
          <w:szCs w:val="24"/>
        </w:rPr>
        <w:t xml:space="preserve">powyższych typów usług według wskazanej metodologii. </w:t>
      </w:r>
    </w:p>
    <w:p w:rsidR="00A43587" w:rsidRPr="00586F28" w:rsidRDefault="00635C8C" w:rsidP="00FC3586">
      <w:pPr>
        <w:spacing w:after="0" w:line="360" w:lineRule="auto"/>
        <w:ind w:left="363"/>
        <w:contextualSpacing/>
        <w:rPr>
          <w:rFonts w:ascii="Times New Roman" w:hAnsi="Times New Roman"/>
          <w:color w:val="0070C0"/>
          <w:sz w:val="24"/>
          <w:szCs w:val="24"/>
        </w:rPr>
      </w:pPr>
      <w:r w:rsidRPr="00586F28">
        <w:rPr>
          <w:rFonts w:ascii="Times New Roman" w:hAnsi="Times New Roman"/>
          <w:color w:val="0070C0"/>
          <w:sz w:val="24"/>
          <w:szCs w:val="24"/>
          <w:u w:val="single"/>
        </w:rPr>
        <w:t>Na przykład</w:t>
      </w:r>
      <w:r w:rsidRPr="00586F28">
        <w:rPr>
          <w:rFonts w:ascii="Times New Roman" w:hAnsi="Times New Roman"/>
          <w:color w:val="0070C0"/>
          <w:sz w:val="24"/>
          <w:szCs w:val="24"/>
        </w:rPr>
        <w:t xml:space="preserve"> jeśli w jednym projekcie będzie udzielane wsparcie dla dzieci i</w:t>
      </w:r>
      <w:r w:rsidR="00F64F25">
        <w:rPr>
          <w:rFonts w:ascii="Times New Roman" w:hAnsi="Times New Roman"/>
          <w:color w:val="0070C0"/>
          <w:sz w:val="24"/>
          <w:szCs w:val="24"/>
        </w:rPr>
        <w:t> </w:t>
      </w:r>
      <w:r w:rsidRPr="00586F28">
        <w:rPr>
          <w:rFonts w:ascii="Times New Roman" w:hAnsi="Times New Roman"/>
          <w:color w:val="0070C0"/>
          <w:sz w:val="24"/>
          <w:szCs w:val="24"/>
        </w:rPr>
        <w:t>młodzieży w</w:t>
      </w:r>
      <w:r w:rsidR="00FC3586">
        <w:rPr>
          <w:rFonts w:ascii="Times New Roman" w:hAnsi="Times New Roman"/>
          <w:color w:val="0070C0"/>
          <w:sz w:val="24"/>
          <w:szCs w:val="24"/>
        </w:rPr>
        <w:t> </w:t>
      </w:r>
      <w:r w:rsidRPr="00586F28">
        <w:rPr>
          <w:rFonts w:ascii="Times New Roman" w:hAnsi="Times New Roman"/>
          <w:color w:val="0070C0"/>
          <w:sz w:val="24"/>
          <w:szCs w:val="24"/>
        </w:rPr>
        <w:t>formie świetlicy środowiskowej dla 20 osób (20 miejsc świadczenia usług), a oprócz tego uczestnicy lub rodziny będą korzystać ze wsparcia asystenta rodziny, psychologa i</w:t>
      </w:r>
      <w:r w:rsidR="00FC3586">
        <w:rPr>
          <w:rFonts w:ascii="Times New Roman" w:hAnsi="Times New Roman"/>
          <w:color w:val="0070C0"/>
          <w:sz w:val="24"/>
          <w:szCs w:val="24"/>
        </w:rPr>
        <w:t> </w:t>
      </w:r>
      <w:r w:rsidRPr="00586F28">
        <w:rPr>
          <w:rFonts w:ascii="Times New Roman" w:hAnsi="Times New Roman"/>
          <w:color w:val="0070C0"/>
          <w:sz w:val="24"/>
          <w:szCs w:val="24"/>
        </w:rPr>
        <w:t>mediatora (3 miejsca świadczenia usług) i zos</w:t>
      </w:r>
      <w:r w:rsidR="00464DE4" w:rsidRPr="00586F28">
        <w:rPr>
          <w:rFonts w:ascii="Times New Roman" w:hAnsi="Times New Roman"/>
          <w:color w:val="0070C0"/>
          <w:sz w:val="24"/>
          <w:szCs w:val="24"/>
        </w:rPr>
        <w:t>tanie utworzona jedna grupa samopomocowa (1 miejsce świadczenia usług), to łączna liczba miejsc świadczenia usług w projekcie wyniesie 24.</w:t>
      </w:r>
    </w:p>
    <w:p w:rsidR="00A43587" w:rsidRPr="00586F28" w:rsidRDefault="00FD7225" w:rsidP="00FC3586">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586F28">
        <w:rPr>
          <w:rFonts w:ascii="Times New Roman" w:eastAsia="Times New Roman" w:hAnsi="Times New Roman"/>
          <w:sz w:val="24"/>
          <w:szCs w:val="24"/>
          <w:lang w:eastAsia="pl-PL"/>
        </w:rPr>
        <w:t xml:space="preserve">Czy w ramach </w:t>
      </w:r>
      <w:bookmarkStart w:id="0" w:name="_Hlk508113725"/>
      <w:r w:rsidRPr="00586F28">
        <w:rPr>
          <w:rFonts w:ascii="Times New Roman" w:eastAsia="Times New Roman" w:hAnsi="Times New Roman"/>
          <w:sz w:val="24"/>
          <w:szCs w:val="24"/>
          <w:lang w:eastAsia="pl-PL"/>
        </w:rPr>
        <w:t xml:space="preserve">projektu – świadczenia usług społecznych na rzecz rodzin, </w:t>
      </w:r>
      <w:bookmarkEnd w:id="0"/>
      <w:r w:rsidRPr="00586F28">
        <w:rPr>
          <w:rFonts w:ascii="Times New Roman" w:eastAsia="Times New Roman" w:hAnsi="Times New Roman"/>
          <w:sz w:val="24"/>
          <w:szCs w:val="24"/>
          <w:lang w:eastAsia="pl-PL"/>
        </w:rPr>
        <w:t>możemy finansować mieszkanie interwencyjne dla osób w kryzysie – zagrożonych ubóstwem lub</w:t>
      </w:r>
      <w:r w:rsidR="00FC3586">
        <w:rPr>
          <w:rFonts w:ascii="Times New Roman" w:eastAsia="Times New Roman" w:hAnsi="Times New Roman"/>
          <w:sz w:val="24"/>
          <w:szCs w:val="24"/>
          <w:lang w:eastAsia="pl-PL"/>
        </w:rPr>
        <w:t> </w:t>
      </w:r>
      <w:r w:rsidRPr="00586F28">
        <w:rPr>
          <w:rFonts w:ascii="Times New Roman" w:eastAsia="Times New Roman" w:hAnsi="Times New Roman"/>
          <w:sz w:val="24"/>
          <w:szCs w:val="24"/>
          <w:lang w:eastAsia="pl-PL"/>
        </w:rPr>
        <w:t>wykluczeniem społecznym?</w:t>
      </w:r>
      <w:r w:rsidR="00E31254" w:rsidRPr="00586F28">
        <w:rPr>
          <w:rFonts w:ascii="Times New Roman" w:eastAsia="Times New Roman" w:hAnsi="Times New Roman"/>
          <w:sz w:val="24"/>
          <w:szCs w:val="24"/>
          <w:lang w:eastAsia="pl-PL"/>
        </w:rPr>
        <w:t xml:space="preserve"> </w:t>
      </w:r>
    </w:p>
    <w:p w:rsidR="006D492F" w:rsidRPr="00F64F25" w:rsidRDefault="00E31254" w:rsidP="00FC3586">
      <w:pPr>
        <w:spacing w:after="0" w:line="360" w:lineRule="auto"/>
        <w:ind w:left="363"/>
        <w:contextualSpacing/>
        <w:rPr>
          <w:rFonts w:ascii="Times New Roman" w:hAnsi="Times New Roman"/>
          <w:color w:val="0070C0"/>
          <w:sz w:val="24"/>
          <w:szCs w:val="24"/>
        </w:rPr>
      </w:pPr>
      <w:r w:rsidRPr="00F64F25">
        <w:rPr>
          <w:rFonts w:ascii="Times New Roman" w:hAnsi="Times New Roman"/>
          <w:color w:val="0070C0"/>
          <w:sz w:val="24"/>
          <w:szCs w:val="24"/>
        </w:rPr>
        <w:t>Można finansować pobyt rodziny w mieszkaniu interwencyjnym (zgodnie z ustawą o</w:t>
      </w:r>
      <w:r w:rsidR="00F64F25" w:rsidRPr="00F64F25">
        <w:rPr>
          <w:rFonts w:ascii="Times New Roman" w:hAnsi="Times New Roman"/>
          <w:color w:val="0070C0"/>
          <w:sz w:val="24"/>
          <w:szCs w:val="24"/>
        </w:rPr>
        <w:t> </w:t>
      </w:r>
      <w:r w:rsidRPr="00F64F25">
        <w:rPr>
          <w:rFonts w:ascii="Times New Roman" w:hAnsi="Times New Roman"/>
          <w:color w:val="0070C0"/>
          <w:sz w:val="24"/>
          <w:szCs w:val="24"/>
        </w:rPr>
        <w:t>pomocy społecznej) ale nie można utworzyć i finansować funkcjonowania mieszkania interwencyjnego.</w:t>
      </w:r>
    </w:p>
    <w:p w:rsidR="00C152DD" w:rsidRPr="00586F28" w:rsidRDefault="00176A28" w:rsidP="00FC3586">
      <w:pPr>
        <w:keepNext/>
        <w:numPr>
          <w:ilvl w:val="0"/>
          <w:numId w:val="1"/>
        </w:numPr>
        <w:spacing w:before="360" w:after="0" w:line="360" w:lineRule="auto"/>
        <w:ind w:left="357" w:hanging="357"/>
        <w:rPr>
          <w:rFonts w:ascii="Times New Roman" w:eastAsia="Times New Roman" w:hAnsi="Times New Roman"/>
          <w:sz w:val="24"/>
          <w:szCs w:val="24"/>
          <w:lang w:eastAsia="pl-PL"/>
        </w:rPr>
      </w:pPr>
      <w:bookmarkStart w:id="1" w:name="_GoBack"/>
      <w:bookmarkEnd w:id="1"/>
      <w:r w:rsidRPr="00586F28">
        <w:rPr>
          <w:rFonts w:ascii="Times New Roman" w:eastAsia="Times New Roman" w:hAnsi="Times New Roman"/>
          <w:sz w:val="24"/>
          <w:szCs w:val="24"/>
          <w:lang w:eastAsia="pl-PL"/>
        </w:rPr>
        <w:lastRenderedPageBreak/>
        <w:t>Czy w związku z realizacją kryterium trwałości projektodawca jest zobowiązany do</w:t>
      </w:r>
      <w:r w:rsidR="00FC3586">
        <w:rPr>
          <w:rFonts w:ascii="Times New Roman" w:eastAsia="Times New Roman" w:hAnsi="Times New Roman"/>
          <w:sz w:val="24"/>
          <w:szCs w:val="24"/>
          <w:lang w:eastAsia="pl-PL"/>
        </w:rPr>
        <w:t> </w:t>
      </w:r>
      <w:r w:rsidRPr="00586F28">
        <w:rPr>
          <w:rFonts w:ascii="Times New Roman" w:eastAsia="Times New Roman" w:hAnsi="Times New Roman"/>
          <w:sz w:val="24"/>
          <w:szCs w:val="24"/>
          <w:lang w:eastAsia="pl-PL"/>
        </w:rPr>
        <w:t>kontynuacji zatrudnienia osób zatrudnionych do jego realizacji?</w:t>
      </w:r>
    </w:p>
    <w:p w:rsidR="007A4C23" w:rsidRPr="005B3C1B" w:rsidRDefault="005B3C1B" w:rsidP="00FC3586">
      <w:pPr>
        <w:spacing w:after="0" w:line="360" w:lineRule="auto"/>
        <w:ind w:left="363"/>
        <w:contextualSpacing/>
        <w:rPr>
          <w:rFonts w:ascii="Times New Roman" w:hAnsi="Times New Roman"/>
          <w:color w:val="0070C0"/>
          <w:sz w:val="24"/>
          <w:szCs w:val="24"/>
        </w:rPr>
      </w:pPr>
      <w:r>
        <w:rPr>
          <w:rFonts w:ascii="Times New Roman" w:hAnsi="Times New Roman"/>
          <w:color w:val="0070C0"/>
          <w:sz w:val="24"/>
          <w:szCs w:val="24"/>
        </w:rPr>
        <w:t>Trwałość miejsc świadczenia usług ramach konkursu dotyczy tylko nowoutworzonych miejsc w placówkach wsparcia dziennego, przy czym jest ona rozumiana jako gotowość do świadczenia usług w zakresie analogicznym jak ten zapewniany w</w:t>
      </w:r>
      <w:r w:rsidR="00FC3586">
        <w:rPr>
          <w:rFonts w:ascii="Times New Roman" w:hAnsi="Times New Roman"/>
          <w:color w:val="0070C0"/>
          <w:sz w:val="24"/>
          <w:szCs w:val="24"/>
        </w:rPr>
        <w:t> </w:t>
      </w:r>
      <w:r>
        <w:rPr>
          <w:rFonts w:ascii="Times New Roman" w:hAnsi="Times New Roman"/>
          <w:color w:val="0070C0"/>
          <w:sz w:val="24"/>
          <w:szCs w:val="24"/>
        </w:rPr>
        <w:t>projekcie. Jeśli po zakończeniu realizacji projektu nie wystąpi popyt na usługi w</w:t>
      </w:r>
      <w:r w:rsidR="00FC3586">
        <w:rPr>
          <w:rFonts w:ascii="Times New Roman" w:hAnsi="Times New Roman"/>
          <w:color w:val="0070C0"/>
          <w:sz w:val="24"/>
          <w:szCs w:val="24"/>
        </w:rPr>
        <w:t> </w:t>
      </w:r>
      <w:r>
        <w:rPr>
          <w:rFonts w:ascii="Times New Roman" w:hAnsi="Times New Roman"/>
          <w:color w:val="0070C0"/>
          <w:sz w:val="24"/>
          <w:szCs w:val="24"/>
        </w:rPr>
        <w:t xml:space="preserve">placówce, nie ma obowiązku zatrudniania kadry. Natomiast w momencie, gdy taki popyt się pojawi, konieczne będzie </w:t>
      </w:r>
      <w:r w:rsidR="001F1E14">
        <w:rPr>
          <w:rFonts w:ascii="Times New Roman" w:hAnsi="Times New Roman"/>
          <w:color w:val="0070C0"/>
          <w:sz w:val="24"/>
          <w:szCs w:val="24"/>
        </w:rPr>
        <w:t xml:space="preserve">zatrudnienie personelu. </w:t>
      </w:r>
      <w:r w:rsidR="00D73CE0" w:rsidRPr="005B3C1B">
        <w:rPr>
          <w:rFonts w:ascii="Times New Roman" w:hAnsi="Times New Roman"/>
          <w:color w:val="0070C0"/>
          <w:sz w:val="24"/>
          <w:szCs w:val="24"/>
        </w:rPr>
        <w:br/>
        <w:t xml:space="preserve">W przypadku nowotworzonych miejsc świadczenia usług w istniejących już placówkach </w:t>
      </w:r>
      <w:r w:rsidR="001F1E14">
        <w:rPr>
          <w:rFonts w:ascii="Times New Roman" w:hAnsi="Times New Roman"/>
          <w:color w:val="0070C0"/>
          <w:sz w:val="24"/>
          <w:szCs w:val="24"/>
        </w:rPr>
        <w:t>obowiązek zapewnienia trwałości</w:t>
      </w:r>
      <w:r w:rsidR="00D73CE0" w:rsidRPr="005B3C1B">
        <w:rPr>
          <w:rFonts w:ascii="Times New Roman" w:hAnsi="Times New Roman"/>
          <w:color w:val="0070C0"/>
          <w:sz w:val="24"/>
          <w:szCs w:val="24"/>
        </w:rPr>
        <w:t xml:space="preserve"> odnosi się do </w:t>
      </w:r>
      <w:r w:rsidR="00121D9E" w:rsidRPr="005B3C1B">
        <w:rPr>
          <w:rFonts w:ascii="Times New Roman" w:hAnsi="Times New Roman"/>
          <w:color w:val="0070C0"/>
          <w:sz w:val="24"/>
          <w:szCs w:val="24"/>
        </w:rPr>
        <w:t>liczby nowoutworzonych miejsc świadczenia usług.</w:t>
      </w:r>
    </w:p>
    <w:p w:rsidR="00176A28" w:rsidRPr="00586F28" w:rsidRDefault="00176A28" w:rsidP="00FC3586">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586F28">
        <w:rPr>
          <w:rFonts w:ascii="Times New Roman" w:eastAsia="Times New Roman" w:hAnsi="Times New Roman"/>
          <w:sz w:val="24"/>
          <w:szCs w:val="24"/>
          <w:lang w:eastAsia="pl-PL"/>
        </w:rPr>
        <w:t>Jakiej grupy osób dotyczy szkolenie kandydatów na asystentów rodziny?</w:t>
      </w:r>
    </w:p>
    <w:p w:rsidR="00C1319A" w:rsidRPr="00C1319A" w:rsidRDefault="00C1319A" w:rsidP="00FC3586">
      <w:pPr>
        <w:spacing w:after="0" w:line="360" w:lineRule="auto"/>
        <w:ind w:left="363"/>
        <w:contextualSpacing/>
        <w:rPr>
          <w:rFonts w:ascii="Times New Roman" w:hAnsi="Times New Roman"/>
          <w:color w:val="0070C0"/>
          <w:sz w:val="24"/>
          <w:szCs w:val="24"/>
        </w:rPr>
      </w:pPr>
      <w:r>
        <w:rPr>
          <w:rFonts w:ascii="Times New Roman" w:hAnsi="Times New Roman"/>
          <w:color w:val="0070C0"/>
          <w:sz w:val="24"/>
          <w:szCs w:val="24"/>
        </w:rPr>
        <w:t>Wsparciem w postaci s</w:t>
      </w:r>
      <w:r w:rsidR="00C152DD" w:rsidRPr="001F1E14">
        <w:rPr>
          <w:rFonts w:ascii="Times New Roman" w:hAnsi="Times New Roman"/>
          <w:color w:val="0070C0"/>
          <w:sz w:val="24"/>
          <w:szCs w:val="24"/>
        </w:rPr>
        <w:t xml:space="preserve">zkolenie kandydatów na asystentów rodziny </w:t>
      </w:r>
      <w:r>
        <w:rPr>
          <w:rFonts w:ascii="Times New Roman" w:hAnsi="Times New Roman"/>
          <w:color w:val="0070C0"/>
          <w:sz w:val="24"/>
          <w:szCs w:val="24"/>
        </w:rPr>
        <w:t xml:space="preserve">można objąć osoby, które przygotowują się do pełnienia </w:t>
      </w:r>
      <w:r w:rsidRPr="00C1319A">
        <w:rPr>
          <w:rFonts w:ascii="Times New Roman" w:hAnsi="Times New Roman"/>
          <w:color w:val="0070C0"/>
          <w:sz w:val="24"/>
          <w:szCs w:val="24"/>
        </w:rPr>
        <w:t>usługi na rzecz rodziny</w:t>
      </w:r>
      <w:r>
        <w:rPr>
          <w:rFonts w:ascii="Times New Roman" w:hAnsi="Times New Roman"/>
          <w:color w:val="0070C0"/>
          <w:sz w:val="24"/>
          <w:szCs w:val="24"/>
        </w:rPr>
        <w:t xml:space="preserve">, ale nie posiadają wymaganego wykształcenia kierunkowego, o którym mowa w art. </w:t>
      </w:r>
      <w:r w:rsidR="00FC3586">
        <w:rPr>
          <w:rFonts w:ascii="Times New Roman" w:hAnsi="Times New Roman"/>
          <w:color w:val="0070C0"/>
          <w:sz w:val="24"/>
          <w:szCs w:val="24"/>
        </w:rPr>
        <w:t>12 ustawy o wspieraniu rodziny i systemie pieczy zastępczej</w:t>
      </w:r>
      <w:r>
        <w:rPr>
          <w:rFonts w:ascii="Times New Roman" w:hAnsi="Times New Roman"/>
          <w:color w:val="0070C0"/>
          <w:sz w:val="24"/>
          <w:szCs w:val="24"/>
        </w:rPr>
        <w:t xml:space="preserve">. </w:t>
      </w:r>
      <w:r w:rsidR="00FC3586">
        <w:rPr>
          <w:rFonts w:ascii="Times New Roman" w:hAnsi="Times New Roman"/>
          <w:color w:val="0070C0"/>
          <w:sz w:val="24"/>
          <w:szCs w:val="24"/>
        </w:rPr>
        <w:t>Zgodnie z przepisami, a</w:t>
      </w:r>
      <w:r w:rsidRPr="00C1319A">
        <w:rPr>
          <w:rFonts w:ascii="Times New Roman" w:hAnsi="Times New Roman"/>
          <w:color w:val="0070C0"/>
          <w:sz w:val="24"/>
          <w:szCs w:val="24"/>
        </w:rPr>
        <w:t>systente</w:t>
      </w:r>
      <w:r>
        <w:rPr>
          <w:rFonts w:ascii="Times New Roman" w:hAnsi="Times New Roman"/>
          <w:color w:val="0070C0"/>
          <w:sz w:val="24"/>
          <w:szCs w:val="24"/>
        </w:rPr>
        <w:t xml:space="preserve">m rodziny może być osoba, która </w:t>
      </w:r>
      <w:r w:rsidRPr="00C1319A">
        <w:rPr>
          <w:rFonts w:ascii="Times New Roman" w:hAnsi="Times New Roman"/>
          <w:color w:val="0070C0"/>
          <w:sz w:val="24"/>
          <w:szCs w:val="24"/>
        </w:rPr>
        <w:t>posiada:</w:t>
      </w:r>
    </w:p>
    <w:p w:rsidR="00C1319A" w:rsidRPr="00FC3586" w:rsidRDefault="00C1319A" w:rsidP="00FC3586">
      <w:pPr>
        <w:pStyle w:val="Akapitzlist"/>
        <w:numPr>
          <w:ilvl w:val="0"/>
          <w:numId w:val="10"/>
        </w:numPr>
        <w:spacing w:after="0" w:line="360" w:lineRule="auto"/>
        <w:rPr>
          <w:rFonts w:ascii="Times New Roman" w:hAnsi="Times New Roman"/>
          <w:color w:val="0070C0"/>
          <w:sz w:val="24"/>
          <w:szCs w:val="24"/>
        </w:rPr>
      </w:pPr>
      <w:r w:rsidRPr="00FC3586">
        <w:rPr>
          <w:rFonts w:ascii="Times New Roman" w:hAnsi="Times New Roman"/>
          <w:color w:val="0070C0"/>
          <w:sz w:val="24"/>
          <w:szCs w:val="24"/>
        </w:rPr>
        <w:t>wykształcenie wyższe na kierunku pedagogika, psychologia, socjologia, nauki o rodzinie lub praca socjalna lub</w:t>
      </w:r>
    </w:p>
    <w:p w:rsidR="00C1319A" w:rsidRPr="00FC3586" w:rsidRDefault="00C1319A" w:rsidP="00FC3586">
      <w:pPr>
        <w:pStyle w:val="Akapitzlist"/>
        <w:numPr>
          <w:ilvl w:val="0"/>
          <w:numId w:val="10"/>
        </w:numPr>
        <w:spacing w:after="0" w:line="360" w:lineRule="auto"/>
        <w:rPr>
          <w:rFonts w:ascii="Times New Roman" w:hAnsi="Times New Roman"/>
          <w:color w:val="0070C0"/>
          <w:sz w:val="24"/>
          <w:szCs w:val="24"/>
        </w:rPr>
      </w:pPr>
      <w:r w:rsidRPr="00FC3586">
        <w:rPr>
          <w:rFonts w:ascii="Times New Roman" w:hAnsi="Times New Roman"/>
          <w:color w:val="0070C0"/>
          <w:sz w:val="24"/>
          <w:szCs w:val="24"/>
        </w:rPr>
        <w:t xml:space="preserve">wykształcenie wyższe na dowolnym kierunku uzupełnione </w:t>
      </w:r>
      <w:r w:rsidRPr="00FC3586">
        <w:rPr>
          <w:rFonts w:ascii="Times New Roman" w:hAnsi="Times New Roman"/>
          <w:color w:val="0070C0"/>
          <w:sz w:val="24"/>
          <w:szCs w:val="24"/>
          <w:u w:val="single"/>
        </w:rPr>
        <w:t>szkoleniem z zakresu pracy z dziećmi lub rodziną</w:t>
      </w:r>
      <w:r w:rsidRPr="00FC3586">
        <w:rPr>
          <w:rFonts w:ascii="Times New Roman" w:hAnsi="Times New Roman"/>
          <w:color w:val="0070C0"/>
          <w:sz w:val="24"/>
          <w:szCs w:val="24"/>
        </w:rPr>
        <w:t xml:space="preserve"> i udokumentuje co najmniej roczny staż pracy z dziećmi lub rodziną lub studiami podyplomowymi obejmującymi zakres programowy szkolenia określony na podstawie ust. 3 i udokumentuje co najmniej roczny staż pracy z dziećmi lub rodziną lub</w:t>
      </w:r>
    </w:p>
    <w:p w:rsidR="00C152DD" w:rsidRPr="00FC3586" w:rsidRDefault="00C1319A" w:rsidP="00FC3586">
      <w:pPr>
        <w:pStyle w:val="Akapitzlist"/>
        <w:numPr>
          <w:ilvl w:val="0"/>
          <w:numId w:val="10"/>
        </w:numPr>
        <w:spacing w:after="0" w:line="360" w:lineRule="auto"/>
        <w:rPr>
          <w:rFonts w:ascii="Times New Roman" w:hAnsi="Times New Roman"/>
          <w:color w:val="0070C0"/>
          <w:sz w:val="24"/>
          <w:szCs w:val="24"/>
        </w:rPr>
      </w:pPr>
      <w:r w:rsidRPr="00FC3586">
        <w:rPr>
          <w:rFonts w:ascii="Times New Roman" w:hAnsi="Times New Roman"/>
          <w:color w:val="0070C0"/>
          <w:sz w:val="24"/>
          <w:szCs w:val="24"/>
        </w:rPr>
        <w:t xml:space="preserve">wykształcenie średnie i </w:t>
      </w:r>
      <w:r w:rsidRPr="00FC3586">
        <w:rPr>
          <w:rFonts w:ascii="Times New Roman" w:hAnsi="Times New Roman"/>
          <w:color w:val="0070C0"/>
          <w:sz w:val="24"/>
          <w:szCs w:val="24"/>
          <w:u w:val="single"/>
        </w:rPr>
        <w:t>szkolenie z zakresu pracy z dziećmi lub rodziną</w:t>
      </w:r>
      <w:r w:rsidRPr="00FC3586">
        <w:rPr>
          <w:rFonts w:ascii="Times New Roman" w:hAnsi="Times New Roman"/>
          <w:color w:val="0070C0"/>
          <w:sz w:val="24"/>
          <w:szCs w:val="24"/>
        </w:rPr>
        <w:t>, a także udokumentuje co najmniej 3-letni staż pracy z dziećmi lub rodziną</w:t>
      </w:r>
      <w:r w:rsidR="00C152DD" w:rsidRPr="00FC3586">
        <w:rPr>
          <w:rFonts w:ascii="Times New Roman" w:hAnsi="Times New Roman"/>
          <w:color w:val="0070C0"/>
          <w:sz w:val="24"/>
          <w:szCs w:val="24"/>
        </w:rPr>
        <w:t>.</w:t>
      </w:r>
    </w:p>
    <w:p w:rsidR="00C1319A" w:rsidRPr="00FC3586" w:rsidRDefault="00C1319A" w:rsidP="00FC3586">
      <w:pPr>
        <w:spacing w:after="0" w:line="360" w:lineRule="auto"/>
        <w:ind w:left="363"/>
        <w:rPr>
          <w:rFonts w:ascii="Times New Roman" w:hAnsi="Times New Roman"/>
          <w:color w:val="0070C0"/>
          <w:sz w:val="24"/>
          <w:szCs w:val="24"/>
        </w:rPr>
      </w:pPr>
      <w:r w:rsidRPr="00FC3586">
        <w:rPr>
          <w:rFonts w:ascii="Times New Roman" w:hAnsi="Times New Roman"/>
          <w:color w:val="0070C0"/>
          <w:sz w:val="24"/>
          <w:szCs w:val="24"/>
        </w:rPr>
        <w:t>W ramach projektu możliwe jest sfinanso</w:t>
      </w:r>
      <w:r w:rsidR="00FC3586" w:rsidRPr="00FC3586">
        <w:rPr>
          <w:rFonts w:ascii="Times New Roman" w:hAnsi="Times New Roman"/>
          <w:color w:val="0070C0"/>
          <w:sz w:val="24"/>
          <w:szCs w:val="24"/>
        </w:rPr>
        <w:t xml:space="preserve">wanie szkoleń, o których mowa w lit. </w:t>
      </w:r>
      <w:r w:rsidRPr="00FC3586">
        <w:rPr>
          <w:rFonts w:ascii="Times New Roman" w:hAnsi="Times New Roman"/>
          <w:color w:val="0070C0"/>
          <w:sz w:val="24"/>
          <w:szCs w:val="24"/>
        </w:rPr>
        <w:t>b) lub</w:t>
      </w:r>
      <w:r w:rsidR="00FC3586" w:rsidRPr="00FC3586">
        <w:rPr>
          <w:rFonts w:ascii="Times New Roman" w:hAnsi="Times New Roman"/>
          <w:color w:val="0070C0"/>
          <w:sz w:val="24"/>
          <w:szCs w:val="24"/>
        </w:rPr>
        <w:t> </w:t>
      </w:r>
      <w:r w:rsidRPr="00FC3586">
        <w:rPr>
          <w:rFonts w:ascii="Times New Roman" w:hAnsi="Times New Roman"/>
          <w:color w:val="0070C0"/>
          <w:sz w:val="24"/>
          <w:szCs w:val="24"/>
        </w:rPr>
        <w:t>c).</w:t>
      </w:r>
    </w:p>
    <w:p w:rsidR="001B6419" w:rsidRPr="00586F28" w:rsidRDefault="001B6419" w:rsidP="00FC3586">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586F28">
        <w:rPr>
          <w:rFonts w:ascii="Times New Roman" w:eastAsia="Times New Roman" w:hAnsi="Times New Roman"/>
          <w:sz w:val="24"/>
          <w:szCs w:val="24"/>
          <w:lang w:eastAsia="pl-PL"/>
        </w:rPr>
        <w:t>Czy na to samo działanie można się ubiegać o środki z konkursu i o środki z innych programów?</w:t>
      </w:r>
    </w:p>
    <w:p w:rsidR="00DF0014" w:rsidRDefault="00FC3586" w:rsidP="00FC3586">
      <w:pPr>
        <w:spacing w:after="0" w:line="360" w:lineRule="auto"/>
        <w:ind w:left="363"/>
        <w:contextualSpacing/>
        <w:rPr>
          <w:rFonts w:ascii="Times New Roman" w:hAnsi="Times New Roman"/>
          <w:color w:val="0070C0"/>
          <w:sz w:val="24"/>
          <w:szCs w:val="24"/>
        </w:rPr>
      </w:pPr>
      <w:r>
        <w:rPr>
          <w:rFonts w:ascii="Times New Roman" w:hAnsi="Times New Roman"/>
          <w:color w:val="0070C0"/>
          <w:sz w:val="24"/>
          <w:szCs w:val="24"/>
        </w:rPr>
        <w:t xml:space="preserve">Samo ubieganie się o środki z różnych źródeł na ten sam cel nie jest zakazane. Natomiast w przypadku pozyskania dotacji z różnych źródeł na </w:t>
      </w:r>
      <w:r w:rsidRPr="00FC3586">
        <w:rPr>
          <w:rFonts w:ascii="Times New Roman" w:hAnsi="Times New Roman"/>
          <w:color w:val="0070C0"/>
          <w:sz w:val="24"/>
          <w:szCs w:val="24"/>
          <w:u w:val="single"/>
        </w:rPr>
        <w:t>te same wydatki</w:t>
      </w:r>
      <w:r>
        <w:rPr>
          <w:rFonts w:ascii="Times New Roman" w:hAnsi="Times New Roman"/>
          <w:color w:val="0070C0"/>
          <w:sz w:val="24"/>
          <w:szCs w:val="24"/>
        </w:rPr>
        <w:t>, nie można ich sfinansować z środków projektu i z innych.</w:t>
      </w:r>
      <w:r w:rsidR="001B6419" w:rsidRPr="00FC3586">
        <w:rPr>
          <w:rFonts w:ascii="Times New Roman" w:hAnsi="Times New Roman"/>
          <w:color w:val="0070C0"/>
          <w:sz w:val="24"/>
          <w:szCs w:val="24"/>
        </w:rPr>
        <w:t xml:space="preserve"> Podrozdział  6.7 </w:t>
      </w:r>
      <w:r w:rsidRPr="00FC3586">
        <w:rPr>
          <w:rFonts w:ascii="Times New Roman" w:hAnsi="Times New Roman"/>
          <w:color w:val="0070C0"/>
          <w:sz w:val="24"/>
          <w:szCs w:val="24"/>
        </w:rPr>
        <w:t>Wytyczn</w:t>
      </w:r>
      <w:r>
        <w:rPr>
          <w:rFonts w:ascii="Times New Roman" w:hAnsi="Times New Roman"/>
          <w:color w:val="0070C0"/>
          <w:sz w:val="24"/>
          <w:szCs w:val="24"/>
        </w:rPr>
        <w:t>ych</w:t>
      </w:r>
      <w:r w:rsidRPr="00FC3586">
        <w:rPr>
          <w:rFonts w:ascii="Times New Roman" w:hAnsi="Times New Roman"/>
          <w:color w:val="0070C0"/>
          <w:sz w:val="24"/>
          <w:szCs w:val="24"/>
        </w:rPr>
        <w:t xml:space="preserve"> w zakresie </w:t>
      </w:r>
      <w:r w:rsidRPr="00FC3586">
        <w:rPr>
          <w:rFonts w:ascii="Times New Roman" w:hAnsi="Times New Roman"/>
          <w:color w:val="0070C0"/>
          <w:sz w:val="24"/>
          <w:szCs w:val="24"/>
        </w:rPr>
        <w:lastRenderedPageBreak/>
        <w:t xml:space="preserve">kwalifikowalności wydatków </w:t>
      </w:r>
      <w:r w:rsidR="001B6419" w:rsidRPr="00FC3586">
        <w:rPr>
          <w:rFonts w:ascii="Times New Roman" w:hAnsi="Times New Roman"/>
          <w:color w:val="0070C0"/>
          <w:sz w:val="24"/>
          <w:szCs w:val="24"/>
        </w:rPr>
        <w:t>zakazuj</w:t>
      </w:r>
      <w:r>
        <w:rPr>
          <w:rFonts w:ascii="Times New Roman" w:hAnsi="Times New Roman"/>
          <w:color w:val="0070C0"/>
          <w:sz w:val="24"/>
          <w:szCs w:val="24"/>
        </w:rPr>
        <w:t>ą</w:t>
      </w:r>
      <w:r w:rsidR="001B6419" w:rsidRPr="00FC3586">
        <w:rPr>
          <w:rFonts w:ascii="Times New Roman" w:hAnsi="Times New Roman"/>
          <w:color w:val="0070C0"/>
          <w:sz w:val="24"/>
          <w:szCs w:val="24"/>
        </w:rPr>
        <w:t xml:space="preserve"> podwójnego </w:t>
      </w:r>
      <w:r>
        <w:rPr>
          <w:rFonts w:ascii="Times New Roman" w:hAnsi="Times New Roman"/>
          <w:color w:val="0070C0"/>
          <w:sz w:val="24"/>
          <w:szCs w:val="24"/>
        </w:rPr>
        <w:t>finansowania</w:t>
      </w:r>
      <w:r w:rsidR="001B6419" w:rsidRPr="00FC3586">
        <w:rPr>
          <w:rFonts w:ascii="Times New Roman" w:hAnsi="Times New Roman"/>
          <w:color w:val="0070C0"/>
          <w:sz w:val="24"/>
          <w:szCs w:val="24"/>
        </w:rPr>
        <w:t>, przez które rozumie się m. in. całkowite lub częściowe, więcej niż jednokrotne poświadczenie, zrefundowanie lub</w:t>
      </w:r>
      <w:r w:rsidR="00DF0014">
        <w:rPr>
          <w:rFonts w:ascii="Times New Roman" w:hAnsi="Times New Roman"/>
          <w:color w:val="0070C0"/>
          <w:sz w:val="24"/>
          <w:szCs w:val="24"/>
        </w:rPr>
        <w:t> </w:t>
      </w:r>
      <w:r w:rsidR="001B6419" w:rsidRPr="00FC3586">
        <w:rPr>
          <w:rFonts w:ascii="Times New Roman" w:hAnsi="Times New Roman"/>
          <w:color w:val="0070C0"/>
          <w:sz w:val="24"/>
          <w:szCs w:val="24"/>
        </w:rPr>
        <w:t>rozliczenie tego samego wydatku w ramach dofinansowania lub wkładu własnego tego samego lub różnych projektów współfinansowanych ze środków funduszy strukturalnych lub FS lub/oraz dotacji z krajowych środków publicznych i otrzymanie na</w:t>
      </w:r>
      <w:r w:rsidR="00DF0014">
        <w:rPr>
          <w:rFonts w:ascii="Times New Roman" w:hAnsi="Times New Roman"/>
          <w:color w:val="0070C0"/>
          <w:sz w:val="24"/>
          <w:szCs w:val="24"/>
        </w:rPr>
        <w:t> </w:t>
      </w:r>
      <w:r w:rsidR="001B6419" w:rsidRPr="00FC3586">
        <w:rPr>
          <w:rFonts w:ascii="Times New Roman" w:hAnsi="Times New Roman"/>
          <w:color w:val="0070C0"/>
          <w:sz w:val="24"/>
          <w:szCs w:val="24"/>
        </w:rPr>
        <w:t>wydatki kwalifikowalne danego projektu lub części projektu bezzwrotnej pomocy finansowej z kilku źródeł (krajowych, unijnych lub innych) w wysokości łącznie wyższej niż 100% wydatków kwalifikowalnych projektu lub części projektu.</w:t>
      </w:r>
      <w:r>
        <w:rPr>
          <w:rFonts w:ascii="Times New Roman" w:hAnsi="Times New Roman"/>
          <w:color w:val="0070C0"/>
          <w:sz w:val="24"/>
          <w:szCs w:val="24"/>
        </w:rPr>
        <w:t xml:space="preserve"> </w:t>
      </w:r>
    </w:p>
    <w:p w:rsidR="00DF0014" w:rsidRDefault="00FC3586" w:rsidP="00FC3586">
      <w:pPr>
        <w:spacing w:after="0" w:line="360" w:lineRule="auto"/>
        <w:ind w:left="363"/>
        <w:contextualSpacing/>
        <w:rPr>
          <w:rFonts w:ascii="Times New Roman" w:hAnsi="Times New Roman"/>
          <w:color w:val="0070C0"/>
          <w:sz w:val="24"/>
          <w:szCs w:val="24"/>
        </w:rPr>
      </w:pPr>
      <w:r>
        <w:rPr>
          <w:rFonts w:ascii="Times New Roman" w:hAnsi="Times New Roman"/>
          <w:color w:val="0070C0"/>
          <w:sz w:val="24"/>
          <w:szCs w:val="24"/>
        </w:rPr>
        <w:t xml:space="preserve">Jeżeli np. ze środków własnych wnioskodawcy albo pozyskanych </w:t>
      </w:r>
      <w:r w:rsidR="003465F4">
        <w:rPr>
          <w:rFonts w:ascii="Times New Roman" w:hAnsi="Times New Roman"/>
          <w:color w:val="0070C0"/>
          <w:sz w:val="24"/>
          <w:szCs w:val="24"/>
        </w:rPr>
        <w:t xml:space="preserve">poza projektem </w:t>
      </w:r>
      <w:r>
        <w:rPr>
          <w:rFonts w:ascii="Times New Roman" w:hAnsi="Times New Roman"/>
          <w:color w:val="0070C0"/>
          <w:sz w:val="24"/>
          <w:szCs w:val="24"/>
        </w:rPr>
        <w:t>dotacji zostanie sfinansowan</w:t>
      </w:r>
      <w:r w:rsidR="003465F4">
        <w:rPr>
          <w:rFonts w:ascii="Times New Roman" w:hAnsi="Times New Roman"/>
          <w:color w:val="0070C0"/>
          <w:sz w:val="24"/>
          <w:szCs w:val="24"/>
        </w:rPr>
        <w:t>y</w:t>
      </w:r>
      <w:r>
        <w:rPr>
          <w:rFonts w:ascii="Times New Roman" w:hAnsi="Times New Roman"/>
          <w:color w:val="0070C0"/>
          <w:sz w:val="24"/>
          <w:szCs w:val="24"/>
        </w:rPr>
        <w:t xml:space="preserve"> </w:t>
      </w:r>
      <w:r w:rsidR="003465F4">
        <w:rPr>
          <w:rFonts w:ascii="Times New Roman" w:hAnsi="Times New Roman"/>
          <w:color w:val="0070C0"/>
          <w:sz w:val="24"/>
          <w:szCs w:val="24"/>
        </w:rPr>
        <w:t>zakup pięciu stołów do świetlicy środowiskowej, to ze środków projektowych nie można sfinansować po raz drugi zakupu tych samych stołów. Można natomiast zakupić inne wyposażenie (w tym kolejne stoły)</w:t>
      </w:r>
      <w:r w:rsidR="000036EA">
        <w:rPr>
          <w:rFonts w:ascii="Times New Roman" w:hAnsi="Times New Roman"/>
          <w:color w:val="0070C0"/>
          <w:sz w:val="24"/>
          <w:szCs w:val="24"/>
        </w:rPr>
        <w:t>, jeżeli będzie to niezbędne do</w:t>
      </w:r>
      <w:r w:rsidR="00DF0014">
        <w:rPr>
          <w:rFonts w:ascii="Times New Roman" w:hAnsi="Times New Roman"/>
          <w:color w:val="0070C0"/>
          <w:sz w:val="24"/>
          <w:szCs w:val="24"/>
        </w:rPr>
        <w:t> </w:t>
      </w:r>
      <w:r w:rsidR="000036EA">
        <w:rPr>
          <w:rFonts w:ascii="Times New Roman" w:hAnsi="Times New Roman"/>
          <w:color w:val="0070C0"/>
          <w:sz w:val="24"/>
          <w:szCs w:val="24"/>
        </w:rPr>
        <w:t xml:space="preserve">prawidłowej realizacji projektu. </w:t>
      </w:r>
    </w:p>
    <w:p w:rsidR="001B6419" w:rsidRPr="00586F28" w:rsidRDefault="001B6419" w:rsidP="00FC3586">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586F28">
        <w:rPr>
          <w:rFonts w:ascii="Times New Roman" w:eastAsia="Times New Roman" w:hAnsi="Times New Roman"/>
          <w:sz w:val="24"/>
          <w:szCs w:val="24"/>
          <w:lang w:eastAsia="pl-PL"/>
        </w:rPr>
        <w:t>Czy w ramach projektu – świadczenia usług społecznych na rzecz rodzin, możemy wyznaczyć okres realizacji projektu na 6 lat?</w:t>
      </w:r>
    </w:p>
    <w:p w:rsidR="00D36640" w:rsidRPr="00D36640" w:rsidRDefault="00D36640" w:rsidP="00D36640">
      <w:pPr>
        <w:spacing w:after="0" w:line="360" w:lineRule="auto"/>
        <w:ind w:left="363"/>
        <w:contextualSpacing/>
        <w:rPr>
          <w:rFonts w:ascii="Times New Roman" w:hAnsi="Times New Roman"/>
          <w:color w:val="0070C0"/>
          <w:sz w:val="24"/>
          <w:szCs w:val="24"/>
        </w:rPr>
      </w:pPr>
      <w:r>
        <w:rPr>
          <w:rFonts w:ascii="Times New Roman" w:hAnsi="Times New Roman"/>
          <w:color w:val="0070C0"/>
          <w:sz w:val="24"/>
          <w:szCs w:val="24"/>
        </w:rPr>
        <w:t xml:space="preserve">Nie. </w:t>
      </w:r>
      <w:r w:rsidR="001B6419" w:rsidRPr="00DF0014">
        <w:rPr>
          <w:rFonts w:ascii="Times New Roman" w:hAnsi="Times New Roman"/>
          <w:color w:val="0070C0"/>
          <w:sz w:val="24"/>
          <w:szCs w:val="24"/>
        </w:rPr>
        <w:t xml:space="preserve">Regulamin konkursu nie </w:t>
      </w:r>
      <w:r>
        <w:rPr>
          <w:rFonts w:ascii="Times New Roman" w:hAnsi="Times New Roman"/>
          <w:color w:val="0070C0"/>
          <w:sz w:val="24"/>
          <w:szCs w:val="24"/>
        </w:rPr>
        <w:t>ogranicza</w:t>
      </w:r>
      <w:r w:rsidR="001B6419" w:rsidRPr="00DF0014">
        <w:rPr>
          <w:rFonts w:ascii="Times New Roman" w:hAnsi="Times New Roman"/>
          <w:color w:val="0070C0"/>
          <w:sz w:val="24"/>
          <w:szCs w:val="24"/>
        </w:rPr>
        <w:t xml:space="preserve"> cza</w:t>
      </w:r>
      <w:r>
        <w:rPr>
          <w:rFonts w:ascii="Times New Roman" w:hAnsi="Times New Roman"/>
          <w:color w:val="0070C0"/>
          <w:sz w:val="24"/>
          <w:szCs w:val="24"/>
        </w:rPr>
        <w:t>su trwania realizacji projektu. Należy jednak pamiętać, że ostateczny termin kwalifikowalności wydatków jest określony w</w:t>
      </w:r>
      <w:r w:rsidR="004E1FD1">
        <w:rPr>
          <w:rFonts w:ascii="Times New Roman" w:hAnsi="Times New Roman"/>
          <w:color w:val="0070C0"/>
          <w:sz w:val="24"/>
          <w:szCs w:val="24"/>
        </w:rPr>
        <w:t> </w:t>
      </w:r>
      <w:r>
        <w:rPr>
          <w:rFonts w:ascii="Times New Roman" w:hAnsi="Times New Roman"/>
          <w:color w:val="0070C0"/>
          <w:sz w:val="24"/>
          <w:szCs w:val="24"/>
        </w:rPr>
        <w:t xml:space="preserve">„Wytycznych w zakresie  </w:t>
      </w:r>
      <w:r w:rsidRPr="00D36640">
        <w:rPr>
          <w:rFonts w:ascii="Times New Roman" w:hAnsi="Times New Roman"/>
          <w:color w:val="0070C0"/>
          <w:sz w:val="24"/>
          <w:szCs w:val="24"/>
        </w:rPr>
        <w:t>kwalifikowalności wydatków w ramach Europejskiego</w:t>
      </w:r>
    </w:p>
    <w:p w:rsidR="00D36640" w:rsidRPr="00D36640" w:rsidRDefault="00D36640" w:rsidP="00D36640">
      <w:pPr>
        <w:spacing w:after="0" w:line="360" w:lineRule="auto"/>
        <w:ind w:left="363"/>
        <w:contextualSpacing/>
        <w:rPr>
          <w:rFonts w:ascii="Times New Roman" w:hAnsi="Times New Roman"/>
          <w:color w:val="0070C0"/>
          <w:sz w:val="24"/>
          <w:szCs w:val="24"/>
        </w:rPr>
      </w:pPr>
      <w:r w:rsidRPr="00D36640">
        <w:rPr>
          <w:rFonts w:ascii="Times New Roman" w:hAnsi="Times New Roman"/>
          <w:color w:val="0070C0"/>
          <w:sz w:val="24"/>
          <w:szCs w:val="24"/>
        </w:rPr>
        <w:t>Funduszu Rozwoju Regionalnego, Europejskiego Funduszu Społecznego</w:t>
      </w:r>
    </w:p>
    <w:p w:rsidR="001B6419" w:rsidRDefault="00D36640" w:rsidP="00D36640">
      <w:pPr>
        <w:spacing w:after="0" w:line="360" w:lineRule="auto"/>
        <w:ind w:left="363"/>
        <w:contextualSpacing/>
        <w:rPr>
          <w:rFonts w:ascii="Times New Roman" w:hAnsi="Times New Roman"/>
          <w:color w:val="0070C0"/>
          <w:sz w:val="24"/>
          <w:szCs w:val="24"/>
        </w:rPr>
      </w:pPr>
      <w:r w:rsidRPr="00D36640">
        <w:rPr>
          <w:rFonts w:ascii="Times New Roman" w:hAnsi="Times New Roman"/>
          <w:color w:val="0070C0"/>
          <w:sz w:val="24"/>
          <w:szCs w:val="24"/>
        </w:rPr>
        <w:t>oraz Funduszu Spójności na lata 2014-2020</w:t>
      </w:r>
      <w:r>
        <w:rPr>
          <w:rFonts w:ascii="Times New Roman" w:hAnsi="Times New Roman"/>
          <w:color w:val="0070C0"/>
          <w:sz w:val="24"/>
          <w:szCs w:val="24"/>
        </w:rPr>
        <w:t xml:space="preserve">” i jest to 31 grudnia 2023 r. Natomiast </w:t>
      </w:r>
      <w:r w:rsidR="005F74F2">
        <w:rPr>
          <w:rFonts w:ascii="Times New Roman" w:hAnsi="Times New Roman"/>
          <w:color w:val="0070C0"/>
          <w:sz w:val="24"/>
          <w:szCs w:val="24"/>
        </w:rPr>
        <w:t>Instytucja Organizująca Konkurs</w:t>
      </w:r>
      <w:r w:rsidR="001B6419" w:rsidRPr="00DF0014">
        <w:rPr>
          <w:rFonts w:ascii="Times New Roman" w:hAnsi="Times New Roman"/>
          <w:color w:val="0070C0"/>
          <w:sz w:val="24"/>
          <w:szCs w:val="24"/>
        </w:rPr>
        <w:t xml:space="preserve"> rekomenduje krótszy czas trwania projektu z uwagi na</w:t>
      </w:r>
      <w:r w:rsidR="004E1FD1">
        <w:rPr>
          <w:rFonts w:ascii="Times New Roman" w:hAnsi="Times New Roman"/>
          <w:color w:val="0070C0"/>
          <w:sz w:val="24"/>
          <w:szCs w:val="24"/>
        </w:rPr>
        <w:t> </w:t>
      </w:r>
      <w:r w:rsidR="001B6419" w:rsidRPr="00DF0014">
        <w:rPr>
          <w:rFonts w:ascii="Times New Roman" w:hAnsi="Times New Roman"/>
          <w:color w:val="0070C0"/>
          <w:sz w:val="24"/>
          <w:szCs w:val="24"/>
        </w:rPr>
        <w:t>fakt, iż większość operacji finansowanych w ramach EFS nie wymaga aż tak długich okresów realizacji. Ewentualne dopuszczenie realizacji projektu w tak długim okresie powinno być uzasadnione szczególnym charakterem wsparcia. Jednym z kryteriów dostępu niniejszego konkursu jest konieczność przeprowadzenia pogłębionej diagnozy grupy docelowej</w:t>
      </w:r>
      <w:r>
        <w:rPr>
          <w:rFonts w:ascii="Times New Roman" w:hAnsi="Times New Roman"/>
          <w:color w:val="0070C0"/>
          <w:sz w:val="24"/>
          <w:szCs w:val="24"/>
        </w:rPr>
        <w:t xml:space="preserve"> i</w:t>
      </w:r>
      <w:r w:rsidR="001B6419" w:rsidRPr="00DF0014">
        <w:rPr>
          <w:rFonts w:ascii="Times New Roman" w:hAnsi="Times New Roman"/>
          <w:color w:val="0070C0"/>
          <w:sz w:val="24"/>
          <w:szCs w:val="24"/>
        </w:rPr>
        <w:t xml:space="preserve"> jej otoczenia</w:t>
      </w:r>
      <w:r>
        <w:rPr>
          <w:rFonts w:ascii="Times New Roman" w:hAnsi="Times New Roman"/>
          <w:color w:val="0070C0"/>
          <w:sz w:val="24"/>
          <w:szCs w:val="24"/>
        </w:rPr>
        <w:t>,</w:t>
      </w:r>
      <w:r w:rsidR="001B6419" w:rsidRPr="00DF0014">
        <w:rPr>
          <w:rFonts w:ascii="Times New Roman" w:hAnsi="Times New Roman"/>
          <w:color w:val="0070C0"/>
          <w:sz w:val="24"/>
          <w:szCs w:val="24"/>
        </w:rPr>
        <w:t xml:space="preserve"> w tym analiza terytorialnego  nasycenia usług planowanych do świadczenia w projekcie w kontekście zapotrzebowania społecznego. </w:t>
      </w:r>
      <w:r>
        <w:rPr>
          <w:rFonts w:ascii="Times New Roman" w:hAnsi="Times New Roman"/>
          <w:color w:val="0070C0"/>
          <w:sz w:val="24"/>
          <w:szCs w:val="24"/>
        </w:rPr>
        <w:t>Zb</w:t>
      </w:r>
      <w:r w:rsidR="001B6419" w:rsidRPr="00DF0014">
        <w:rPr>
          <w:rFonts w:ascii="Times New Roman" w:hAnsi="Times New Roman"/>
          <w:color w:val="0070C0"/>
          <w:sz w:val="24"/>
          <w:szCs w:val="24"/>
        </w:rPr>
        <w:t xml:space="preserve">yt długi okres realizacji projektu </w:t>
      </w:r>
      <w:r>
        <w:rPr>
          <w:rFonts w:ascii="Times New Roman" w:hAnsi="Times New Roman"/>
          <w:color w:val="0070C0"/>
          <w:sz w:val="24"/>
          <w:szCs w:val="24"/>
        </w:rPr>
        <w:t>może wiązać się</w:t>
      </w:r>
      <w:r w:rsidR="001B6419" w:rsidRPr="00DF0014">
        <w:rPr>
          <w:rFonts w:ascii="Times New Roman" w:hAnsi="Times New Roman"/>
          <w:color w:val="0070C0"/>
          <w:sz w:val="24"/>
          <w:szCs w:val="24"/>
        </w:rPr>
        <w:t xml:space="preserve"> </w:t>
      </w:r>
      <w:r>
        <w:rPr>
          <w:rFonts w:ascii="Times New Roman" w:hAnsi="Times New Roman"/>
          <w:color w:val="0070C0"/>
          <w:sz w:val="24"/>
          <w:szCs w:val="24"/>
        </w:rPr>
        <w:t>utratą aktualności diagnozy w</w:t>
      </w:r>
      <w:r w:rsidR="004E1FD1">
        <w:rPr>
          <w:rFonts w:ascii="Times New Roman" w:hAnsi="Times New Roman"/>
          <w:color w:val="0070C0"/>
          <w:sz w:val="24"/>
          <w:szCs w:val="24"/>
        </w:rPr>
        <w:t> </w:t>
      </w:r>
      <w:r>
        <w:rPr>
          <w:rFonts w:ascii="Times New Roman" w:hAnsi="Times New Roman"/>
          <w:color w:val="0070C0"/>
          <w:sz w:val="24"/>
          <w:szCs w:val="24"/>
        </w:rPr>
        <w:t>wyniku wcześniejszego zaspokojenia potrzeb</w:t>
      </w:r>
      <w:r w:rsidR="001B6419" w:rsidRPr="00DF0014">
        <w:rPr>
          <w:rFonts w:ascii="Times New Roman" w:hAnsi="Times New Roman"/>
          <w:color w:val="0070C0"/>
          <w:sz w:val="24"/>
          <w:szCs w:val="24"/>
        </w:rPr>
        <w:t xml:space="preserve"> na wsparci</w:t>
      </w:r>
      <w:r>
        <w:rPr>
          <w:rFonts w:ascii="Times New Roman" w:hAnsi="Times New Roman"/>
          <w:color w:val="0070C0"/>
          <w:sz w:val="24"/>
          <w:szCs w:val="24"/>
        </w:rPr>
        <w:t>e</w:t>
      </w:r>
      <w:r w:rsidRPr="00D36640">
        <w:rPr>
          <w:rFonts w:ascii="Times New Roman" w:hAnsi="Times New Roman"/>
          <w:color w:val="0070C0"/>
          <w:sz w:val="24"/>
          <w:szCs w:val="24"/>
        </w:rPr>
        <w:t xml:space="preserve"> </w:t>
      </w:r>
      <w:r>
        <w:rPr>
          <w:rFonts w:ascii="Times New Roman" w:hAnsi="Times New Roman"/>
          <w:color w:val="0070C0"/>
          <w:sz w:val="24"/>
          <w:szCs w:val="24"/>
        </w:rPr>
        <w:t>danego rodzaju</w:t>
      </w:r>
      <w:r w:rsidR="001B6419" w:rsidRPr="00DF0014">
        <w:rPr>
          <w:rFonts w:ascii="Times New Roman" w:hAnsi="Times New Roman"/>
          <w:color w:val="0070C0"/>
          <w:sz w:val="24"/>
          <w:szCs w:val="24"/>
        </w:rPr>
        <w:t xml:space="preserve">. Dlatego też </w:t>
      </w:r>
      <w:r w:rsidR="005F74F2" w:rsidRPr="005F74F2">
        <w:rPr>
          <w:rFonts w:ascii="Times New Roman" w:hAnsi="Times New Roman"/>
          <w:color w:val="0070C0"/>
          <w:sz w:val="24"/>
          <w:szCs w:val="24"/>
        </w:rPr>
        <w:t>Instytucja Organizująca Konkurs</w:t>
      </w:r>
      <w:r w:rsidR="001B6419" w:rsidRPr="00DF0014">
        <w:rPr>
          <w:rFonts w:ascii="Times New Roman" w:hAnsi="Times New Roman"/>
          <w:color w:val="0070C0"/>
          <w:sz w:val="24"/>
          <w:szCs w:val="24"/>
        </w:rPr>
        <w:t xml:space="preserve"> </w:t>
      </w:r>
      <w:r w:rsidR="005F74F2">
        <w:rPr>
          <w:rFonts w:ascii="Times New Roman" w:hAnsi="Times New Roman"/>
          <w:color w:val="0070C0"/>
          <w:sz w:val="24"/>
          <w:szCs w:val="24"/>
        </w:rPr>
        <w:t xml:space="preserve">zaleca realizację krótszych projektów, </w:t>
      </w:r>
      <w:r w:rsidR="004E1FD1">
        <w:rPr>
          <w:rFonts w:ascii="Times New Roman" w:hAnsi="Times New Roman"/>
          <w:color w:val="0070C0"/>
          <w:sz w:val="24"/>
          <w:szCs w:val="24"/>
        </w:rPr>
        <w:t xml:space="preserve">maksymalnie 2-3 </w:t>
      </w:r>
      <w:r w:rsidR="001B6419" w:rsidRPr="00DF0014">
        <w:rPr>
          <w:rFonts w:ascii="Times New Roman" w:hAnsi="Times New Roman"/>
          <w:color w:val="0070C0"/>
          <w:sz w:val="24"/>
          <w:szCs w:val="24"/>
        </w:rPr>
        <w:t>letni</w:t>
      </w:r>
      <w:r w:rsidR="005F74F2">
        <w:rPr>
          <w:rFonts w:ascii="Times New Roman" w:hAnsi="Times New Roman"/>
          <w:color w:val="0070C0"/>
          <w:sz w:val="24"/>
          <w:szCs w:val="24"/>
        </w:rPr>
        <w:t>ch</w:t>
      </w:r>
      <w:r w:rsidR="001B6419" w:rsidRPr="00DF0014">
        <w:rPr>
          <w:rFonts w:ascii="Times New Roman" w:hAnsi="Times New Roman"/>
          <w:color w:val="0070C0"/>
          <w:sz w:val="24"/>
          <w:szCs w:val="24"/>
        </w:rPr>
        <w:t>. Należy pamiętać, że prowadzenie działań projektowych oraz ich czas trwania podlega ocenie pod względem</w:t>
      </w:r>
      <w:r w:rsidR="005F74F2">
        <w:rPr>
          <w:rFonts w:ascii="Times New Roman" w:hAnsi="Times New Roman"/>
          <w:color w:val="0070C0"/>
          <w:sz w:val="24"/>
          <w:szCs w:val="24"/>
        </w:rPr>
        <w:t xml:space="preserve"> </w:t>
      </w:r>
      <w:r w:rsidR="001B6419" w:rsidRPr="00DF0014">
        <w:rPr>
          <w:rFonts w:ascii="Times New Roman" w:hAnsi="Times New Roman"/>
          <w:color w:val="0070C0"/>
          <w:sz w:val="24"/>
          <w:szCs w:val="24"/>
        </w:rPr>
        <w:t xml:space="preserve">racjonalności i efektywności. </w:t>
      </w:r>
    </w:p>
    <w:p w:rsidR="004E1FD1" w:rsidRPr="004E1FD1" w:rsidRDefault="004E1FD1" w:rsidP="004E1FD1">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4E1FD1">
        <w:rPr>
          <w:rFonts w:ascii="Times New Roman" w:eastAsia="Times New Roman" w:hAnsi="Times New Roman"/>
          <w:sz w:val="24"/>
          <w:szCs w:val="24"/>
          <w:lang w:eastAsia="pl-PL"/>
        </w:rPr>
        <w:lastRenderedPageBreak/>
        <w:t xml:space="preserve">Czy w przypadku realizacji usług w zakresie wsparcia rodziny w postaci pracy </w:t>
      </w:r>
      <w:r w:rsidRPr="004E1FD1">
        <w:rPr>
          <w:rFonts w:ascii="Times New Roman" w:eastAsia="Times New Roman" w:hAnsi="Times New Roman"/>
          <w:sz w:val="24"/>
          <w:szCs w:val="24"/>
          <w:lang w:eastAsia="pl-PL"/>
        </w:rPr>
        <w:br/>
        <w:t xml:space="preserve">z rodziną należy mierzyć wskaźniki efektywności społecznej i zatrudnieniowej? </w:t>
      </w:r>
    </w:p>
    <w:p w:rsidR="004E1FD1" w:rsidRPr="004E1FD1" w:rsidRDefault="004E1FD1" w:rsidP="004E1FD1">
      <w:pPr>
        <w:spacing w:after="0" w:line="360" w:lineRule="auto"/>
        <w:ind w:left="363"/>
        <w:contextualSpacing/>
        <w:rPr>
          <w:rFonts w:ascii="Times New Roman" w:hAnsi="Times New Roman"/>
          <w:color w:val="0070C0"/>
          <w:sz w:val="24"/>
          <w:szCs w:val="24"/>
        </w:rPr>
      </w:pPr>
      <w:r>
        <w:rPr>
          <w:rFonts w:ascii="Times New Roman" w:hAnsi="Times New Roman"/>
          <w:color w:val="0070C0"/>
          <w:sz w:val="24"/>
          <w:szCs w:val="24"/>
        </w:rPr>
        <w:t>Nie, w ramach konkursach Działania 9.2 Dostęp do wysokiej jakości usług społecznych nie jest obecnie wymagany pomiar wskaźników efektywności społecznej i zatrudnieniowej</w:t>
      </w:r>
      <w:r w:rsidRPr="004E1FD1">
        <w:rPr>
          <w:rFonts w:ascii="Times New Roman" w:hAnsi="Times New Roman"/>
          <w:color w:val="0070C0"/>
          <w:sz w:val="24"/>
          <w:szCs w:val="24"/>
        </w:rPr>
        <w:t>.</w:t>
      </w:r>
    </w:p>
    <w:p w:rsidR="004E1FD1" w:rsidRPr="004E1FD1" w:rsidRDefault="004E1FD1" w:rsidP="004E1FD1">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4E1FD1">
        <w:rPr>
          <w:rFonts w:ascii="Times New Roman" w:eastAsia="Times New Roman" w:hAnsi="Times New Roman"/>
          <w:sz w:val="24"/>
          <w:szCs w:val="24"/>
          <w:lang w:eastAsia="pl-PL"/>
        </w:rPr>
        <w:t xml:space="preserve">W jakiej "konfiguracji" możemy przyjmować </w:t>
      </w:r>
      <w:r>
        <w:rPr>
          <w:rFonts w:ascii="Times New Roman" w:eastAsia="Times New Roman" w:hAnsi="Times New Roman"/>
          <w:sz w:val="24"/>
          <w:szCs w:val="24"/>
          <w:lang w:eastAsia="pl-PL"/>
        </w:rPr>
        <w:t>uczestników</w:t>
      </w:r>
      <w:r w:rsidRPr="004E1FD1">
        <w:rPr>
          <w:rFonts w:ascii="Times New Roman" w:eastAsia="Times New Roman" w:hAnsi="Times New Roman"/>
          <w:sz w:val="24"/>
          <w:szCs w:val="24"/>
          <w:lang w:eastAsia="pl-PL"/>
        </w:rPr>
        <w:t xml:space="preserve"> do projektu </w:t>
      </w:r>
      <w:r>
        <w:rPr>
          <w:rFonts w:ascii="Times New Roman" w:eastAsia="Times New Roman" w:hAnsi="Times New Roman"/>
          <w:sz w:val="24"/>
          <w:szCs w:val="24"/>
          <w:lang w:eastAsia="pl-PL"/>
        </w:rPr>
        <w:t xml:space="preserve">z zakresu pieczy zastępczej </w:t>
      </w:r>
      <w:r w:rsidRPr="004E1FD1">
        <w:rPr>
          <w:rFonts w:ascii="Times New Roman" w:eastAsia="Times New Roman" w:hAnsi="Times New Roman"/>
          <w:sz w:val="24"/>
          <w:szCs w:val="24"/>
          <w:lang w:eastAsia="pl-PL"/>
        </w:rPr>
        <w:t xml:space="preserve">- czy jeśli dane dziecko nie jest objęte wsparciem (np. ma 6 miesięcy, bądź jest już </w:t>
      </w:r>
      <w:proofErr w:type="spellStart"/>
      <w:r w:rsidRPr="004E1FD1">
        <w:rPr>
          <w:rFonts w:ascii="Times New Roman" w:eastAsia="Times New Roman" w:hAnsi="Times New Roman"/>
          <w:sz w:val="24"/>
          <w:szCs w:val="24"/>
          <w:lang w:eastAsia="pl-PL"/>
        </w:rPr>
        <w:t>zaopiekowane</w:t>
      </w:r>
      <w:proofErr w:type="spellEnd"/>
      <w:r w:rsidRPr="004E1FD1">
        <w:rPr>
          <w:rFonts w:ascii="Times New Roman" w:eastAsia="Times New Roman" w:hAnsi="Times New Roman"/>
          <w:sz w:val="24"/>
          <w:szCs w:val="24"/>
          <w:lang w:eastAsia="pl-PL"/>
        </w:rPr>
        <w:t xml:space="preserve"> innymi działaniami) to jego opiekunowie zastępczy mogą korzystać ze</w:t>
      </w:r>
      <w:r w:rsidR="001D38CF">
        <w:rPr>
          <w:rFonts w:ascii="Times New Roman" w:eastAsia="Times New Roman" w:hAnsi="Times New Roman"/>
          <w:sz w:val="24"/>
          <w:szCs w:val="24"/>
          <w:lang w:eastAsia="pl-PL"/>
        </w:rPr>
        <w:t> </w:t>
      </w:r>
      <w:r w:rsidRPr="004E1FD1">
        <w:rPr>
          <w:rFonts w:ascii="Times New Roman" w:eastAsia="Times New Roman" w:hAnsi="Times New Roman"/>
          <w:sz w:val="24"/>
          <w:szCs w:val="24"/>
          <w:lang w:eastAsia="pl-PL"/>
        </w:rPr>
        <w:t>wsparcia? Czy wchodzą w grę tylko "kompletne" rodziny? Czy otoczenie tzn. dzieci biologiczne rodziców zastępczych, współmałżonkowie lub/i partnerzy osób ustanowionych rodzicami zastępczymi mogą brać udział w odrębnych ścieżkach wsparcia?</w:t>
      </w:r>
    </w:p>
    <w:p w:rsidR="004E1FD1" w:rsidRPr="004E1FD1" w:rsidRDefault="004E1FD1" w:rsidP="004E1FD1">
      <w:pPr>
        <w:spacing w:after="0" w:line="360" w:lineRule="auto"/>
        <w:ind w:left="363"/>
        <w:contextualSpacing/>
        <w:rPr>
          <w:rFonts w:ascii="Times New Roman" w:hAnsi="Times New Roman"/>
          <w:color w:val="0070C0"/>
          <w:sz w:val="24"/>
          <w:szCs w:val="24"/>
        </w:rPr>
      </w:pPr>
      <w:r w:rsidRPr="004E1FD1">
        <w:rPr>
          <w:rFonts w:ascii="Times New Roman" w:hAnsi="Times New Roman"/>
          <w:color w:val="0070C0"/>
          <w:sz w:val="24"/>
          <w:szCs w:val="24"/>
        </w:rPr>
        <w:t xml:space="preserve">Podstawową grupę wsparcia w projekcie stanowią dzieci, natomiast jako element projektu może także wystąpić wsparcie dla wybranych grup kadr systemu pieczy zastępczej, w tym opiekunów zastępczych. Nie ma przy tym konieczności objęcia wsparciem </w:t>
      </w:r>
      <w:r>
        <w:rPr>
          <w:rFonts w:ascii="Times New Roman" w:hAnsi="Times New Roman"/>
          <w:color w:val="0070C0"/>
          <w:sz w:val="24"/>
          <w:szCs w:val="24"/>
        </w:rPr>
        <w:t>„</w:t>
      </w:r>
      <w:r w:rsidRPr="004E1FD1">
        <w:rPr>
          <w:rFonts w:ascii="Times New Roman" w:hAnsi="Times New Roman"/>
          <w:color w:val="0070C0"/>
          <w:sz w:val="24"/>
          <w:szCs w:val="24"/>
        </w:rPr>
        <w:t xml:space="preserve">kompletnych” rodzin, możliwe jest udzielenie wsparcia np. tylko opiekunom lub tylko dzieciom z danej rodziny/placówki. </w:t>
      </w:r>
    </w:p>
    <w:p w:rsidR="004E1FD1" w:rsidRPr="004E1FD1" w:rsidRDefault="004E1FD1" w:rsidP="004E1FD1">
      <w:pPr>
        <w:spacing w:after="0" w:line="360" w:lineRule="auto"/>
        <w:ind w:left="363"/>
        <w:contextualSpacing/>
        <w:rPr>
          <w:rFonts w:ascii="Times New Roman" w:hAnsi="Times New Roman"/>
          <w:color w:val="0070C0"/>
          <w:sz w:val="24"/>
          <w:szCs w:val="24"/>
        </w:rPr>
      </w:pPr>
      <w:r w:rsidRPr="004E1FD1">
        <w:rPr>
          <w:rFonts w:ascii="Times New Roman" w:hAnsi="Times New Roman"/>
          <w:color w:val="0070C0"/>
          <w:sz w:val="24"/>
          <w:szCs w:val="24"/>
        </w:rPr>
        <w:t>Wsparcie może być również skierowane do dzieci biologicznych rodziców zastępczych w</w:t>
      </w:r>
      <w:r w:rsidR="0076349F">
        <w:rPr>
          <w:rFonts w:ascii="Times New Roman" w:hAnsi="Times New Roman"/>
          <w:color w:val="0070C0"/>
          <w:sz w:val="24"/>
          <w:szCs w:val="24"/>
        </w:rPr>
        <w:t> </w:t>
      </w:r>
      <w:r w:rsidRPr="004E1FD1">
        <w:rPr>
          <w:rFonts w:ascii="Times New Roman" w:hAnsi="Times New Roman"/>
          <w:color w:val="0070C0"/>
          <w:sz w:val="24"/>
          <w:szCs w:val="24"/>
        </w:rPr>
        <w:t>ramach instrumentu „Prowadzenie poradnictwa (m.in. psychologicznego, pedagogicznego, specjalistycznego) i terapii dla osób sprawujących rodzinną pieczę zastępczą i ich dzieci oraz dzieci umieszczonych w pieczy zastępczej.</w:t>
      </w:r>
    </w:p>
    <w:p w:rsidR="001D38CF" w:rsidRPr="001D38CF" w:rsidRDefault="001D38CF" w:rsidP="007963DC">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1D38CF">
        <w:rPr>
          <w:rFonts w:ascii="Times New Roman" w:eastAsia="Times New Roman" w:hAnsi="Times New Roman"/>
          <w:sz w:val="24"/>
          <w:szCs w:val="24"/>
          <w:lang w:eastAsia="pl-PL"/>
        </w:rPr>
        <w:t>Czy możliwe będzie oddelegowanie do projektu koordynatora rodzinnej pieczy zastępczej w przypadku, gdy PCPR otrzyma dotacje z ministerstwa w ramach Programu asystent rodziny i koordynator rodzinnej pieczy zastępczej.</w:t>
      </w:r>
    </w:p>
    <w:p w:rsidR="00176A28" w:rsidRPr="001D38CF" w:rsidRDefault="001D38CF" w:rsidP="001D38CF">
      <w:pPr>
        <w:spacing w:after="0" w:line="360" w:lineRule="auto"/>
        <w:ind w:left="363"/>
        <w:contextualSpacing/>
        <w:rPr>
          <w:rFonts w:ascii="Times New Roman" w:hAnsi="Times New Roman"/>
          <w:color w:val="0070C0"/>
          <w:sz w:val="24"/>
          <w:szCs w:val="24"/>
        </w:rPr>
      </w:pPr>
      <w:r w:rsidRPr="001D38CF">
        <w:rPr>
          <w:rFonts w:ascii="Times New Roman" w:hAnsi="Times New Roman"/>
          <w:color w:val="0070C0"/>
          <w:sz w:val="24"/>
          <w:szCs w:val="24"/>
        </w:rPr>
        <w:t>Zatrudnienie pracowników do projektu oraz koszty związane z wynagrodzeniem personelu mogą być kwalifikowalne w ramach projektu, o ile wynika to ze specyfiki projektu, na warunkach określonych w Wytycznych w zakresie kwalifikowalności wydatków w ramach Europejskiego Funduszu Rozwoju Regionalnego, Europejskiego Funduszu Społecznego oraz Funduszu Spójności na lata 2014-2020 oraz wytycznych programowych. Na podstawie treści pytania IOK nie można wywnioskować, jakie konkretne wydatki miałyby zostać sfinansowane z Programu asystent rodziny i</w:t>
      </w:r>
      <w:r>
        <w:rPr>
          <w:rFonts w:ascii="Times New Roman" w:hAnsi="Times New Roman"/>
          <w:color w:val="0070C0"/>
          <w:sz w:val="24"/>
          <w:szCs w:val="24"/>
        </w:rPr>
        <w:t> </w:t>
      </w:r>
      <w:r w:rsidRPr="001D38CF">
        <w:rPr>
          <w:rFonts w:ascii="Times New Roman" w:hAnsi="Times New Roman"/>
          <w:color w:val="0070C0"/>
          <w:sz w:val="24"/>
          <w:szCs w:val="24"/>
        </w:rPr>
        <w:t xml:space="preserve">koordynator rodzinnej pieczy zastępczej. Jeżeli np. w ramach ww. Programu zostanie </w:t>
      </w:r>
      <w:r w:rsidRPr="001D38CF">
        <w:rPr>
          <w:rFonts w:ascii="Times New Roman" w:hAnsi="Times New Roman"/>
          <w:color w:val="0070C0"/>
          <w:sz w:val="24"/>
          <w:szCs w:val="24"/>
        </w:rPr>
        <w:lastRenderedPageBreak/>
        <w:t>sfinansowane wynagrodzenie koordynatora, to możliwe jest oddelegowanie go do zadań związanych z realizacją projektu (o ile rozwiązanie takie dopuszczają zasady Programu), ale za czas oddelegowania nie będzie przysługiwać wynagrodzenie ze środków projektowych (doszłoby do podwójnego finansowania). Wartość wynagrodzenia koordynatora adekwatnie do zaangażowania w projekcie może natomiast stanowić wkład własny publiczny. Wynagradzanie osoby, która już jest pracownikiem Wnioskodawcy, może się odbywać tylko w ramach już istniejącej umowy – jako całkowite bądź częściowe oddelegowanie do projektu, rozszerzenie zakresu zadań (wraz z ewentualnym wzrostem wynagrodzenia), dodatek z tytułu zwiększenia zakresu obowiązków, przyznanie premii bądź nagrody. Ze środków projektowych mogłyby być sfinansowane tylko te składowe wynagrodzenia, które nie są finansowane z innych źródeł.</w:t>
      </w:r>
    </w:p>
    <w:p w:rsidR="007963DC" w:rsidRPr="007963DC" w:rsidRDefault="007963DC" w:rsidP="007963DC">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7963DC">
        <w:rPr>
          <w:rFonts w:ascii="Times New Roman" w:eastAsia="Times New Roman" w:hAnsi="Times New Roman"/>
          <w:sz w:val="24"/>
          <w:szCs w:val="24"/>
          <w:lang w:eastAsia="pl-PL"/>
        </w:rPr>
        <w:t>Czy będzie możliwość wykorzystania do realizacji zadań samochodu służbowego jednostki np. w celu dowiezienia uczestników projektu na zajęcia z psychologiem i</w:t>
      </w:r>
      <w:r>
        <w:rPr>
          <w:rFonts w:ascii="Times New Roman" w:eastAsia="Times New Roman" w:hAnsi="Times New Roman"/>
          <w:sz w:val="24"/>
          <w:szCs w:val="24"/>
          <w:lang w:eastAsia="pl-PL"/>
        </w:rPr>
        <w:t> </w:t>
      </w:r>
      <w:r w:rsidRPr="007963DC">
        <w:rPr>
          <w:rFonts w:ascii="Times New Roman" w:eastAsia="Times New Roman" w:hAnsi="Times New Roman"/>
          <w:sz w:val="24"/>
          <w:szCs w:val="24"/>
          <w:lang w:eastAsia="pl-PL"/>
        </w:rPr>
        <w:t>finansowanie kosztów z tym związanych np. zakup paliwa – w zamian za zwrot kosztów dojazdu.</w:t>
      </w:r>
    </w:p>
    <w:p w:rsidR="007963DC" w:rsidRPr="007963DC" w:rsidRDefault="007963DC" w:rsidP="007963DC">
      <w:pPr>
        <w:spacing w:after="0" w:line="360" w:lineRule="auto"/>
        <w:ind w:left="363"/>
        <w:contextualSpacing/>
        <w:rPr>
          <w:rFonts w:ascii="Times New Roman" w:hAnsi="Times New Roman"/>
          <w:color w:val="0070C0"/>
          <w:sz w:val="24"/>
          <w:szCs w:val="24"/>
        </w:rPr>
      </w:pPr>
      <w:r w:rsidRPr="007963DC">
        <w:rPr>
          <w:rFonts w:ascii="Times New Roman" w:hAnsi="Times New Roman"/>
          <w:color w:val="0070C0"/>
          <w:sz w:val="24"/>
          <w:szCs w:val="24"/>
        </w:rPr>
        <w:t xml:space="preserve">Tak. Zgodnie z „Minimalnym standardem usług i katalogiem stawek dla projektów konkursowych realizowanych w ramach Regionalnego Programu Operacyjnego Województwa Dolnośląskiego 2014-2020 na rzecz usług wsparcia pieczy zastępczej (typ B)”, zwrot kosztów dojazdu do równowartości najtańszego kosztu środka transportu publicznego na danej trasie (cena uzależniona od cenników operatorów komunikacji publicznej) jest wydatkiem kwalifikowalnym. </w:t>
      </w:r>
    </w:p>
    <w:p w:rsidR="007963DC" w:rsidRPr="007963DC" w:rsidRDefault="007963DC" w:rsidP="007963DC">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7963DC">
        <w:rPr>
          <w:rFonts w:ascii="Times New Roman" w:eastAsia="Times New Roman" w:hAnsi="Times New Roman"/>
          <w:sz w:val="24"/>
          <w:szCs w:val="24"/>
          <w:lang w:eastAsia="pl-PL"/>
        </w:rPr>
        <w:t>Przedmiot konkursu opisany w Regulaminie konkursu przewiduje objęcie wsparciem dzieci umieszczone w rodzinnej pieczy zastępczej, natomiast wśród uczestników projektu zostały wskazane wyłącznie dzieci umieszczone w instytucjonalnej pieczy zastępczej. Do</w:t>
      </w:r>
      <w:r>
        <w:rPr>
          <w:rFonts w:ascii="Times New Roman" w:eastAsia="Times New Roman" w:hAnsi="Times New Roman"/>
          <w:sz w:val="24"/>
          <w:szCs w:val="24"/>
          <w:lang w:eastAsia="pl-PL"/>
        </w:rPr>
        <w:t> </w:t>
      </w:r>
      <w:r w:rsidRPr="007963DC">
        <w:rPr>
          <w:rFonts w:ascii="Times New Roman" w:eastAsia="Times New Roman" w:hAnsi="Times New Roman"/>
          <w:sz w:val="24"/>
          <w:szCs w:val="24"/>
          <w:lang w:eastAsia="pl-PL"/>
        </w:rPr>
        <w:t>której grupy uczestników przyporządkować zatem dzieci z rodzinnej pieczy zastępczej?</w:t>
      </w:r>
    </w:p>
    <w:p w:rsidR="007963DC" w:rsidRDefault="007963DC" w:rsidP="007963DC">
      <w:pPr>
        <w:spacing w:after="0" w:line="360" w:lineRule="auto"/>
        <w:ind w:left="363"/>
        <w:contextualSpacing/>
        <w:rPr>
          <w:rFonts w:ascii="Times New Roman" w:hAnsi="Times New Roman"/>
          <w:color w:val="0070C0"/>
          <w:sz w:val="24"/>
          <w:szCs w:val="24"/>
        </w:rPr>
      </w:pPr>
      <w:r w:rsidRPr="007963DC">
        <w:rPr>
          <w:rFonts w:ascii="Times New Roman" w:hAnsi="Times New Roman"/>
          <w:color w:val="0070C0"/>
          <w:sz w:val="24"/>
          <w:szCs w:val="24"/>
        </w:rPr>
        <w:t xml:space="preserve">Dzieci z rodzinnej pieczy zastępczej mieszczą się w kategorii osób zagrożonych ubóstwem lub wykluczeniem społecznym i mogą zostać objęte wsparciem w ramach projektu. IOK wyodrębniła z tej grupy osoby przebywające w placówkach opiekuńczo-wychowawczych typu rodzinnego do 8 dzieci i placówkach opiekuńczo-wychowawczych typu socjalizacyjnego, interwencyjnego lub specjalistyczno-interwencyjnego do 14 osób w celu podkreślenia, że w zakresie dzieci objętych instytucjonalną pieczą zastępczą </w:t>
      </w:r>
      <w:r w:rsidRPr="007963DC">
        <w:rPr>
          <w:rFonts w:ascii="Times New Roman" w:hAnsi="Times New Roman"/>
          <w:color w:val="0070C0"/>
          <w:sz w:val="24"/>
          <w:szCs w:val="24"/>
        </w:rPr>
        <w:lastRenderedPageBreak/>
        <w:t>wsparcie może być kierowane wyłącznie do ww. typów placówek. Nie ma natomiast możliwości objęcia wsparciem w ramach konkursu dzieci z placówek opiekuńczo-wychowawczej innych niż wymienione powyżej (osoby te mogą natomiast korzystać ze</w:t>
      </w:r>
      <w:r>
        <w:rPr>
          <w:rFonts w:ascii="Times New Roman" w:hAnsi="Times New Roman"/>
          <w:color w:val="0070C0"/>
          <w:sz w:val="24"/>
          <w:szCs w:val="24"/>
        </w:rPr>
        <w:t> </w:t>
      </w:r>
      <w:r w:rsidRPr="007963DC">
        <w:rPr>
          <w:rFonts w:ascii="Times New Roman" w:hAnsi="Times New Roman"/>
          <w:color w:val="0070C0"/>
          <w:sz w:val="24"/>
          <w:szCs w:val="24"/>
        </w:rPr>
        <w:t>wsparcia w konkursach dedykowanych OPS i PCPR ogłaszanych w ramach Dział</w:t>
      </w:r>
      <w:r>
        <w:rPr>
          <w:rFonts w:ascii="Times New Roman" w:hAnsi="Times New Roman"/>
          <w:color w:val="0070C0"/>
          <w:sz w:val="24"/>
          <w:szCs w:val="24"/>
        </w:rPr>
        <w:t>ania 9.1).</w:t>
      </w:r>
    </w:p>
    <w:p w:rsidR="007963DC" w:rsidRPr="007963DC" w:rsidRDefault="007963DC" w:rsidP="007963DC">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7963DC">
        <w:rPr>
          <w:rFonts w:ascii="Times New Roman" w:eastAsia="Times New Roman" w:hAnsi="Times New Roman"/>
          <w:sz w:val="24"/>
          <w:szCs w:val="24"/>
          <w:lang w:eastAsia="pl-PL"/>
        </w:rPr>
        <w:t>W jaki sposób można zastosować mechanizm racjonalnych usprawnień w pracy z</w:t>
      </w:r>
      <w:r>
        <w:rPr>
          <w:rFonts w:ascii="Times New Roman" w:eastAsia="Times New Roman" w:hAnsi="Times New Roman"/>
          <w:sz w:val="24"/>
          <w:szCs w:val="24"/>
          <w:lang w:eastAsia="pl-PL"/>
        </w:rPr>
        <w:t> </w:t>
      </w:r>
      <w:r w:rsidRPr="007963DC">
        <w:rPr>
          <w:rFonts w:ascii="Times New Roman" w:eastAsia="Times New Roman" w:hAnsi="Times New Roman"/>
          <w:sz w:val="24"/>
          <w:szCs w:val="24"/>
          <w:lang w:eastAsia="pl-PL"/>
        </w:rPr>
        <w:t>dziećmi?</w:t>
      </w:r>
    </w:p>
    <w:p w:rsidR="007963DC" w:rsidRPr="007963DC" w:rsidRDefault="007963DC" w:rsidP="007963DC">
      <w:pPr>
        <w:spacing w:after="0" w:line="360" w:lineRule="auto"/>
        <w:ind w:left="363"/>
        <w:contextualSpacing/>
        <w:rPr>
          <w:rFonts w:ascii="Times New Roman" w:hAnsi="Times New Roman"/>
          <w:color w:val="0070C0"/>
          <w:sz w:val="24"/>
          <w:szCs w:val="24"/>
        </w:rPr>
      </w:pPr>
      <w:r w:rsidRPr="007963DC">
        <w:rPr>
          <w:rFonts w:ascii="Times New Roman" w:hAnsi="Times New Roman"/>
          <w:color w:val="0070C0"/>
          <w:sz w:val="24"/>
          <w:szCs w:val="24"/>
        </w:rPr>
        <w:t>Szczegółowe informacje na temat mechanizmu racjonalnych usprawnień znajdują się w</w:t>
      </w:r>
      <w:r>
        <w:rPr>
          <w:rFonts w:ascii="Times New Roman" w:hAnsi="Times New Roman"/>
          <w:color w:val="0070C0"/>
          <w:sz w:val="24"/>
          <w:szCs w:val="24"/>
        </w:rPr>
        <w:t> </w:t>
      </w:r>
      <w:r w:rsidRPr="007963DC">
        <w:rPr>
          <w:rFonts w:ascii="Times New Roman" w:hAnsi="Times New Roman"/>
          <w:color w:val="0070C0"/>
          <w:sz w:val="24"/>
          <w:szCs w:val="24"/>
        </w:rPr>
        <w:t>Regulaminie konkursu. Brak szczegó</w:t>
      </w:r>
      <w:r>
        <w:rPr>
          <w:rFonts w:ascii="Times New Roman" w:hAnsi="Times New Roman"/>
          <w:color w:val="0070C0"/>
          <w:sz w:val="24"/>
          <w:szCs w:val="24"/>
        </w:rPr>
        <w:t>lny</w:t>
      </w:r>
      <w:r w:rsidRPr="007963DC">
        <w:rPr>
          <w:rFonts w:ascii="Times New Roman" w:hAnsi="Times New Roman"/>
          <w:color w:val="0070C0"/>
          <w:sz w:val="24"/>
          <w:szCs w:val="24"/>
        </w:rPr>
        <w:t xml:space="preserve">ch zasad stosowania mechanizmu racjonalnych usprawnień w pracy z dziećmi – odbywa się to na zasadach identycznych jak w przypadku wsparcia osób dorosłych. </w:t>
      </w:r>
    </w:p>
    <w:p w:rsidR="007963DC" w:rsidRPr="007963DC" w:rsidRDefault="007963DC" w:rsidP="007963DC">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7963DC">
        <w:rPr>
          <w:rFonts w:ascii="Times New Roman" w:eastAsia="Times New Roman" w:hAnsi="Times New Roman"/>
          <w:sz w:val="24"/>
          <w:szCs w:val="24"/>
          <w:lang w:eastAsia="pl-PL"/>
        </w:rPr>
        <w:t>Czy możliwe jest wykonanie jakiejś formy wydawnictwa - broszury itp. dedykowanej dla</w:t>
      </w:r>
      <w:r>
        <w:rPr>
          <w:rFonts w:ascii="Times New Roman" w:eastAsia="Times New Roman" w:hAnsi="Times New Roman"/>
          <w:sz w:val="24"/>
          <w:szCs w:val="24"/>
          <w:lang w:eastAsia="pl-PL"/>
        </w:rPr>
        <w:t> </w:t>
      </w:r>
      <w:r w:rsidRPr="007963DC">
        <w:rPr>
          <w:rFonts w:ascii="Times New Roman" w:eastAsia="Times New Roman" w:hAnsi="Times New Roman"/>
          <w:sz w:val="24"/>
          <w:szCs w:val="24"/>
          <w:lang w:eastAsia="pl-PL"/>
        </w:rPr>
        <w:t>dzieci z rodzin zastępczych, pełnoletnich wychowanków, rodziców, opiekunów usamodzielnienia. Chodzi o zbiór uprawnień i obowiązków, wyjaśnienie prostym językiem zgodnie z wiekiem i możliwościami poznawczymi (np. dla dzieci w formie komiksu, bajki itp.). Czy tego typu działanie może być uwzględnione w ramach kosztów bezpośrednich?</w:t>
      </w:r>
    </w:p>
    <w:p w:rsidR="007963DC" w:rsidRPr="007963DC" w:rsidRDefault="007963DC" w:rsidP="007963DC">
      <w:pPr>
        <w:spacing w:after="0" w:line="360" w:lineRule="auto"/>
        <w:ind w:left="363"/>
        <w:contextualSpacing/>
        <w:rPr>
          <w:rFonts w:ascii="Times New Roman" w:hAnsi="Times New Roman"/>
          <w:color w:val="0070C0"/>
          <w:sz w:val="24"/>
          <w:szCs w:val="24"/>
        </w:rPr>
      </w:pPr>
      <w:r w:rsidRPr="007963DC">
        <w:rPr>
          <w:rFonts w:ascii="Times New Roman" w:hAnsi="Times New Roman"/>
          <w:color w:val="0070C0"/>
          <w:sz w:val="24"/>
          <w:szCs w:val="24"/>
        </w:rPr>
        <w:t>Zaproponowane działania mogą być zaakceptowane w ramach kosztów bezpośrednich, o</w:t>
      </w:r>
      <w:r>
        <w:rPr>
          <w:rFonts w:ascii="Times New Roman" w:hAnsi="Times New Roman"/>
          <w:color w:val="0070C0"/>
          <w:sz w:val="24"/>
          <w:szCs w:val="24"/>
        </w:rPr>
        <w:t> </w:t>
      </w:r>
      <w:r w:rsidRPr="007963DC">
        <w:rPr>
          <w:rFonts w:ascii="Times New Roman" w:hAnsi="Times New Roman"/>
          <w:color w:val="0070C0"/>
          <w:sz w:val="24"/>
          <w:szCs w:val="24"/>
        </w:rPr>
        <w:t>ile spełnią łącznie następujące warunki:</w:t>
      </w:r>
    </w:p>
    <w:p w:rsidR="007963DC" w:rsidRPr="007963DC" w:rsidRDefault="007963DC" w:rsidP="007963DC">
      <w:pPr>
        <w:pStyle w:val="Akapitzlist"/>
        <w:numPr>
          <w:ilvl w:val="0"/>
          <w:numId w:val="16"/>
        </w:numPr>
        <w:spacing w:after="0" w:line="360" w:lineRule="auto"/>
        <w:rPr>
          <w:rFonts w:ascii="Times New Roman" w:hAnsi="Times New Roman"/>
          <w:color w:val="0070C0"/>
          <w:sz w:val="24"/>
          <w:szCs w:val="24"/>
        </w:rPr>
      </w:pPr>
      <w:r w:rsidRPr="007963DC">
        <w:rPr>
          <w:rFonts w:ascii="Times New Roman" w:hAnsi="Times New Roman"/>
          <w:color w:val="0070C0"/>
          <w:sz w:val="24"/>
          <w:szCs w:val="24"/>
        </w:rPr>
        <w:t>z wniosku o dofinansowanie będzie wprost wynikać, w ramach jakiego instrumentu – dopuszczonego regulaminem konkursu – będą realizowane wskazane działania i jaki jest ich cel w projekcie;</w:t>
      </w:r>
    </w:p>
    <w:p w:rsidR="007963DC" w:rsidRPr="007963DC" w:rsidRDefault="007963DC" w:rsidP="007963DC">
      <w:pPr>
        <w:pStyle w:val="Akapitzlist"/>
        <w:numPr>
          <w:ilvl w:val="0"/>
          <w:numId w:val="16"/>
        </w:numPr>
        <w:spacing w:after="0" w:line="360" w:lineRule="auto"/>
        <w:rPr>
          <w:rFonts w:ascii="Times New Roman" w:hAnsi="Times New Roman"/>
          <w:color w:val="0070C0"/>
          <w:sz w:val="24"/>
          <w:szCs w:val="24"/>
        </w:rPr>
      </w:pPr>
      <w:r w:rsidRPr="007963DC">
        <w:rPr>
          <w:rFonts w:ascii="Times New Roman" w:hAnsi="Times New Roman"/>
          <w:color w:val="0070C0"/>
          <w:sz w:val="24"/>
          <w:szCs w:val="24"/>
        </w:rPr>
        <w:t>wydatki na ten cel będą poniesione w racjonalnej wysokości (we wniosku znajdą się informacje pozwalające na dokonanie oceny racjonalności kosztów, w tym np. forma publikacji,  nakład, koszt jednostkowy, podstawa oszacowania ceny);</w:t>
      </w:r>
    </w:p>
    <w:p w:rsidR="007963DC" w:rsidRPr="007963DC" w:rsidRDefault="007963DC" w:rsidP="007963DC">
      <w:pPr>
        <w:pStyle w:val="Akapitzlist"/>
        <w:numPr>
          <w:ilvl w:val="0"/>
          <w:numId w:val="16"/>
        </w:numPr>
        <w:spacing w:after="0" w:line="360" w:lineRule="auto"/>
        <w:rPr>
          <w:rFonts w:ascii="Times New Roman" w:hAnsi="Times New Roman"/>
          <w:color w:val="0070C0"/>
          <w:sz w:val="24"/>
          <w:szCs w:val="24"/>
        </w:rPr>
      </w:pPr>
      <w:r w:rsidRPr="007963DC">
        <w:rPr>
          <w:rFonts w:ascii="Times New Roman" w:hAnsi="Times New Roman"/>
          <w:color w:val="0070C0"/>
          <w:sz w:val="24"/>
          <w:szCs w:val="24"/>
        </w:rPr>
        <w:t>publikacja nie będzie stanowiła elementu działań informacyjno-promocyjnych, a</w:t>
      </w:r>
      <w:r>
        <w:rPr>
          <w:rFonts w:ascii="Times New Roman" w:hAnsi="Times New Roman"/>
          <w:color w:val="0070C0"/>
          <w:sz w:val="24"/>
          <w:szCs w:val="24"/>
        </w:rPr>
        <w:t> </w:t>
      </w:r>
      <w:r w:rsidRPr="007963DC">
        <w:rPr>
          <w:rFonts w:ascii="Times New Roman" w:hAnsi="Times New Roman"/>
          <w:color w:val="0070C0"/>
          <w:sz w:val="24"/>
          <w:szCs w:val="24"/>
        </w:rPr>
        <w:t>jedynie element wsparcia uczestników projektu (np. jako szczególna forma poradnictwa specjalistycznego bądź materiał pomocniczy w ramach oferowanego wsparcia).</w:t>
      </w:r>
    </w:p>
    <w:p w:rsidR="007963DC" w:rsidRPr="007963DC" w:rsidRDefault="007963DC" w:rsidP="007963DC">
      <w:pPr>
        <w:spacing w:after="0" w:line="360" w:lineRule="auto"/>
        <w:ind w:left="363"/>
        <w:contextualSpacing/>
        <w:rPr>
          <w:rFonts w:ascii="Times New Roman" w:hAnsi="Times New Roman"/>
          <w:color w:val="0070C0"/>
          <w:sz w:val="24"/>
          <w:szCs w:val="24"/>
        </w:rPr>
      </w:pPr>
      <w:r w:rsidRPr="007963DC">
        <w:rPr>
          <w:rFonts w:ascii="Times New Roman" w:hAnsi="Times New Roman"/>
          <w:color w:val="0070C0"/>
          <w:sz w:val="24"/>
          <w:szCs w:val="24"/>
        </w:rPr>
        <w:t>Należy pamiętać, że działania informacyjno-promocyjne nie są finansowane w ramach kosztów bezpośrednich projektu.</w:t>
      </w:r>
    </w:p>
    <w:p w:rsidR="007963DC" w:rsidRPr="007963DC" w:rsidRDefault="007963DC" w:rsidP="007963DC">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7963DC">
        <w:rPr>
          <w:rFonts w:ascii="Times New Roman" w:eastAsia="Times New Roman" w:hAnsi="Times New Roman"/>
          <w:sz w:val="24"/>
          <w:szCs w:val="24"/>
          <w:lang w:eastAsia="pl-PL"/>
        </w:rPr>
        <w:lastRenderedPageBreak/>
        <w:t>Czy w ramach konkretnego wsparcia można ujmować formy innowacyjne, niestandardowe np. tworzenie audiobooków dla rodzin z bajkami terapeutycznymi, promocję rodzicielstwa zastępczego np. w formie audiowizualnej, muzycznej? Czy tego typu działania mogą być uwzględnione w kosztach bezpośrednich? Chodzi nie tylko o uzyskanie nowych rodzin poprzez promocję ale także poprawę ich wizerunku w otoczeniu i obalaniu mitów na ich temat - tym samym poprawę ich funkcjonowania.</w:t>
      </w:r>
    </w:p>
    <w:p w:rsidR="007963DC" w:rsidRPr="007963DC" w:rsidRDefault="007963DC" w:rsidP="007963DC">
      <w:pPr>
        <w:spacing w:after="0" w:line="360" w:lineRule="auto"/>
        <w:ind w:left="363"/>
        <w:contextualSpacing/>
        <w:rPr>
          <w:rFonts w:ascii="Times New Roman" w:hAnsi="Times New Roman"/>
          <w:color w:val="0070C0"/>
          <w:sz w:val="24"/>
          <w:szCs w:val="24"/>
        </w:rPr>
      </w:pPr>
      <w:r w:rsidRPr="007963DC">
        <w:rPr>
          <w:rFonts w:ascii="Times New Roman" w:hAnsi="Times New Roman"/>
          <w:color w:val="0070C0"/>
          <w:sz w:val="24"/>
          <w:szCs w:val="24"/>
        </w:rPr>
        <w:t>Zaproponowane działania mogą być zaakceptowane w ramach kosztów bezpośrednich projektu, nawet jeśli nie stanowią produktów innowacyjnych PO KL, o ile spełnią łącznie następujące warunki:</w:t>
      </w:r>
    </w:p>
    <w:p w:rsidR="007963DC" w:rsidRPr="007963DC" w:rsidRDefault="007963DC" w:rsidP="007963DC">
      <w:pPr>
        <w:pStyle w:val="Akapitzlist"/>
        <w:numPr>
          <w:ilvl w:val="0"/>
          <w:numId w:val="17"/>
        </w:numPr>
        <w:spacing w:after="0" w:line="360" w:lineRule="auto"/>
        <w:rPr>
          <w:rFonts w:ascii="Times New Roman" w:hAnsi="Times New Roman"/>
          <w:color w:val="0070C0"/>
          <w:sz w:val="24"/>
          <w:szCs w:val="24"/>
        </w:rPr>
      </w:pPr>
      <w:r w:rsidRPr="007963DC">
        <w:rPr>
          <w:rFonts w:ascii="Times New Roman" w:hAnsi="Times New Roman"/>
          <w:color w:val="0070C0"/>
          <w:sz w:val="24"/>
          <w:szCs w:val="24"/>
        </w:rPr>
        <w:t>z wniosku o dofinansowanie będzie wprost wynikać, w ramach jakiego instrumentu – dopuszczonego regulaminem konkursu – będą realizowane wskazane działania i jaki jest ich cel w projekcie;</w:t>
      </w:r>
    </w:p>
    <w:p w:rsidR="007963DC" w:rsidRPr="007963DC" w:rsidRDefault="007963DC" w:rsidP="007963DC">
      <w:pPr>
        <w:pStyle w:val="Akapitzlist"/>
        <w:numPr>
          <w:ilvl w:val="0"/>
          <w:numId w:val="17"/>
        </w:numPr>
        <w:spacing w:after="0" w:line="360" w:lineRule="auto"/>
        <w:rPr>
          <w:rFonts w:ascii="Times New Roman" w:hAnsi="Times New Roman"/>
          <w:color w:val="0070C0"/>
          <w:sz w:val="24"/>
          <w:szCs w:val="24"/>
        </w:rPr>
      </w:pPr>
      <w:r w:rsidRPr="007963DC">
        <w:rPr>
          <w:rFonts w:ascii="Times New Roman" w:hAnsi="Times New Roman"/>
          <w:color w:val="0070C0"/>
          <w:sz w:val="24"/>
          <w:szCs w:val="24"/>
        </w:rPr>
        <w:t>wydatki na ten cel będą poniesione w racjonalnej wysokości (we wniosku znajdą się informacje pozwalające na dokonanie oceny racjonalności kosztów, w tym np. zasadność sfinansowania alternatywnej formy przekazu, forma produktu, koszt jednostkowy, podstawa oszacowania ceny);</w:t>
      </w:r>
    </w:p>
    <w:p w:rsidR="007963DC" w:rsidRPr="007963DC" w:rsidRDefault="007963DC" w:rsidP="007963DC">
      <w:pPr>
        <w:pStyle w:val="Akapitzlist"/>
        <w:numPr>
          <w:ilvl w:val="0"/>
          <w:numId w:val="17"/>
        </w:numPr>
        <w:spacing w:after="0" w:line="360" w:lineRule="auto"/>
        <w:rPr>
          <w:rFonts w:ascii="Times New Roman" w:hAnsi="Times New Roman"/>
          <w:color w:val="0070C0"/>
          <w:sz w:val="24"/>
          <w:szCs w:val="24"/>
        </w:rPr>
      </w:pPr>
      <w:r w:rsidRPr="007963DC">
        <w:rPr>
          <w:rFonts w:ascii="Times New Roman" w:hAnsi="Times New Roman"/>
          <w:color w:val="0070C0"/>
          <w:sz w:val="24"/>
          <w:szCs w:val="24"/>
        </w:rPr>
        <w:t>publikacja nie będzie stanowiła elementu działań informacyjno-promocyjnych, a jedynie element wsparcia uczestników projektu (np. jako szczególna forma poradnictwa specjalistycznego bądź materiał pomocniczy w ramach oferowanego wsparcia).</w:t>
      </w:r>
    </w:p>
    <w:p w:rsidR="007963DC" w:rsidRPr="007963DC" w:rsidRDefault="007963DC" w:rsidP="007963DC">
      <w:pPr>
        <w:spacing w:after="0" w:line="360" w:lineRule="auto"/>
        <w:ind w:left="363"/>
        <w:contextualSpacing/>
        <w:rPr>
          <w:rFonts w:ascii="Times New Roman" w:hAnsi="Times New Roman"/>
          <w:color w:val="0070C0"/>
          <w:sz w:val="24"/>
          <w:szCs w:val="24"/>
        </w:rPr>
      </w:pPr>
      <w:r w:rsidRPr="007963DC">
        <w:rPr>
          <w:rFonts w:ascii="Times New Roman" w:hAnsi="Times New Roman"/>
          <w:color w:val="0070C0"/>
          <w:sz w:val="24"/>
          <w:szCs w:val="24"/>
        </w:rPr>
        <w:t>Należy pamiętać, że działania informacyjno-promocyjne nie są finansowane w ramach kosztów bezpośrednich projektu.</w:t>
      </w:r>
    </w:p>
    <w:p w:rsidR="007963DC" w:rsidRPr="007963DC" w:rsidRDefault="007963DC" w:rsidP="007963DC">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7963DC">
        <w:rPr>
          <w:rFonts w:ascii="Times New Roman" w:eastAsia="Times New Roman" w:hAnsi="Times New Roman"/>
          <w:sz w:val="24"/>
          <w:szCs w:val="24"/>
          <w:lang w:eastAsia="pl-PL"/>
        </w:rPr>
        <w:t>Czy można w ramach wsparcia dzieci organizować np. konkursy i turnieje, których głównym celem jest podniesienie kompetencji osobistych? Jeśli tak, to czy oprócz kosztów organizacyjnych można sfinansować nagrody dla dzieci?</w:t>
      </w:r>
    </w:p>
    <w:p w:rsidR="007963DC" w:rsidRPr="007963DC" w:rsidRDefault="007963DC" w:rsidP="007963DC">
      <w:pPr>
        <w:spacing w:after="0" w:line="360" w:lineRule="auto"/>
        <w:ind w:left="363"/>
        <w:contextualSpacing/>
        <w:rPr>
          <w:rFonts w:ascii="Times New Roman" w:hAnsi="Times New Roman"/>
          <w:color w:val="0070C0"/>
          <w:sz w:val="24"/>
          <w:szCs w:val="24"/>
        </w:rPr>
      </w:pPr>
      <w:r w:rsidRPr="007963DC">
        <w:rPr>
          <w:rFonts w:ascii="Times New Roman" w:hAnsi="Times New Roman"/>
          <w:color w:val="0070C0"/>
          <w:sz w:val="24"/>
          <w:szCs w:val="24"/>
        </w:rPr>
        <w:t>Wsparcie w projekcie skierowane dla dzieci w formie organizowania konkursów/ turniejów, których głównym celem będzie podniesienie kompetencji osobistych jest możliwe w sytuacji, gdy przedmiotowe działania wpisują się w instrumenty przedmiotu konkursu. W niniejszym konkursie m.in. jeden z instrumentów umożliwia realizację usług aktywnej integracji o charakterze społecznym (m.in.: treningi kompetencji i umiejętności społecznych, poradnictwo, socjoterapia), których celem jest nabycie, przywrócenie lub</w:t>
      </w:r>
      <w:r w:rsidR="000378EC">
        <w:rPr>
          <w:rFonts w:ascii="Times New Roman" w:hAnsi="Times New Roman"/>
          <w:color w:val="0070C0"/>
          <w:sz w:val="24"/>
          <w:szCs w:val="24"/>
        </w:rPr>
        <w:t> </w:t>
      </w:r>
      <w:r w:rsidRPr="007963DC">
        <w:rPr>
          <w:rFonts w:ascii="Times New Roman" w:hAnsi="Times New Roman"/>
          <w:color w:val="0070C0"/>
          <w:sz w:val="24"/>
          <w:szCs w:val="24"/>
        </w:rPr>
        <w:t xml:space="preserve">wzmocnienie kompetencji społecznych, zaradności, samodzielności i aktywności społecznej dla dzieci poniżej 15 roku życia będących w rodzinnej i instytucjonalnej pieczy </w:t>
      </w:r>
      <w:r w:rsidRPr="007963DC">
        <w:rPr>
          <w:rFonts w:ascii="Times New Roman" w:hAnsi="Times New Roman"/>
          <w:color w:val="0070C0"/>
          <w:sz w:val="24"/>
          <w:szCs w:val="24"/>
        </w:rPr>
        <w:lastRenderedPageBreak/>
        <w:t>zastępczej. Zapisy Regulaminu konkursu pozostawiają Wnioskodawcy możliwość samodzielnego wyboru konkretnych narzędzi do realizacji wsparcia w ramach określonego katalogu instrumentów. Dlatego należy jednoznacznie wskazać we wniosku o</w:t>
      </w:r>
      <w:r w:rsidR="000378EC">
        <w:rPr>
          <w:rFonts w:ascii="Times New Roman" w:hAnsi="Times New Roman"/>
          <w:color w:val="0070C0"/>
          <w:sz w:val="24"/>
          <w:szCs w:val="24"/>
        </w:rPr>
        <w:t> </w:t>
      </w:r>
      <w:r w:rsidRPr="007963DC">
        <w:rPr>
          <w:rFonts w:ascii="Times New Roman" w:hAnsi="Times New Roman"/>
          <w:color w:val="0070C0"/>
          <w:sz w:val="24"/>
          <w:szCs w:val="24"/>
        </w:rPr>
        <w:t>dofinansowanie, w ramach którego z instrumentów wykorzystane będą wskazane w</w:t>
      </w:r>
      <w:r w:rsidR="000378EC">
        <w:rPr>
          <w:rFonts w:ascii="Times New Roman" w:hAnsi="Times New Roman"/>
          <w:color w:val="0070C0"/>
          <w:sz w:val="24"/>
          <w:szCs w:val="24"/>
        </w:rPr>
        <w:t> </w:t>
      </w:r>
      <w:r w:rsidRPr="007963DC">
        <w:rPr>
          <w:rFonts w:ascii="Times New Roman" w:hAnsi="Times New Roman"/>
          <w:color w:val="0070C0"/>
          <w:sz w:val="24"/>
          <w:szCs w:val="24"/>
        </w:rPr>
        <w:t>projekcie działania i jaki jest ich cel. O ile w kontekście celu projektu uzasadnione jest zastosowanie wsparcia w formie konkursu/turnieju, kwalifikowalne mogą być wszystkie koszty związane z zastosowaniem danego narzędzia, w tym drobne nagrody. Należy przy</w:t>
      </w:r>
      <w:r w:rsidR="000378EC">
        <w:rPr>
          <w:rFonts w:ascii="Times New Roman" w:hAnsi="Times New Roman"/>
          <w:color w:val="0070C0"/>
          <w:sz w:val="24"/>
          <w:szCs w:val="24"/>
        </w:rPr>
        <w:t> </w:t>
      </w:r>
      <w:r w:rsidRPr="007963DC">
        <w:rPr>
          <w:rFonts w:ascii="Times New Roman" w:hAnsi="Times New Roman"/>
          <w:color w:val="0070C0"/>
          <w:sz w:val="24"/>
          <w:szCs w:val="24"/>
        </w:rPr>
        <w:t xml:space="preserve">tym pamiętać o zachowaniu racjonalnego poziomu wydatków w projekcie. </w:t>
      </w:r>
    </w:p>
    <w:p w:rsidR="007963DC" w:rsidRPr="007963DC" w:rsidRDefault="007963DC" w:rsidP="007963DC">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7963DC">
        <w:rPr>
          <w:rFonts w:ascii="Times New Roman" w:eastAsia="Times New Roman" w:hAnsi="Times New Roman"/>
          <w:sz w:val="24"/>
          <w:szCs w:val="24"/>
          <w:lang w:eastAsia="pl-PL"/>
        </w:rPr>
        <w:t>Czy jeśli w projekcie uwzględnimy szkolenie dla kandydatów na rodziców zastępczych wraz z diagnozą oraz ustaleniem predyspozycji i motywacji, a po zakończeniu szkolenia dana osoba nie uzyska rekomendacji - może brać udział w zaplanowanym dla niej wsparciu? Często bywa tak, że mimo nie uzyskania rekomendacji sąd utrzymuje postanowienie w mocy i osoby te nadal pełnią funkcję rodziny zastępczej.</w:t>
      </w:r>
    </w:p>
    <w:p w:rsidR="007963DC" w:rsidRPr="007963DC" w:rsidRDefault="007963DC" w:rsidP="007963DC">
      <w:pPr>
        <w:spacing w:after="0" w:line="360" w:lineRule="auto"/>
        <w:ind w:left="363"/>
        <w:contextualSpacing/>
        <w:rPr>
          <w:rFonts w:ascii="Times New Roman" w:hAnsi="Times New Roman"/>
          <w:color w:val="0070C0"/>
          <w:sz w:val="24"/>
          <w:szCs w:val="24"/>
        </w:rPr>
      </w:pPr>
      <w:r w:rsidRPr="007963DC">
        <w:rPr>
          <w:rFonts w:ascii="Times New Roman" w:hAnsi="Times New Roman"/>
          <w:color w:val="0070C0"/>
          <w:sz w:val="24"/>
          <w:szCs w:val="24"/>
        </w:rPr>
        <w:t xml:space="preserve">Jeżeli pomimo braku rekomendacji na mocy decyzji sądu uczestnicy będą pełnili funkcje rodziny zastępczej, to będą mogły skorzystać z wsparcia przewidzianego dla rodzin zastępczych. </w:t>
      </w:r>
    </w:p>
    <w:p w:rsidR="007963DC" w:rsidRPr="007963DC" w:rsidRDefault="007963DC" w:rsidP="007963DC">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7963DC">
        <w:rPr>
          <w:rFonts w:ascii="Times New Roman" w:eastAsia="Times New Roman" w:hAnsi="Times New Roman"/>
          <w:sz w:val="24"/>
          <w:szCs w:val="24"/>
          <w:lang w:eastAsia="pl-PL"/>
        </w:rPr>
        <w:t>Czy formy wsparcia mogą być wyjazdowe? Np. wyjazdy edukacyjne dla dzieci, treningi kompetencji "w terenie" np. nauka savoir – vivre w restauracji czy teatrze a nie w sali szkoleniowej?</w:t>
      </w:r>
    </w:p>
    <w:p w:rsidR="007963DC" w:rsidRPr="007963DC" w:rsidRDefault="007963DC" w:rsidP="007963DC">
      <w:pPr>
        <w:spacing w:after="0" w:line="360" w:lineRule="auto"/>
        <w:ind w:left="363"/>
        <w:contextualSpacing/>
        <w:rPr>
          <w:rFonts w:ascii="Times New Roman" w:hAnsi="Times New Roman"/>
          <w:color w:val="0070C0"/>
          <w:sz w:val="24"/>
          <w:szCs w:val="24"/>
        </w:rPr>
      </w:pPr>
      <w:r w:rsidRPr="007963DC">
        <w:rPr>
          <w:rFonts w:ascii="Times New Roman" w:hAnsi="Times New Roman"/>
          <w:color w:val="0070C0"/>
          <w:sz w:val="24"/>
          <w:szCs w:val="24"/>
        </w:rPr>
        <w:t>Wnioskodawca przygotowując budżet projektu, w tym wydatki na poszczególne działania powinien uwzględnić zapisy Wytycznych w zakresie kwalifikowalności wydatków w</w:t>
      </w:r>
      <w:r w:rsidR="000378EC">
        <w:rPr>
          <w:rFonts w:ascii="Times New Roman" w:hAnsi="Times New Roman"/>
          <w:color w:val="0070C0"/>
          <w:sz w:val="24"/>
          <w:szCs w:val="24"/>
        </w:rPr>
        <w:t> </w:t>
      </w:r>
      <w:r w:rsidRPr="007963DC">
        <w:rPr>
          <w:rFonts w:ascii="Times New Roman" w:hAnsi="Times New Roman"/>
          <w:color w:val="0070C0"/>
          <w:sz w:val="24"/>
          <w:szCs w:val="24"/>
        </w:rPr>
        <w:t>ramach Europejskiego Funduszu Rozwoju Regionalnego, Europejskiego Funduszu Społecznego oraz Funduszu Spójności na lata 2014-2020, które wskazują, że wydatkiem kwalifikowalnym jest wydatek spełniający m.in. łącznie następujące warunki:</w:t>
      </w:r>
    </w:p>
    <w:p w:rsidR="007963DC" w:rsidRPr="007963DC" w:rsidRDefault="007963DC" w:rsidP="007963DC">
      <w:pPr>
        <w:pStyle w:val="Akapitzlist"/>
        <w:numPr>
          <w:ilvl w:val="0"/>
          <w:numId w:val="18"/>
        </w:numPr>
        <w:spacing w:after="0" w:line="360" w:lineRule="auto"/>
        <w:rPr>
          <w:rFonts w:ascii="Times New Roman" w:hAnsi="Times New Roman"/>
          <w:color w:val="0070C0"/>
          <w:sz w:val="24"/>
          <w:szCs w:val="24"/>
        </w:rPr>
      </w:pPr>
      <w:r w:rsidRPr="007963DC">
        <w:rPr>
          <w:rFonts w:ascii="Times New Roman" w:hAnsi="Times New Roman"/>
          <w:color w:val="0070C0"/>
          <w:sz w:val="24"/>
          <w:szCs w:val="24"/>
        </w:rPr>
        <w:t>jest niezbędny do realizacji celów projektu i został poniesiony w związku z realizacją projektu,</w:t>
      </w:r>
    </w:p>
    <w:p w:rsidR="007963DC" w:rsidRPr="007963DC" w:rsidRDefault="007963DC" w:rsidP="007963DC">
      <w:pPr>
        <w:pStyle w:val="Akapitzlist"/>
        <w:numPr>
          <w:ilvl w:val="0"/>
          <w:numId w:val="18"/>
        </w:numPr>
        <w:spacing w:after="0" w:line="360" w:lineRule="auto"/>
        <w:rPr>
          <w:rFonts w:ascii="Times New Roman" w:hAnsi="Times New Roman"/>
          <w:color w:val="0070C0"/>
          <w:sz w:val="24"/>
          <w:szCs w:val="24"/>
        </w:rPr>
      </w:pPr>
      <w:r w:rsidRPr="007963DC">
        <w:rPr>
          <w:rFonts w:ascii="Times New Roman" w:hAnsi="Times New Roman"/>
          <w:color w:val="0070C0"/>
          <w:sz w:val="24"/>
          <w:szCs w:val="24"/>
        </w:rPr>
        <w:t>został dokonany w sposób przejrzysty, racjonalny i efektywny, z zachowaniem zasad uzyskiwania najlepszych efektów z danych nakładów.</w:t>
      </w:r>
    </w:p>
    <w:p w:rsidR="007963DC" w:rsidRPr="007963DC" w:rsidRDefault="007963DC" w:rsidP="007963DC">
      <w:pPr>
        <w:spacing w:after="0" w:line="360" w:lineRule="auto"/>
        <w:ind w:left="363"/>
        <w:contextualSpacing/>
        <w:rPr>
          <w:rFonts w:ascii="Times New Roman" w:hAnsi="Times New Roman"/>
          <w:color w:val="0070C0"/>
          <w:sz w:val="24"/>
          <w:szCs w:val="24"/>
        </w:rPr>
      </w:pPr>
      <w:r w:rsidRPr="007963DC">
        <w:rPr>
          <w:rFonts w:ascii="Times New Roman" w:hAnsi="Times New Roman"/>
          <w:color w:val="0070C0"/>
          <w:sz w:val="24"/>
          <w:szCs w:val="24"/>
        </w:rPr>
        <w:t xml:space="preserve">W związku z  powyższym, kwalifikowalność wydatków związanych z wyjazdowymi formami edukacyjnymi będzie oceniana indywidualnie dla każdego złożonego projektu. W związku z powyższym w przypadku planowania realizacji wsparcia w formie wyjazdowej niezbędne może okazać się uzasadnienie wyboru takiego sposobu organizacji </w:t>
      </w:r>
      <w:r w:rsidRPr="007963DC">
        <w:rPr>
          <w:rFonts w:ascii="Times New Roman" w:hAnsi="Times New Roman"/>
          <w:color w:val="0070C0"/>
          <w:sz w:val="24"/>
          <w:szCs w:val="24"/>
        </w:rPr>
        <w:lastRenderedPageBreak/>
        <w:t>wsparcia, w tym korzyści z tym związanych w kontekście potencjalnie wyższych kosztów w stosunku do formy stacjonarnej.</w:t>
      </w:r>
    </w:p>
    <w:p w:rsidR="007963DC" w:rsidRPr="007963DC" w:rsidRDefault="007963DC" w:rsidP="007963DC">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7963DC">
        <w:rPr>
          <w:rFonts w:ascii="Times New Roman" w:eastAsia="Times New Roman" w:hAnsi="Times New Roman"/>
          <w:sz w:val="24"/>
          <w:szCs w:val="24"/>
          <w:lang w:eastAsia="pl-PL"/>
        </w:rPr>
        <w:t>Jakie świadczenia możemy ująć jako wkład własny - czy jeśli rodzic zastępczy jest objęty wsparciem a dziecko, które wychowuje już nie, to czy świadczenie na to dziecko wypłacane do rąk rodzica zastępczego może stanowić wkład własny? Czy dodatek wychowawczy tzw. 500 +, które otrzymują dzieci umieszczone w pieczy zastępczej mogą być traktowane jako wkład własny?</w:t>
      </w:r>
    </w:p>
    <w:p w:rsidR="007963DC" w:rsidRDefault="007963DC" w:rsidP="007963DC">
      <w:pPr>
        <w:spacing w:after="0" w:line="360" w:lineRule="auto"/>
        <w:ind w:left="363"/>
        <w:contextualSpacing/>
        <w:rPr>
          <w:rFonts w:ascii="Times New Roman" w:hAnsi="Times New Roman"/>
          <w:color w:val="0070C0"/>
          <w:sz w:val="24"/>
          <w:szCs w:val="24"/>
        </w:rPr>
      </w:pPr>
      <w:r w:rsidRPr="00C4152A">
        <w:rPr>
          <w:rFonts w:ascii="Times New Roman" w:hAnsi="Times New Roman"/>
          <w:color w:val="0070C0"/>
          <w:sz w:val="24"/>
          <w:szCs w:val="24"/>
        </w:rPr>
        <w:t>Zgodnie z Regulaminem konkursu wsparcie pieczy zastępczej odbywa się zgodnie z</w:t>
      </w:r>
      <w:r w:rsidR="004D64EA">
        <w:rPr>
          <w:rFonts w:ascii="Times New Roman" w:hAnsi="Times New Roman"/>
          <w:color w:val="0070C0"/>
          <w:sz w:val="24"/>
          <w:szCs w:val="24"/>
        </w:rPr>
        <w:t> </w:t>
      </w:r>
      <w:r w:rsidRPr="00C4152A">
        <w:rPr>
          <w:rFonts w:ascii="Times New Roman" w:hAnsi="Times New Roman"/>
          <w:color w:val="0070C0"/>
          <w:sz w:val="24"/>
          <w:szCs w:val="24"/>
        </w:rPr>
        <w:t>ustawą z dnia 9 czerwca 2011 r. o wspieraniu rodziny i systemie pieczy zastępczej. Z</w:t>
      </w:r>
      <w:r w:rsidR="004D64EA">
        <w:rPr>
          <w:rFonts w:ascii="Times New Roman" w:hAnsi="Times New Roman"/>
          <w:color w:val="0070C0"/>
          <w:sz w:val="24"/>
          <w:szCs w:val="24"/>
        </w:rPr>
        <w:t> </w:t>
      </w:r>
      <w:r w:rsidRPr="00C4152A">
        <w:rPr>
          <w:rFonts w:ascii="Times New Roman" w:hAnsi="Times New Roman"/>
          <w:color w:val="0070C0"/>
          <w:sz w:val="24"/>
          <w:szCs w:val="24"/>
        </w:rPr>
        <w:t>EFS nie są finansowane świadczenia wypłacane na podstawie tej ustawy, jednakże świadczenia te mogą stanowić wkład własny do projektu. Natomiast dodatek wychowawczy tzw. 500 + jest wypłacany na podstawie ustawy z dnia 11 lutego 2016 r. o</w:t>
      </w:r>
      <w:r w:rsidR="004D64EA">
        <w:rPr>
          <w:rFonts w:ascii="Times New Roman" w:hAnsi="Times New Roman"/>
          <w:color w:val="0070C0"/>
          <w:sz w:val="24"/>
          <w:szCs w:val="24"/>
        </w:rPr>
        <w:t> </w:t>
      </w:r>
      <w:r w:rsidRPr="00C4152A">
        <w:rPr>
          <w:rFonts w:ascii="Times New Roman" w:hAnsi="Times New Roman"/>
          <w:color w:val="0070C0"/>
          <w:sz w:val="24"/>
          <w:szCs w:val="24"/>
        </w:rPr>
        <w:t>pomocy państwa w wychowywaniu dzieci, tym samym nie jest kwalifikowalny w</w:t>
      </w:r>
      <w:r w:rsidR="004D64EA">
        <w:rPr>
          <w:rFonts w:ascii="Times New Roman" w:hAnsi="Times New Roman"/>
          <w:color w:val="0070C0"/>
          <w:sz w:val="24"/>
          <w:szCs w:val="24"/>
        </w:rPr>
        <w:t> </w:t>
      </w:r>
      <w:r w:rsidRPr="00C4152A">
        <w:rPr>
          <w:rFonts w:ascii="Times New Roman" w:hAnsi="Times New Roman"/>
          <w:color w:val="0070C0"/>
          <w:sz w:val="24"/>
          <w:szCs w:val="24"/>
        </w:rPr>
        <w:t>projekcie.</w:t>
      </w:r>
    </w:p>
    <w:p w:rsidR="00F23158" w:rsidRPr="00F23158" w:rsidRDefault="00F23158" w:rsidP="00F23158">
      <w:pPr>
        <w:keepNext/>
        <w:numPr>
          <w:ilvl w:val="0"/>
          <w:numId w:val="1"/>
        </w:numPr>
        <w:spacing w:before="360" w:after="0" w:line="360" w:lineRule="auto"/>
        <w:ind w:left="357" w:hanging="357"/>
        <w:rPr>
          <w:rFonts w:ascii="Times New Roman" w:eastAsia="Times New Roman" w:hAnsi="Times New Roman"/>
          <w:sz w:val="24"/>
          <w:szCs w:val="24"/>
          <w:lang w:eastAsia="pl-PL"/>
        </w:rPr>
      </w:pPr>
      <w:r w:rsidRPr="00F23158">
        <w:rPr>
          <w:rFonts w:ascii="Times New Roman" w:eastAsia="Times New Roman" w:hAnsi="Times New Roman"/>
          <w:sz w:val="24"/>
          <w:szCs w:val="24"/>
          <w:lang w:eastAsia="pl-PL"/>
        </w:rPr>
        <w:t xml:space="preserve">Jednym z możliwych działań jest Organizowanie dla rodzin zastępczych, prowadzących rodzinne domy dziecka oraz placówek opiekuńczo-wychowawczych do 14 dzieci pomocy wolontariuszy. Co można zapewnić wolontariuszom oprócz ubezpieczenia i zapewnienia kosztów podróży (np. poprzez zakupu </w:t>
      </w:r>
      <w:proofErr w:type="spellStart"/>
      <w:r w:rsidRPr="00F23158">
        <w:rPr>
          <w:rFonts w:ascii="Times New Roman" w:eastAsia="Times New Roman" w:hAnsi="Times New Roman"/>
          <w:sz w:val="24"/>
          <w:szCs w:val="24"/>
          <w:lang w:eastAsia="pl-PL"/>
        </w:rPr>
        <w:t>UrbanCard</w:t>
      </w:r>
      <w:proofErr w:type="spellEnd"/>
      <w:r w:rsidRPr="00F23158">
        <w:rPr>
          <w:rFonts w:ascii="Times New Roman" w:eastAsia="Times New Roman" w:hAnsi="Times New Roman"/>
          <w:sz w:val="24"/>
          <w:szCs w:val="24"/>
          <w:lang w:eastAsia="pl-PL"/>
        </w:rPr>
        <w:t>)? Czy można zorganizować i</w:t>
      </w:r>
      <w:r w:rsidR="000378EC">
        <w:rPr>
          <w:rFonts w:ascii="Times New Roman" w:eastAsia="Times New Roman" w:hAnsi="Times New Roman"/>
          <w:sz w:val="24"/>
          <w:szCs w:val="24"/>
          <w:lang w:eastAsia="pl-PL"/>
        </w:rPr>
        <w:t> </w:t>
      </w:r>
      <w:r w:rsidRPr="00F23158">
        <w:rPr>
          <w:rFonts w:ascii="Times New Roman" w:eastAsia="Times New Roman" w:hAnsi="Times New Roman"/>
          <w:sz w:val="24"/>
          <w:szCs w:val="24"/>
          <w:lang w:eastAsia="pl-PL"/>
        </w:rPr>
        <w:t>sfinansować drobny poczęstunek podczas spotkania integracyjnego z rodzinami? Czy</w:t>
      </w:r>
      <w:r w:rsidR="000378EC">
        <w:rPr>
          <w:rFonts w:ascii="Times New Roman" w:eastAsia="Times New Roman" w:hAnsi="Times New Roman"/>
          <w:sz w:val="24"/>
          <w:szCs w:val="24"/>
          <w:lang w:eastAsia="pl-PL"/>
        </w:rPr>
        <w:t> </w:t>
      </w:r>
      <w:r w:rsidRPr="00F23158">
        <w:rPr>
          <w:rFonts w:ascii="Times New Roman" w:eastAsia="Times New Roman" w:hAnsi="Times New Roman"/>
          <w:sz w:val="24"/>
          <w:szCs w:val="24"/>
          <w:lang w:eastAsia="pl-PL"/>
        </w:rPr>
        <w:t>możliwe jest zaplanowanie warsztaty np. dotyczących pracy z rodziną zastępczą?</w:t>
      </w:r>
    </w:p>
    <w:p w:rsidR="00F23158" w:rsidRPr="00F23158" w:rsidRDefault="00F23158" w:rsidP="00F23158">
      <w:pPr>
        <w:spacing w:after="0" w:line="360" w:lineRule="auto"/>
        <w:ind w:left="363"/>
        <w:contextualSpacing/>
        <w:rPr>
          <w:rFonts w:ascii="Times New Roman" w:hAnsi="Times New Roman"/>
          <w:color w:val="0070C0"/>
          <w:sz w:val="24"/>
          <w:szCs w:val="24"/>
        </w:rPr>
      </w:pPr>
      <w:r w:rsidRPr="00F23158">
        <w:rPr>
          <w:rFonts w:ascii="Times New Roman" w:hAnsi="Times New Roman"/>
          <w:color w:val="0070C0"/>
          <w:sz w:val="24"/>
          <w:szCs w:val="24"/>
        </w:rPr>
        <w:t>Wolontariusze zaangażowani do realizacji projektu nie są odbiorcami wsparcia w związku z powyższym i co do zasady wydatkami kwalifikowalnymi w projekcie mogą być tylko takie, które można ponieść lub zrefundować wolontariuszowi na pokrycie wydatków określonych w ustawie o działalności pożytku publicznego i wolontariacie  np. koszty ubezpieczenia</w:t>
      </w:r>
      <w:r w:rsidR="000378EC">
        <w:rPr>
          <w:rFonts w:ascii="Times New Roman" w:hAnsi="Times New Roman"/>
          <w:color w:val="0070C0"/>
          <w:sz w:val="24"/>
          <w:szCs w:val="24"/>
        </w:rPr>
        <w:t>,</w:t>
      </w:r>
      <w:r w:rsidRPr="00F23158">
        <w:rPr>
          <w:rFonts w:ascii="Times New Roman" w:hAnsi="Times New Roman"/>
          <w:color w:val="0070C0"/>
          <w:sz w:val="24"/>
          <w:szCs w:val="24"/>
        </w:rPr>
        <w:t xml:space="preserve"> koszty dojazd</w:t>
      </w:r>
      <w:r w:rsidR="000378EC">
        <w:rPr>
          <w:rFonts w:ascii="Times New Roman" w:hAnsi="Times New Roman"/>
          <w:color w:val="0070C0"/>
          <w:sz w:val="24"/>
          <w:szCs w:val="24"/>
        </w:rPr>
        <w:t>u</w:t>
      </w:r>
      <w:r w:rsidRPr="00F23158">
        <w:rPr>
          <w:rFonts w:ascii="Times New Roman" w:hAnsi="Times New Roman"/>
          <w:color w:val="0070C0"/>
          <w:sz w:val="24"/>
          <w:szCs w:val="24"/>
        </w:rPr>
        <w:t xml:space="preserve"> do miejsca świadczenia wolontariatu,</w:t>
      </w:r>
      <w:r w:rsidR="000378EC">
        <w:rPr>
          <w:rFonts w:ascii="Times New Roman" w:hAnsi="Times New Roman"/>
          <w:color w:val="0070C0"/>
          <w:sz w:val="24"/>
          <w:szCs w:val="24"/>
        </w:rPr>
        <w:t xml:space="preserve"> a </w:t>
      </w:r>
      <w:r w:rsidR="000378EC" w:rsidRPr="000378EC">
        <w:rPr>
          <w:rFonts w:ascii="Times New Roman" w:hAnsi="Times New Roman"/>
          <w:color w:val="0070C0"/>
          <w:sz w:val="24"/>
          <w:szCs w:val="24"/>
        </w:rPr>
        <w:t xml:space="preserve">także inne niezbędne koszty ponoszone przez wolontariusza, </w:t>
      </w:r>
      <w:r w:rsidR="000378EC" w:rsidRPr="000378EC">
        <w:rPr>
          <w:rFonts w:ascii="Times New Roman" w:hAnsi="Times New Roman"/>
          <w:color w:val="0070C0"/>
          <w:sz w:val="24"/>
          <w:szCs w:val="24"/>
          <w:u w:val="single"/>
        </w:rPr>
        <w:t>związane z wykonywaniem świadczeń na rzecz korzystającego</w:t>
      </w:r>
      <w:r w:rsidR="000378EC">
        <w:rPr>
          <w:rFonts w:ascii="Times New Roman" w:hAnsi="Times New Roman"/>
          <w:color w:val="0070C0"/>
          <w:sz w:val="24"/>
          <w:szCs w:val="24"/>
        </w:rPr>
        <w:t xml:space="preserve">. </w:t>
      </w:r>
      <w:r w:rsidRPr="00F23158">
        <w:rPr>
          <w:rFonts w:ascii="Times New Roman" w:hAnsi="Times New Roman"/>
          <w:color w:val="0070C0"/>
          <w:sz w:val="24"/>
          <w:szCs w:val="24"/>
        </w:rPr>
        <w:t xml:space="preserve"> </w:t>
      </w:r>
      <w:r w:rsidR="000378EC">
        <w:rPr>
          <w:rFonts w:ascii="Times New Roman" w:hAnsi="Times New Roman"/>
          <w:color w:val="0070C0"/>
          <w:sz w:val="24"/>
          <w:szCs w:val="24"/>
        </w:rPr>
        <w:t>D</w:t>
      </w:r>
      <w:r w:rsidR="000378EC" w:rsidRPr="00F23158">
        <w:rPr>
          <w:rFonts w:ascii="Times New Roman" w:hAnsi="Times New Roman"/>
          <w:color w:val="0070C0"/>
          <w:sz w:val="24"/>
          <w:szCs w:val="24"/>
        </w:rPr>
        <w:t xml:space="preserve">o takich wydatków </w:t>
      </w:r>
      <w:r w:rsidRPr="00F23158">
        <w:rPr>
          <w:rFonts w:ascii="Times New Roman" w:hAnsi="Times New Roman"/>
          <w:color w:val="0070C0"/>
          <w:sz w:val="24"/>
          <w:szCs w:val="24"/>
        </w:rPr>
        <w:t xml:space="preserve">nie należą </w:t>
      </w:r>
      <w:r w:rsidR="000378EC" w:rsidRPr="00F23158">
        <w:rPr>
          <w:rFonts w:ascii="Times New Roman" w:hAnsi="Times New Roman"/>
          <w:color w:val="0070C0"/>
          <w:sz w:val="24"/>
          <w:szCs w:val="24"/>
        </w:rPr>
        <w:t xml:space="preserve">natomiast </w:t>
      </w:r>
      <w:r w:rsidRPr="00F23158">
        <w:rPr>
          <w:rFonts w:ascii="Times New Roman" w:hAnsi="Times New Roman"/>
          <w:color w:val="0070C0"/>
          <w:sz w:val="24"/>
          <w:szCs w:val="24"/>
        </w:rPr>
        <w:t>koszty poczęstunku czy też sfinansowania warsztatów itp.</w:t>
      </w:r>
    </w:p>
    <w:p w:rsidR="00F23158" w:rsidRPr="007963DC" w:rsidRDefault="00F23158" w:rsidP="007963DC">
      <w:pPr>
        <w:spacing w:after="0" w:line="360" w:lineRule="auto"/>
        <w:ind w:left="363"/>
        <w:contextualSpacing/>
        <w:rPr>
          <w:rFonts w:ascii="Times New Roman" w:hAnsi="Times New Roman"/>
          <w:color w:val="0070C0"/>
          <w:sz w:val="24"/>
          <w:szCs w:val="24"/>
        </w:rPr>
      </w:pPr>
    </w:p>
    <w:p w:rsidR="008D2D4A" w:rsidRPr="00586F28" w:rsidRDefault="008D2D4A" w:rsidP="00586F28">
      <w:pPr>
        <w:spacing w:line="360" w:lineRule="auto"/>
        <w:rPr>
          <w:rFonts w:ascii="Times New Roman" w:hAnsi="Times New Roman"/>
          <w:sz w:val="24"/>
          <w:szCs w:val="24"/>
        </w:rPr>
      </w:pPr>
    </w:p>
    <w:sectPr w:rsidR="008D2D4A" w:rsidRPr="00586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lang w:eastAsia="pl-PL"/>
      </w:rPr>
    </w:lvl>
  </w:abstractNum>
  <w:abstractNum w:abstractNumId="1">
    <w:nsid w:val="01026335"/>
    <w:multiLevelType w:val="hybridMultilevel"/>
    <w:tmpl w:val="6FB88506"/>
    <w:lvl w:ilvl="0" w:tplc="04150019">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
    <w:nsid w:val="0C6B0A99"/>
    <w:multiLevelType w:val="hybridMultilevel"/>
    <w:tmpl w:val="715AF652"/>
    <w:lvl w:ilvl="0" w:tplc="4BD48A28">
      <w:start w:val="1"/>
      <w:numFmt w:val="bullet"/>
      <w:lvlText w:val=""/>
      <w:lvlJc w:val="left"/>
      <w:pPr>
        <w:tabs>
          <w:tab w:val="num" w:pos="720"/>
        </w:tabs>
        <w:ind w:left="720" w:hanging="360"/>
      </w:pPr>
      <w:rPr>
        <w:rFonts w:ascii="Wingdings" w:hAnsi="Wingdings" w:hint="default"/>
      </w:rPr>
    </w:lvl>
    <w:lvl w:ilvl="1" w:tplc="BEB01E74" w:tentative="1">
      <w:start w:val="1"/>
      <w:numFmt w:val="bullet"/>
      <w:lvlText w:val=""/>
      <w:lvlJc w:val="left"/>
      <w:pPr>
        <w:tabs>
          <w:tab w:val="num" w:pos="1440"/>
        </w:tabs>
        <w:ind w:left="1440" w:hanging="360"/>
      </w:pPr>
      <w:rPr>
        <w:rFonts w:ascii="Wingdings" w:hAnsi="Wingdings" w:hint="default"/>
      </w:rPr>
    </w:lvl>
    <w:lvl w:ilvl="2" w:tplc="CCAEA356" w:tentative="1">
      <w:start w:val="1"/>
      <w:numFmt w:val="bullet"/>
      <w:lvlText w:val=""/>
      <w:lvlJc w:val="left"/>
      <w:pPr>
        <w:tabs>
          <w:tab w:val="num" w:pos="2160"/>
        </w:tabs>
        <w:ind w:left="2160" w:hanging="360"/>
      </w:pPr>
      <w:rPr>
        <w:rFonts w:ascii="Wingdings" w:hAnsi="Wingdings" w:hint="default"/>
      </w:rPr>
    </w:lvl>
    <w:lvl w:ilvl="3" w:tplc="918408A4" w:tentative="1">
      <w:start w:val="1"/>
      <w:numFmt w:val="bullet"/>
      <w:lvlText w:val=""/>
      <w:lvlJc w:val="left"/>
      <w:pPr>
        <w:tabs>
          <w:tab w:val="num" w:pos="2880"/>
        </w:tabs>
        <w:ind w:left="2880" w:hanging="360"/>
      </w:pPr>
      <w:rPr>
        <w:rFonts w:ascii="Wingdings" w:hAnsi="Wingdings" w:hint="default"/>
      </w:rPr>
    </w:lvl>
    <w:lvl w:ilvl="4" w:tplc="E1FACFD4" w:tentative="1">
      <w:start w:val="1"/>
      <w:numFmt w:val="bullet"/>
      <w:lvlText w:val=""/>
      <w:lvlJc w:val="left"/>
      <w:pPr>
        <w:tabs>
          <w:tab w:val="num" w:pos="3600"/>
        </w:tabs>
        <w:ind w:left="3600" w:hanging="360"/>
      </w:pPr>
      <w:rPr>
        <w:rFonts w:ascii="Wingdings" w:hAnsi="Wingdings" w:hint="default"/>
      </w:rPr>
    </w:lvl>
    <w:lvl w:ilvl="5" w:tplc="951822BC" w:tentative="1">
      <w:start w:val="1"/>
      <w:numFmt w:val="bullet"/>
      <w:lvlText w:val=""/>
      <w:lvlJc w:val="left"/>
      <w:pPr>
        <w:tabs>
          <w:tab w:val="num" w:pos="4320"/>
        </w:tabs>
        <w:ind w:left="4320" w:hanging="360"/>
      </w:pPr>
      <w:rPr>
        <w:rFonts w:ascii="Wingdings" w:hAnsi="Wingdings" w:hint="default"/>
      </w:rPr>
    </w:lvl>
    <w:lvl w:ilvl="6" w:tplc="FF62E26A" w:tentative="1">
      <w:start w:val="1"/>
      <w:numFmt w:val="bullet"/>
      <w:lvlText w:val=""/>
      <w:lvlJc w:val="left"/>
      <w:pPr>
        <w:tabs>
          <w:tab w:val="num" w:pos="5040"/>
        </w:tabs>
        <w:ind w:left="5040" w:hanging="360"/>
      </w:pPr>
      <w:rPr>
        <w:rFonts w:ascii="Wingdings" w:hAnsi="Wingdings" w:hint="default"/>
      </w:rPr>
    </w:lvl>
    <w:lvl w:ilvl="7" w:tplc="9ED8303A" w:tentative="1">
      <w:start w:val="1"/>
      <w:numFmt w:val="bullet"/>
      <w:lvlText w:val=""/>
      <w:lvlJc w:val="left"/>
      <w:pPr>
        <w:tabs>
          <w:tab w:val="num" w:pos="5760"/>
        </w:tabs>
        <w:ind w:left="5760" w:hanging="360"/>
      </w:pPr>
      <w:rPr>
        <w:rFonts w:ascii="Wingdings" w:hAnsi="Wingdings" w:hint="default"/>
      </w:rPr>
    </w:lvl>
    <w:lvl w:ilvl="8" w:tplc="7AFEF238" w:tentative="1">
      <w:start w:val="1"/>
      <w:numFmt w:val="bullet"/>
      <w:lvlText w:val=""/>
      <w:lvlJc w:val="left"/>
      <w:pPr>
        <w:tabs>
          <w:tab w:val="num" w:pos="6480"/>
        </w:tabs>
        <w:ind w:left="6480" w:hanging="360"/>
      </w:pPr>
      <w:rPr>
        <w:rFonts w:ascii="Wingdings" w:hAnsi="Wingdings" w:hint="default"/>
      </w:rPr>
    </w:lvl>
  </w:abstractNum>
  <w:abstractNum w:abstractNumId="3">
    <w:nsid w:val="27DE1E4F"/>
    <w:multiLevelType w:val="multilevel"/>
    <w:tmpl w:val="081C767A"/>
    <w:styleLink w:val="WW8Num2"/>
    <w:lvl w:ilvl="0">
      <w:start w:val="1"/>
      <w:numFmt w:val="decimal"/>
      <w:lvlText w:val="%1."/>
      <w:lvlJc w:val="left"/>
      <w:pPr>
        <w:ind w:left="0" w:firstLine="0"/>
      </w:pPr>
      <w:rPr>
        <w:rFonts w:ascii="Times New Roman" w:eastAsia="Times New Roman" w:hAnsi="Times New Roman" w:cs="Times New Roman"/>
        <w:sz w:val="24"/>
        <w:szCs w:val="24"/>
        <w:lang w:eastAsia="pl-PL"/>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
    <w:nsid w:val="2B784DCB"/>
    <w:multiLevelType w:val="hybridMultilevel"/>
    <w:tmpl w:val="817E5260"/>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5">
    <w:nsid w:val="33AB74D0"/>
    <w:multiLevelType w:val="hybridMultilevel"/>
    <w:tmpl w:val="4BEC1712"/>
    <w:lvl w:ilvl="0" w:tplc="E3163F12">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6">
    <w:nsid w:val="47665368"/>
    <w:multiLevelType w:val="hybridMultilevel"/>
    <w:tmpl w:val="C03E8736"/>
    <w:lvl w:ilvl="0" w:tplc="4374160A">
      <w:start w:val="1"/>
      <w:numFmt w:val="decimal"/>
      <w:lvlText w:val="%1."/>
      <w:lvlJc w:val="left"/>
      <w:pPr>
        <w:ind w:left="720" w:hanging="360"/>
      </w:pPr>
      <w:rPr>
        <w:b w:val="0"/>
      </w:rPr>
    </w:lvl>
    <w:lvl w:ilvl="1" w:tplc="92E868F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53A810CE"/>
    <w:multiLevelType w:val="hybridMultilevel"/>
    <w:tmpl w:val="D722BC4C"/>
    <w:lvl w:ilvl="0" w:tplc="4CB41F42">
      <w:start w:val="1"/>
      <w:numFmt w:val="bullet"/>
      <w:lvlText w:val=""/>
      <w:lvlJc w:val="left"/>
      <w:pPr>
        <w:tabs>
          <w:tab w:val="num" w:pos="720"/>
        </w:tabs>
        <w:ind w:left="720" w:hanging="360"/>
      </w:pPr>
      <w:rPr>
        <w:rFonts w:ascii="Wingdings" w:hAnsi="Wingdings" w:hint="default"/>
      </w:rPr>
    </w:lvl>
    <w:lvl w:ilvl="1" w:tplc="916AFA70" w:tentative="1">
      <w:start w:val="1"/>
      <w:numFmt w:val="bullet"/>
      <w:lvlText w:val=""/>
      <w:lvlJc w:val="left"/>
      <w:pPr>
        <w:tabs>
          <w:tab w:val="num" w:pos="1440"/>
        </w:tabs>
        <w:ind w:left="1440" w:hanging="360"/>
      </w:pPr>
      <w:rPr>
        <w:rFonts w:ascii="Wingdings" w:hAnsi="Wingdings" w:hint="default"/>
      </w:rPr>
    </w:lvl>
    <w:lvl w:ilvl="2" w:tplc="42762BB6" w:tentative="1">
      <w:start w:val="1"/>
      <w:numFmt w:val="bullet"/>
      <w:lvlText w:val=""/>
      <w:lvlJc w:val="left"/>
      <w:pPr>
        <w:tabs>
          <w:tab w:val="num" w:pos="2160"/>
        </w:tabs>
        <w:ind w:left="2160" w:hanging="360"/>
      </w:pPr>
      <w:rPr>
        <w:rFonts w:ascii="Wingdings" w:hAnsi="Wingdings" w:hint="default"/>
      </w:rPr>
    </w:lvl>
    <w:lvl w:ilvl="3" w:tplc="60A2C476" w:tentative="1">
      <w:start w:val="1"/>
      <w:numFmt w:val="bullet"/>
      <w:lvlText w:val=""/>
      <w:lvlJc w:val="left"/>
      <w:pPr>
        <w:tabs>
          <w:tab w:val="num" w:pos="2880"/>
        </w:tabs>
        <w:ind w:left="2880" w:hanging="360"/>
      </w:pPr>
      <w:rPr>
        <w:rFonts w:ascii="Wingdings" w:hAnsi="Wingdings" w:hint="default"/>
      </w:rPr>
    </w:lvl>
    <w:lvl w:ilvl="4" w:tplc="745457DA" w:tentative="1">
      <w:start w:val="1"/>
      <w:numFmt w:val="bullet"/>
      <w:lvlText w:val=""/>
      <w:lvlJc w:val="left"/>
      <w:pPr>
        <w:tabs>
          <w:tab w:val="num" w:pos="3600"/>
        </w:tabs>
        <w:ind w:left="3600" w:hanging="360"/>
      </w:pPr>
      <w:rPr>
        <w:rFonts w:ascii="Wingdings" w:hAnsi="Wingdings" w:hint="default"/>
      </w:rPr>
    </w:lvl>
    <w:lvl w:ilvl="5" w:tplc="AC5606E2" w:tentative="1">
      <w:start w:val="1"/>
      <w:numFmt w:val="bullet"/>
      <w:lvlText w:val=""/>
      <w:lvlJc w:val="left"/>
      <w:pPr>
        <w:tabs>
          <w:tab w:val="num" w:pos="4320"/>
        </w:tabs>
        <w:ind w:left="4320" w:hanging="360"/>
      </w:pPr>
      <w:rPr>
        <w:rFonts w:ascii="Wingdings" w:hAnsi="Wingdings" w:hint="default"/>
      </w:rPr>
    </w:lvl>
    <w:lvl w:ilvl="6" w:tplc="7EB0C48A" w:tentative="1">
      <w:start w:val="1"/>
      <w:numFmt w:val="bullet"/>
      <w:lvlText w:val=""/>
      <w:lvlJc w:val="left"/>
      <w:pPr>
        <w:tabs>
          <w:tab w:val="num" w:pos="5040"/>
        </w:tabs>
        <w:ind w:left="5040" w:hanging="360"/>
      </w:pPr>
      <w:rPr>
        <w:rFonts w:ascii="Wingdings" w:hAnsi="Wingdings" w:hint="default"/>
      </w:rPr>
    </w:lvl>
    <w:lvl w:ilvl="7" w:tplc="76B0D9A8" w:tentative="1">
      <w:start w:val="1"/>
      <w:numFmt w:val="bullet"/>
      <w:lvlText w:val=""/>
      <w:lvlJc w:val="left"/>
      <w:pPr>
        <w:tabs>
          <w:tab w:val="num" w:pos="5760"/>
        </w:tabs>
        <w:ind w:left="5760" w:hanging="360"/>
      </w:pPr>
      <w:rPr>
        <w:rFonts w:ascii="Wingdings" w:hAnsi="Wingdings" w:hint="default"/>
      </w:rPr>
    </w:lvl>
    <w:lvl w:ilvl="8" w:tplc="A4F28C20" w:tentative="1">
      <w:start w:val="1"/>
      <w:numFmt w:val="bullet"/>
      <w:lvlText w:val=""/>
      <w:lvlJc w:val="left"/>
      <w:pPr>
        <w:tabs>
          <w:tab w:val="num" w:pos="6480"/>
        </w:tabs>
        <w:ind w:left="6480" w:hanging="360"/>
      </w:pPr>
      <w:rPr>
        <w:rFonts w:ascii="Wingdings" w:hAnsi="Wingdings" w:hint="default"/>
      </w:rPr>
    </w:lvl>
  </w:abstractNum>
  <w:abstractNum w:abstractNumId="8">
    <w:nsid w:val="53D3029A"/>
    <w:multiLevelType w:val="hybridMultilevel"/>
    <w:tmpl w:val="223E085C"/>
    <w:lvl w:ilvl="0" w:tplc="1C589B24">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9">
    <w:nsid w:val="69CA4697"/>
    <w:multiLevelType w:val="hybridMultilevel"/>
    <w:tmpl w:val="8CD8B2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7AFE4581"/>
    <w:multiLevelType w:val="hybridMultilevel"/>
    <w:tmpl w:val="02C0DD5C"/>
    <w:lvl w:ilvl="0" w:tplc="04150019">
      <w:start w:val="1"/>
      <w:numFmt w:val="lowerLetter"/>
      <w:lvlText w:val="%1."/>
      <w:lvlJc w:val="left"/>
      <w:pPr>
        <w:ind w:left="723" w:hanging="360"/>
      </w:pPr>
      <w:rPr>
        <w:rFonts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11">
    <w:nsid w:val="7BCC0DDF"/>
    <w:multiLevelType w:val="hybridMultilevel"/>
    <w:tmpl w:val="02C0DD5C"/>
    <w:lvl w:ilvl="0" w:tplc="04150019">
      <w:start w:val="1"/>
      <w:numFmt w:val="lowerLetter"/>
      <w:lvlText w:val="%1."/>
      <w:lvlJc w:val="left"/>
      <w:pPr>
        <w:ind w:left="723" w:hanging="360"/>
      </w:pPr>
      <w:rPr>
        <w:rFonts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12">
    <w:nsid w:val="7E8B67DB"/>
    <w:multiLevelType w:val="hybridMultilevel"/>
    <w:tmpl w:val="02C0DD5C"/>
    <w:lvl w:ilvl="0" w:tplc="04150019">
      <w:start w:val="1"/>
      <w:numFmt w:val="lowerLetter"/>
      <w:lvlText w:val="%1."/>
      <w:lvlJc w:val="left"/>
      <w:pPr>
        <w:ind w:left="723" w:hanging="360"/>
      </w:pPr>
      <w:rPr>
        <w:rFonts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13">
    <w:nsid w:val="7F4253D4"/>
    <w:multiLevelType w:val="hybridMultilevel"/>
    <w:tmpl w:val="14704CE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3"/>
  </w:num>
  <w:num w:numId="2">
    <w:abstractNumId w:val="0"/>
    <w:lvlOverride w:ilvl="0">
      <w:startOverride w:val="1"/>
    </w:lvlOverride>
  </w:num>
  <w:num w:numId="3">
    <w:abstractNumId w:val="7"/>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num>
  <w:num w:numId="10">
    <w:abstractNumId w:val="1"/>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5"/>
  </w:num>
  <w:num w:numId="16">
    <w:abstractNumId w:val="12"/>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25"/>
    <w:rsid w:val="000036EA"/>
    <w:rsid w:val="000378EC"/>
    <w:rsid w:val="00121D9E"/>
    <w:rsid w:val="00176A28"/>
    <w:rsid w:val="001B6419"/>
    <w:rsid w:val="001D38CF"/>
    <w:rsid w:val="001F1E14"/>
    <w:rsid w:val="003465F4"/>
    <w:rsid w:val="00410596"/>
    <w:rsid w:val="00464DE4"/>
    <w:rsid w:val="004D64EA"/>
    <w:rsid w:val="004E1FD1"/>
    <w:rsid w:val="00586F28"/>
    <w:rsid w:val="005978FB"/>
    <w:rsid w:val="005B3C1B"/>
    <w:rsid w:val="005F74F2"/>
    <w:rsid w:val="00635C8C"/>
    <w:rsid w:val="0067035A"/>
    <w:rsid w:val="006D492F"/>
    <w:rsid w:val="0076349F"/>
    <w:rsid w:val="007963DC"/>
    <w:rsid w:val="007A4C23"/>
    <w:rsid w:val="007A5F5A"/>
    <w:rsid w:val="0084745B"/>
    <w:rsid w:val="008D2D4A"/>
    <w:rsid w:val="00995822"/>
    <w:rsid w:val="00A43587"/>
    <w:rsid w:val="00C1319A"/>
    <w:rsid w:val="00C152DD"/>
    <w:rsid w:val="00C4152A"/>
    <w:rsid w:val="00CF7946"/>
    <w:rsid w:val="00D0114D"/>
    <w:rsid w:val="00D310DE"/>
    <w:rsid w:val="00D36640"/>
    <w:rsid w:val="00D73CE0"/>
    <w:rsid w:val="00DF0014"/>
    <w:rsid w:val="00E31254"/>
    <w:rsid w:val="00E85B4E"/>
    <w:rsid w:val="00F23158"/>
    <w:rsid w:val="00F64F25"/>
    <w:rsid w:val="00FC3586"/>
    <w:rsid w:val="00FD7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225"/>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31254"/>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E31254"/>
    <w:pPr>
      <w:ind w:left="720"/>
      <w:contextualSpacing/>
    </w:pPr>
  </w:style>
  <w:style w:type="paragraph" w:customStyle="1" w:styleId="Standard">
    <w:name w:val="Standard"/>
    <w:rsid w:val="00176A28"/>
    <w:pPr>
      <w:suppressAutoHyphens/>
      <w:autoSpaceDN w:val="0"/>
      <w:spacing w:line="252" w:lineRule="auto"/>
    </w:pPr>
    <w:rPr>
      <w:rFonts w:ascii="Calibri" w:eastAsia="Calibri" w:hAnsi="Calibri" w:cs="Times New Roman"/>
      <w:kern w:val="3"/>
      <w:lang w:eastAsia="zh-CN"/>
    </w:rPr>
  </w:style>
  <w:style w:type="numbering" w:customStyle="1" w:styleId="WW8Num2">
    <w:name w:val="WW8Num2"/>
    <w:rsid w:val="00176A28"/>
    <w:pPr>
      <w:numPr>
        <w:numId w:val="5"/>
      </w:numPr>
    </w:pPr>
  </w:style>
  <w:style w:type="character" w:styleId="Hipercze">
    <w:name w:val="Hyperlink"/>
    <w:basedOn w:val="Domylnaczcionkaakapitu"/>
    <w:uiPriority w:val="99"/>
    <w:semiHidden/>
    <w:unhideWhenUsed/>
    <w:rsid w:val="007963DC"/>
    <w:rPr>
      <w:color w:val="0563C1" w:themeColor="hyperlink"/>
      <w:u w:val="single"/>
    </w:rPr>
  </w:style>
  <w:style w:type="paragraph" w:styleId="NormalnyWeb">
    <w:name w:val="Normal (Web)"/>
    <w:basedOn w:val="Normalny"/>
    <w:uiPriority w:val="99"/>
    <w:semiHidden/>
    <w:unhideWhenUsed/>
    <w:rsid w:val="007963DC"/>
    <w:pPr>
      <w:spacing w:before="100" w:beforeAutospacing="1" w:after="100" w:afterAutospacing="1" w:line="240" w:lineRule="auto"/>
    </w:pPr>
    <w:rPr>
      <w:rFonts w:ascii="Times New Roman" w:eastAsiaTheme="minorHAnsi" w:hAnsi="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225"/>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31254"/>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E31254"/>
    <w:pPr>
      <w:ind w:left="720"/>
      <w:contextualSpacing/>
    </w:pPr>
  </w:style>
  <w:style w:type="paragraph" w:customStyle="1" w:styleId="Standard">
    <w:name w:val="Standard"/>
    <w:rsid w:val="00176A28"/>
    <w:pPr>
      <w:suppressAutoHyphens/>
      <w:autoSpaceDN w:val="0"/>
      <w:spacing w:line="252" w:lineRule="auto"/>
    </w:pPr>
    <w:rPr>
      <w:rFonts w:ascii="Calibri" w:eastAsia="Calibri" w:hAnsi="Calibri" w:cs="Times New Roman"/>
      <w:kern w:val="3"/>
      <w:lang w:eastAsia="zh-CN"/>
    </w:rPr>
  </w:style>
  <w:style w:type="numbering" w:customStyle="1" w:styleId="WW8Num2">
    <w:name w:val="WW8Num2"/>
    <w:rsid w:val="00176A28"/>
    <w:pPr>
      <w:numPr>
        <w:numId w:val="5"/>
      </w:numPr>
    </w:pPr>
  </w:style>
  <w:style w:type="character" w:styleId="Hipercze">
    <w:name w:val="Hyperlink"/>
    <w:basedOn w:val="Domylnaczcionkaakapitu"/>
    <w:uiPriority w:val="99"/>
    <w:semiHidden/>
    <w:unhideWhenUsed/>
    <w:rsid w:val="007963DC"/>
    <w:rPr>
      <w:color w:val="0563C1" w:themeColor="hyperlink"/>
      <w:u w:val="single"/>
    </w:rPr>
  </w:style>
  <w:style w:type="paragraph" w:styleId="NormalnyWeb">
    <w:name w:val="Normal (Web)"/>
    <w:basedOn w:val="Normalny"/>
    <w:uiPriority w:val="99"/>
    <w:semiHidden/>
    <w:unhideWhenUsed/>
    <w:rsid w:val="007963DC"/>
    <w:pPr>
      <w:spacing w:before="100" w:beforeAutospacing="1" w:after="100" w:afterAutospacing="1" w:line="240" w:lineRule="auto"/>
    </w:pPr>
    <w:rPr>
      <w:rFonts w:ascii="Times New Roman" w:eastAsiaTheme="minorHAnsi" w:hAnsi="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9444">
      <w:bodyDiv w:val="1"/>
      <w:marLeft w:val="0"/>
      <w:marRight w:val="0"/>
      <w:marTop w:val="0"/>
      <w:marBottom w:val="0"/>
      <w:divBdr>
        <w:top w:val="none" w:sz="0" w:space="0" w:color="auto"/>
        <w:left w:val="none" w:sz="0" w:space="0" w:color="auto"/>
        <w:bottom w:val="none" w:sz="0" w:space="0" w:color="auto"/>
        <w:right w:val="none" w:sz="0" w:space="0" w:color="auto"/>
      </w:divBdr>
    </w:div>
    <w:div w:id="311569438">
      <w:bodyDiv w:val="1"/>
      <w:marLeft w:val="0"/>
      <w:marRight w:val="0"/>
      <w:marTop w:val="0"/>
      <w:marBottom w:val="0"/>
      <w:divBdr>
        <w:top w:val="none" w:sz="0" w:space="0" w:color="auto"/>
        <w:left w:val="none" w:sz="0" w:space="0" w:color="auto"/>
        <w:bottom w:val="none" w:sz="0" w:space="0" w:color="auto"/>
        <w:right w:val="none" w:sz="0" w:space="0" w:color="auto"/>
      </w:divBdr>
    </w:div>
    <w:div w:id="663555584">
      <w:bodyDiv w:val="1"/>
      <w:marLeft w:val="0"/>
      <w:marRight w:val="0"/>
      <w:marTop w:val="0"/>
      <w:marBottom w:val="0"/>
      <w:divBdr>
        <w:top w:val="none" w:sz="0" w:space="0" w:color="auto"/>
        <w:left w:val="none" w:sz="0" w:space="0" w:color="auto"/>
        <w:bottom w:val="none" w:sz="0" w:space="0" w:color="auto"/>
        <w:right w:val="none" w:sz="0" w:space="0" w:color="auto"/>
      </w:divBdr>
    </w:div>
    <w:div w:id="694965462">
      <w:bodyDiv w:val="1"/>
      <w:marLeft w:val="0"/>
      <w:marRight w:val="0"/>
      <w:marTop w:val="0"/>
      <w:marBottom w:val="0"/>
      <w:divBdr>
        <w:top w:val="none" w:sz="0" w:space="0" w:color="auto"/>
        <w:left w:val="none" w:sz="0" w:space="0" w:color="auto"/>
        <w:bottom w:val="none" w:sz="0" w:space="0" w:color="auto"/>
        <w:right w:val="none" w:sz="0" w:space="0" w:color="auto"/>
      </w:divBdr>
    </w:div>
    <w:div w:id="716011871">
      <w:bodyDiv w:val="1"/>
      <w:marLeft w:val="0"/>
      <w:marRight w:val="0"/>
      <w:marTop w:val="0"/>
      <w:marBottom w:val="0"/>
      <w:divBdr>
        <w:top w:val="none" w:sz="0" w:space="0" w:color="auto"/>
        <w:left w:val="none" w:sz="0" w:space="0" w:color="auto"/>
        <w:bottom w:val="none" w:sz="0" w:space="0" w:color="auto"/>
        <w:right w:val="none" w:sz="0" w:space="0" w:color="auto"/>
      </w:divBdr>
    </w:div>
    <w:div w:id="846408201">
      <w:bodyDiv w:val="1"/>
      <w:marLeft w:val="0"/>
      <w:marRight w:val="0"/>
      <w:marTop w:val="0"/>
      <w:marBottom w:val="0"/>
      <w:divBdr>
        <w:top w:val="none" w:sz="0" w:space="0" w:color="auto"/>
        <w:left w:val="none" w:sz="0" w:space="0" w:color="auto"/>
        <w:bottom w:val="none" w:sz="0" w:space="0" w:color="auto"/>
        <w:right w:val="none" w:sz="0" w:space="0" w:color="auto"/>
      </w:divBdr>
    </w:div>
    <w:div w:id="1656716067">
      <w:bodyDiv w:val="1"/>
      <w:marLeft w:val="0"/>
      <w:marRight w:val="0"/>
      <w:marTop w:val="0"/>
      <w:marBottom w:val="0"/>
      <w:divBdr>
        <w:top w:val="none" w:sz="0" w:space="0" w:color="auto"/>
        <w:left w:val="none" w:sz="0" w:space="0" w:color="auto"/>
        <w:bottom w:val="none" w:sz="0" w:space="0" w:color="auto"/>
        <w:right w:val="none" w:sz="0" w:space="0" w:color="auto"/>
      </w:divBdr>
      <w:divsChild>
        <w:div w:id="197011247">
          <w:marLeft w:val="360"/>
          <w:marRight w:val="0"/>
          <w:marTop w:val="200"/>
          <w:marBottom w:val="0"/>
          <w:divBdr>
            <w:top w:val="none" w:sz="0" w:space="0" w:color="auto"/>
            <w:left w:val="none" w:sz="0" w:space="0" w:color="auto"/>
            <w:bottom w:val="none" w:sz="0" w:space="0" w:color="auto"/>
            <w:right w:val="none" w:sz="0" w:space="0" w:color="auto"/>
          </w:divBdr>
        </w:div>
        <w:div w:id="1504664966">
          <w:marLeft w:val="360"/>
          <w:marRight w:val="0"/>
          <w:marTop w:val="200"/>
          <w:marBottom w:val="0"/>
          <w:divBdr>
            <w:top w:val="none" w:sz="0" w:space="0" w:color="auto"/>
            <w:left w:val="none" w:sz="0" w:space="0" w:color="auto"/>
            <w:bottom w:val="none" w:sz="0" w:space="0" w:color="auto"/>
            <w:right w:val="none" w:sz="0" w:space="0" w:color="auto"/>
          </w:divBdr>
        </w:div>
        <w:div w:id="82268538">
          <w:marLeft w:val="360"/>
          <w:marRight w:val="0"/>
          <w:marTop w:val="200"/>
          <w:marBottom w:val="0"/>
          <w:divBdr>
            <w:top w:val="none" w:sz="0" w:space="0" w:color="auto"/>
            <w:left w:val="none" w:sz="0" w:space="0" w:color="auto"/>
            <w:bottom w:val="none" w:sz="0" w:space="0" w:color="auto"/>
            <w:right w:val="none" w:sz="0" w:space="0" w:color="auto"/>
          </w:divBdr>
        </w:div>
      </w:divsChild>
    </w:div>
    <w:div w:id="1692337486">
      <w:bodyDiv w:val="1"/>
      <w:marLeft w:val="0"/>
      <w:marRight w:val="0"/>
      <w:marTop w:val="0"/>
      <w:marBottom w:val="0"/>
      <w:divBdr>
        <w:top w:val="none" w:sz="0" w:space="0" w:color="auto"/>
        <w:left w:val="none" w:sz="0" w:space="0" w:color="auto"/>
        <w:bottom w:val="none" w:sz="0" w:space="0" w:color="auto"/>
        <w:right w:val="none" w:sz="0" w:space="0" w:color="auto"/>
      </w:divBdr>
    </w:div>
    <w:div w:id="1693266128">
      <w:bodyDiv w:val="1"/>
      <w:marLeft w:val="0"/>
      <w:marRight w:val="0"/>
      <w:marTop w:val="0"/>
      <w:marBottom w:val="0"/>
      <w:divBdr>
        <w:top w:val="none" w:sz="0" w:space="0" w:color="auto"/>
        <w:left w:val="none" w:sz="0" w:space="0" w:color="auto"/>
        <w:bottom w:val="none" w:sz="0" w:space="0" w:color="auto"/>
        <w:right w:val="none" w:sz="0" w:space="0" w:color="auto"/>
      </w:divBdr>
    </w:div>
    <w:div w:id="1951165110">
      <w:bodyDiv w:val="1"/>
      <w:marLeft w:val="0"/>
      <w:marRight w:val="0"/>
      <w:marTop w:val="0"/>
      <w:marBottom w:val="0"/>
      <w:divBdr>
        <w:top w:val="none" w:sz="0" w:space="0" w:color="auto"/>
        <w:left w:val="none" w:sz="0" w:space="0" w:color="auto"/>
        <w:bottom w:val="none" w:sz="0" w:space="0" w:color="auto"/>
        <w:right w:val="none" w:sz="0" w:space="0" w:color="auto"/>
      </w:divBdr>
    </w:div>
    <w:div w:id="20843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EB3A-BB0D-48C6-864B-7F49217D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9</Pages>
  <Words>2923</Words>
  <Characters>17538</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Suska</dc:creator>
  <cp:keywords/>
  <dc:description/>
  <cp:lastModifiedBy>Agnieszka Kalita</cp:lastModifiedBy>
  <cp:revision>20</cp:revision>
  <dcterms:created xsi:type="dcterms:W3CDTF">2018-04-05T11:22:00Z</dcterms:created>
  <dcterms:modified xsi:type="dcterms:W3CDTF">2018-04-10T07:32:00Z</dcterms:modified>
</cp:coreProperties>
</file>