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C" w:rsidRPr="006420D8" w:rsidRDefault="00143EAC" w:rsidP="006A018E">
      <w:pPr>
        <w:pStyle w:val="Nagwek1"/>
        <w:spacing w:before="0" w:after="240" w:line="240" w:lineRule="auto"/>
        <w:ind w:left="284" w:right="283"/>
        <w:jc w:val="center"/>
        <w:rPr>
          <w:b/>
          <w:color w:val="auto"/>
        </w:rPr>
      </w:pPr>
      <w:r w:rsidRPr="006420D8">
        <w:rPr>
          <w:b/>
          <w:color w:val="auto"/>
        </w:rPr>
        <w:t>Wykaz</w:t>
      </w:r>
      <w:r w:rsidR="00DF4D27" w:rsidRPr="006420D8">
        <w:rPr>
          <w:b/>
          <w:color w:val="auto"/>
        </w:rPr>
        <w:t xml:space="preserve"> zmian w H</w:t>
      </w:r>
      <w:r w:rsidR="00F045BF" w:rsidRPr="006420D8">
        <w:rPr>
          <w:b/>
          <w:color w:val="auto"/>
        </w:rPr>
        <w:t xml:space="preserve">armonogramie naboru wniosków w trybie konkursowym o </w:t>
      </w:r>
      <w:r w:rsidR="00DF4D27" w:rsidRPr="006420D8">
        <w:rPr>
          <w:b/>
          <w:color w:val="auto"/>
        </w:rPr>
        <w:t xml:space="preserve">dofinansowanie na </w:t>
      </w:r>
      <w:r w:rsidR="00DF4D27" w:rsidRPr="006A018E">
        <w:rPr>
          <w:b/>
          <w:color w:val="auto"/>
        </w:rPr>
        <w:t xml:space="preserve">lata </w:t>
      </w:r>
      <w:r w:rsidR="006A018E" w:rsidRPr="006A018E">
        <w:rPr>
          <w:b/>
          <w:color w:val="auto"/>
        </w:rPr>
        <w:t>2015 – 2016 (rok 2016)</w:t>
      </w:r>
      <w:r w:rsidR="00783EF4" w:rsidRPr="006420D8">
        <w:rPr>
          <w:b/>
          <w:color w:val="auto"/>
        </w:rPr>
        <w:t xml:space="preserve"> </w:t>
      </w:r>
    </w:p>
    <w:p w:rsidR="00F045BF" w:rsidRPr="00DA6A56" w:rsidRDefault="00F045BF" w:rsidP="00143EAC">
      <w:pPr>
        <w:pStyle w:val="Cytatintensywny"/>
        <w:spacing w:before="0" w:after="0" w:line="240" w:lineRule="auto"/>
        <w:rPr>
          <w:color w:val="auto"/>
          <w:sz w:val="24"/>
          <w:szCs w:val="24"/>
        </w:rPr>
      </w:pPr>
      <w:r w:rsidRPr="00DA6A56">
        <w:rPr>
          <w:i w:val="0"/>
          <w:color w:val="auto"/>
          <w:sz w:val="24"/>
          <w:szCs w:val="24"/>
        </w:rPr>
        <w:t>Rok 2016</w:t>
      </w:r>
    </w:p>
    <w:p w:rsidR="00592733" w:rsidRDefault="00592733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C171C2" w:rsidRDefault="00F857F7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857F7">
        <w:rPr>
          <w:rFonts w:ascii="Calibri" w:eastAsia="Calibri" w:hAnsi="Calibri" w:cs="Times New Roman"/>
          <w:b/>
          <w:sz w:val="24"/>
          <w:szCs w:val="24"/>
          <w:u w:val="single"/>
        </w:rPr>
        <w:t>Oś priorytetowa 1 Przedsiębiorstwa i innowacje</w:t>
      </w:r>
    </w:p>
    <w:p w:rsidR="00F857F7" w:rsidRPr="00DA6A56" w:rsidRDefault="00F857F7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Działanie 1.4 </w:t>
      </w:r>
      <w:r w:rsidRPr="00F857F7">
        <w:rPr>
          <w:rFonts w:ascii="Calibri" w:eastAsia="Calibri" w:hAnsi="Calibri" w:cs="Times New Roman"/>
          <w:b/>
          <w:sz w:val="24"/>
          <w:szCs w:val="24"/>
          <w:u w:val="single"/>
        </w:rPr>
        <w:t>Internacjonalizacja przedsiębiorstw</w:t>
      </w:r>
    </w:p>
    <w:p w:rsidR="00F857F7" w:rsidRDefault="00F857F7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857F7" w:rsidRPr="00F857F7" w:rsidRDefault="00F857F7" w:rsidP="00F857F7">
      <w:pPr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 w:rsidRPr="00F857F7">
        <w:rPr>
          <w:rFonts w:ascii="Calibri" w:eastAsia="Calibri" w:hAnsi="Calibri" w:cs="Times New Roman"/>
        </w:rPr>
        <w:t>Naniesiono poprawkę techniczną</w:t>
      </w:r>
      <w:r>
        <w:rPr>
          <w:rFonts w:ascii="Calibri" w:eastAsia="Calibri" w:hAnsi="Calibri" w:cs="Times New Roman"/>
        </w:rPr>
        <w:t xml:space="preserve"> w nazwie schematu 1.4 C</w:t>
      </w:r>
      <w:r w:rsidRPr="00F857F7">
        <w:rPr>
          <w:rFonts w:ascii="Calibri" w:eastAsia="Calibri" w:hAnsi="Calibri" w:cs="Times New Roman"/>
        </w:rPr>
        <w:t xml:space="preserve">, dostosowując </w:t>
      </w:r>
      <w:r>
        <w:rPr>
          <w:rFonts w:ascii="Calibri" w:eastAsia="Calibri" w:hAnsi="Calibri" w:cs="Times New Roman"/>
        </w:rPr>
        <w:t>ją</w:t>
      </w:r>
      <w:r w:rsidRPr="00F857F7">
        <w:rPr>
          <w:rFonts w:ascii="Calibri" w:eastAsia="Calibri" w:hAnsi="Calibri" w:cs="Times New Roman"/>
        </w:rPr>
        <w:t xml:space="preserve"> do nazwy zastosowanej w SZOOP</w:t>
      </w:r>
      <w:r>
        <w:rPr>
          <w:rFonts w:ascii="Calibri" w:eastAsia="Calibri" w:hAnsi="Calibri" w:cs="Times New Roman"/>
        </w:rPr>
        <w:t xml:space="preserve"> z </w:t>
      </w:r>
      <w:r w:rsidR="00E41D69">
        <w:rPr>
          <w:rFonts w:ascii="Calibri" w:eastAsia="Calibri" w:hAnsi="Calibri" w:cs="Times New Roman"/>
        </w:rPr>
        <w:t>„</w:t>
      </w:r>
      <w:r w:rsidRPr="00F857F7">
        <w:rPr>
          <w:rFonts w:ascii="Calibri" w:eastAsia="Calibri" w:hAnsi="Calibri" w:cs="Times New Roman"/>
        </w:rPr>
        <w:t>Promocja dolnośląskich przedsiębiorstw na rynkach międzynarodowych oraz oferty gospodarczej regionu</w:t>
      </w:r>
      <w:r w:rsidR="00E41D69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  <w:i/>
        </w:rPr>
        <w:t xml:space="preserve"> </w:t>
      </w:r>
      <w:r w:rsidRPr="00F857F7">
        <w:rPr>
          <w:rFonts w:ascii="Calibri" w:eastAsia="Calibri" w:hAnsi="Calibri" w:cs="Times New Roman"/>
        </w:rPr>
        <w:t xml:space="preserve">na </w:t>
      </w:r>
      <w:r w:rsidR="00E41D69">
        <w:rPr>
          <w:rFonts w:ascii="Calibri" w:eastAsia="Calibri" w:hAnsi="Calibri" w:cs="Times New Roman"/>
        </w:rPr>
        <w:t>„</w:t>
      </w:r>
      <w:r w:rsidRPr="00F857F7">
        <w:rPr>
          <w:rFonts w:ascii="Calibri" w:eastAsia="Calibri" w:hAnsi="Calibri" w:cs="Times New Roman"/>
        </w:rPr>
        <w:t>Promocja oferty gospodarczej regionu na rynkach krajowych i międzynarodowych</w:t>
      </w:r>
      <w:r w:rsidR="00E41D69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>.</w:t>
      </w:r>
    </w:p>
    <w:p w:rsidR="00F857F7" w:rsidRDefault="00F857F7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DA6A56" w:rsidRPr="00DA6A56" w:rsidRDefault="00DA6A56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Oś priorytetowa 3 Gospodarka niskoemisyjna</w:t>
      </w:r>
    </w:p>
    <w:p w:rsidR="00DA6A56" w:rsidRPr="00DA6A56" w:rsidRDefault="00DA6A56" w:rsidP="00DA6A56">
      <w:pPr>
        <w:spacing w:after="0" w:line="240" w:lineRule="auto"/>
        <w:ind w:left="1134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Działanie 3.3 Efektywność energetyczna w budynkach użyteczności publicznej</w:t>
      </w:r>
      <w:r w:rsidR="00801FF1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</w:t>
      </w: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i sektorze mieszkaniowym</w:t>
      </w:r>
    </w:p>
    <w:p w:rsidR="00DA6A56" w:rsidRPr="00DA6A56" w:rsidRDefault="00DA6A56" w:rsidP="00DA6A56">
      <w:pPr>
        <w:spacing w:after="0" w:line="240" w:lineRule="auto"/>
        <w:ind w:left="993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t>Naniesion</w:t>
      </w:r>
      <w:r w:rsidR="00E41D69">
        <w:t>o</w:t>
      </w:r>
      <w:r>
        <w:t xml:space="preserve"> poprawk</w:t>
      </w:r>
      <w:r w:rsidR="00E41D69">
        <w:t>ę daty</w:t>
      </w:r>
      <w:r>
        <w:t xml:space="preserve"> terminu złożenia wniosku o płatność dla </w:t>
      </w:r>
      <w:r w:rsidRPr="00DA6A56">
        <w:t>Poddziałanie 3.3.</w:t>
      </w:r>
      <w:r>
        <w:t xml:space="preserve">1 </w:t>
      </w:r>
      <w:r w:rsidR="00861E94">
        <w:t xml:space="preserve">                      </w:t>
      </w:r>
      <w:r>
        <w:t>w konkursie ogłoszonym w dniu 29 lipca 2016 r.</w:t>
      </w:r>
    </w:p>
    <w:p w:rsidR="00DA6A56" w:rsidRDefault="00DA6A56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C171C2" w:rsidRPr="00DA6A56" w:rsidRDefault="00C171C2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Oś priorytetowa 4 Środowisko i Zasoby</w:t>
      </w:r>
    </w:p>
    <w:p w:rsidR="00C171C2" w:rsidRPr="00DA6A56" w:rsidRDefault="00C171C2" w:rsidP="00C171C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Działanie 4.1 Gospodarka odpadami</w:t>
      </w:r>
    </w:p>
    <w:p w:rsidR="00C171C2" w:rsidRPr="00DA6A56" w:rsidRDefault="00C171C2" w:rsidP="00C171C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71C2" w:rsidRPr="00DA6A56" w:rsidRDefault="00C171C2" w:rsidP="00C171C2">
      <w:pPr>
        <w:pStyle w:val="Akapitzlist"/>
        <w:spacing w:after="0" w:line="240" w:lineRule="auto"/>
        <w:ind w:left="1068"/>
        <w:jc w:val="both"/>
      </w:pPr>
      <w:r w:rsidRPr="00DA6A56">
        <w:t>W przypadku kompleksowych inwestycji w zakresie rozwoju systemu gospodarki odpadami komunalnymi planowana jest zmiana, wcześniej wypracowanego, podziału interwencji pomiędzy poziom krajowy a regionalny, która oparta będzie nie o komponent termiczny (jak do</w:t>
      </w:r>
      <w:r w:rsidR="00C466F2">
        <w:t>tychczas), a o wartość projektu</w:t>
      </w:r>
      <w:r w:rsidR="006A018E">
        <w:t xml:space="preserve">. </w:t>
      </w:r>
      <w:r w:rsidRPr="00DA6A56">
        <w:t>Jednocześnie trwają prace wyjaśniające, z Ministerstwem Rozwoju, co do możliwości wyłączenia inwestycji dot. usuwania azbestu spod reżimu wpisania do Planu Inwestycyjnego. Ponadto późne zatwierdzenie Krajowego Planu Gospodarki Odpadami (KPGO), uniemożliwiło zatwierdzenie w połowie 2016 r. Wojewódzkiego Planu Gospodarki Odpadami (WPGO) oraz Planu Inwestycyjnego (PI), które są niezbędnymi dokumentami do rozpoczęcia procedury realizacji naborów dotyczących działania 4.1 typ projektu 4.1.B* i 4.1.D**  przewidzianych na IV kwartał 2016 r., gdyż warunkiem wsparcia inwestycji jest ich uwzględnienie w Planie Inwestycyjnym w zakresie gospodarki odpadami komunalnymi zatwierdzonym przez Ministra Środowiska będącym załącznikiem do Wojewódzkiego Planu Gospodarki Odpadami.</w:t>
      </w:r>
      <w:r w:rsidR="00C466F2">
        <w:t xml:space="preserve"> </w:t>
      </w:r>
      <w:r w:rsidR="00C466F2" w:rsidRPr="00C90636">
        <w:t>Powyższe powody uniemożliwiają ogłoszenie</w:t>
      </w:r>
      <w:bookmarkStart w:id="0" w:name="_GoBack"/>
      <w:bookmarkEnd w:id="0"/>
      <w:r w:rsidR="00C466F2" w:rsidRPr="00C90636">
        <w:t xml:space="preserve"> konkursów w zakresie typu 4.1 B oraz 4.1.D</w:t>
      </w:r>
    </w:p>
    <w:p w:rsidR="00C171C2" w:rsidRPr="00DA6A56" w:rsidRDefault="00C171C2" w:rsidP="00C171C2">
      <w:pPr>
        <w:pStyle w:val="Akapitzlist"/>
        <w:spacing w:after="0" w:line="240" w:lineRule="auto"/>
        <w:ind w:left="1068"/>
        <w:jc w:val="both"/>
      </w:pPr>
    </w:p>
    <w:p w:rsidR="00C171C2" w:rsidRPr="00DA6A56" w:rsidRDefault="00C171C2" w:rsidP="00C171C2">
      <w:pPr>
        <w:pStyle w:val="Akapitzlist"/>
        <w:spacing w:after="0" w:line="240" w:lineRule="auto"/>
        <w:ind w:left="1068"/>
        <w:jc w:val="both"/>
      </w:pPr>
      <w:r w:rsidRPr="00DA6A56">
        <w:t>*4.1.B Projekty dotyczące infrastruktury niezbędnej do zapewnienia kompleksowej gospodarki odpadami komunalnymi w regionie, zaplanowanej zgodnie z hierarchią postępowania z odpadami, m.in.:</w:t>
      </w:r>
    </w:p>
    <w:p w:rsidR="00C171C2" w:rsidRPr="00DA6A56" w:rsidRDefault="00C171C2" w:rsidP="00C171C2">
      <w:pPr>
        <w:pStyle w:val="Akapitzlist"/>
        <w:spacing w:after="0" w:line="240" w:lineRule="auto"/>
        <w:ind w:left="1068"/>
        <w:jc w:val="both"/>
      </w:pPr>
      <w:r w:rsidRPr="00DA6A56">
        <w:t xml:space="preserve">• infrastruktury do selektywnej zbiórki i przetwarzania odpadów: szkła, metalu, plastiku, papieru, odpadów biodegradowalnych oraz pozostałych odpadów komunalnych </w:t>
      </w:r>
    </w:p>
    <w:p w:rsidR="00C171C2" w:rsidRPr="00DA6A56" w:rsidRDefault="00C171C2" w:rsidP="00C171C2">
      <w:pPr>
        <w:pStyle w:val="Akapitzlist"/>
        <w:spacing w:after="0" w:line="240" w:lineRule="auto"/>
        <w:ind w:left="1068"/>
        <w:jc w:val="both"/>
      </w:pPr>
      <w:r w:rsidRPr="00DA6A56">
        <w:t>• infrastruktury do recyklingu, sortowania i kompostowania,</w:t>
      </w:r>
    </w:p>
    <w:p w:rsidR="00C171C2" w:rsidRPr="00DA6A56" w:rsidRDefault="00C171C2" w:rsidP="00C171C2">
      <w:pPr>
        <w:pStyle w:val="Akapitzlist"/>
        <w:spacing w:after="0" w:line="240" w:lineRule="auto"/>
        <w:ind w:left="1068"/>
        <w:jc w:val="both"/>
      </w:pPr>
      <w:r w:rsidRPr="00DA6A56">
        <w:t xml:space="preserve">• infrastruktury do  mechaniczno-biologicznego przetwarzania zmieszanych odpadów komunalnych </w:t>
      </w:r>
    </w:p>
    <w:p w:rsidR="00143EAC" w:rsidRPr="00DA6A56" w:rsidRDefault="00C171C2" w:rsidP="00C171C2">
      <w:pPr>
        <w:spacing w:after="120" w:line="240" w:lineRule="auto"/>
        <w:ind w:left="360" w:firstLine="708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t>**4.1.D Projekty w zakresie usuwania i unieszkodliwiania azbestu</w:t>
      </w:r>
    </w:p>
    <w:p w:rsidR="00C171C2" w:rsidRPr="00DA6A56" w:rsidRDefault="00C171C2" w:rsidP="00CD3C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1B653B" w:rsidRPr="00DA6A56" w:rsidRDefault="00CD3CA1" w:rsidP="00CD3C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Oś priorytetowa 8 Rynek pracy</w:t>
      </w:r>
    </w:p>
    <w:p w:rsidR="00CD3CA1" w:rsidRPr="00DA6A56" w:rsidRDefault="00CD3CA1" w:rsidP="00CD3C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Działanie 8.7 Aktywne i zdrowe starzenie się</w:t>
      </w:r>
    </w:p>
    <w:p w:rsidR="00CD3CA1" w:rsidRPr="00DA6A56" w:rsidRDefault="00CD3CA1" w:rsidP="001B653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4457C" w:rsidRPr="00DA6A56" w:rsidRDefault="0064457C" w:rsidP="0064457C">
      <w:pPr>
        <w:ind w:left="1134"/>
        <w:jc w:val="both"/>
      </w:pPr>
      <w:r w:rsidRPr="00DA6A56">
        <w:t xml:space="preserve">Z uwagi na nadal trwające prace nad Regionalnym Programem Zdrowotnym z zakresu Działania 8.7 nie uda się ogłosić konkursu przewidzianego w 2016 r. W związku </w:t>
      </w:r>
      <w:r w:rsidR="00861E94">
        <w:t xml:space="preserve">                       </w:t>
      </w:r>
      <w:r w:rsidRPr="00DA6A56">
        <w:t xml:space="preserve">z powyższym nabór zostanie wykreślony z Harmonogramu. </w:t>
      </w:r>
    </w:p>
    <w:p w:rsidR="00CD3CA1" w:rsidRPr="00DA6A56" w:rsidRDefault="00CD3CA1" w:rsidP="00CD3CA1">
      <w:pPr>
        <w:pStyle w:val="Akapitzlist"/>
        <w:spacing w:after="0" w:line="240" w:lineRule="auto"/>
        <w:ind w:left="1068"/>
        <w:contextualSpacing w:val="0"/>
        <w:jc w:val="both"/>
      </w:pPr>
    </w:p>
    <w:p w:rsidR="00CD3CA1" w:rsidRPr="00DA6A56" w:rsidRDefault="00CD3CA1" w:rsidP="00CD3C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Oś priorytetowa 9 Włączenie społeczne</w:t>
      </w:r>
    </w:p>
    <w:p w:rsidR="00CD3CA1" w:rsidRPr="00DA6A56" w:rsidRDefault="00CD3CA1" w:rsidP="00CD3C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A6A56">
        <w:rPr>
          <w:rFonts w:ascii="Calibri" w:eastAsia="Calibri" w:hAnsi="Calibri" w:cs="Times New Roman"/>
          <w:b/>
          <w:sz w:val="24"/>
          <w:szCs w:val="24"/>
          <w:u w:val="single"/>
        </w:rPr>
        <w:t>Działanie 9.3 Dostęp do wysokiej jakości usług zdrowotnych</w:t>
      </w:r>
    </w:p>
    <w:p w:rsidR="00CD3CA1" w:rsidRPr="00DA6A56" w:rsidRDefault="00CD3CA1" w:rsidP="00CD3CA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64457C" w:rsidRPr="00DA6A56" w:rsidRDefault="0064457C" w:rsidP="0064457C">
      <w:pPr>
        <w:ind w:left="1134"/>
        <w:jc w:val="both"/>
      </w:pPr>
      <w:r w:rsidRPr="00DA6A56">
        <w:t xml:space="preserve">Z uwagi na nadal trwające prace nad Regionalnym Programem Zdrowotnym z zakresu Działania 9.3 nie uda się ogłosić konkursu przewidzianego w 2016 r. W związku </w:t>
      </w:r>
      <w:r w:rsidR="00861E94">
        <w:t xml:space="preserve">                           </w:t>
      </w:r>
      <w:r w:rsidRPr="00DA6A56">
        <w:t xml:space="preserve">z powyższym nabór zostanie wykreślony z Harmonogramu. Nowy konkurs dotyczący RPZ zostanie wprowadzony do Harmonogramu w chwili przekazania do Komitetu Sterującego </w:t>
      </w:r>
      <w:r w:rsidRPr="00DA6A56">
        <w:rPr>
          <w:i/>
          <w:iCs/>
        </w:rPr>
        <w:t>Planu działania</w:t>
      </w:r>
      <w:r w:rsidRPr="00DA6A56">
        <w:t xml:space="preserve"> wraz z fiszką RPZ. </w:t>
      </w:r>
    </w:p>
    <w:sectPr w:rsidR="0064457C" w:rsidRPr="00DA6A56" w:rsidSect="008C7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8E" w:rsidRDefault="006A018E" w:rsidP="00EE38B8">
      <w:pPr>
        <w:spacing w:after="0" w:line="240" w:lineRule="auto"/>
      </w:pPr>
      <w:r>
        <w:separator/>
      </w:r>
    </w:p>
  </w:endnote>
  <w:endnote w:type="continuationSeparator" w:id="0">
    <w:p w:rsidR="006A018E" w:rsidRDefault="006A018E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6337"/>
      <w:docPartObj>
        <w:docPartGallery w:val="Page Numbers (Bottom of Page)"/>
        <w:docPartUnique/>
      </w:docPartObj>
    </w:sdtPr>
    <w:sdtContent>
      <w:p w:rsidR="006A018E" w:rsidRDefault="000C7C25">
        <w:pPr>
          <w:pStyle w:val="Stopka"/>
          <w:jc w:val="right"/>
        </w:pPr>
        <w:r>
          <w:fldChar w:fldCharType="begin"/>
        </w:r>
        <w:r w:rsidR="00C466F2">
          <w:instrText>PAGE   \* MERGEFORMAT</w:instrText>
        </w:r>
        <w:r>
          <w:fldChar w:fldCharType="separate"/>
        </w:r>
        <w:r w:rsidR="00E41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18E" w:rsidRDefault="006A01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8E" w:rsidRDefault="006A018E" w:rsidP="00EE38B8">
      <w:pPr>
        <w:spacing w:after="0" w:line="240" w:lineRule="auto"/>
      </w:pPr>
      <w:r>
        <w:separator/>
      </w:r>
    </w:p>
  </w:footnote>
  <w:footnote w:type="continuationSeparator" w:id="0">
    <w:p w:rsidR="006A018E" w:rsidRDefault="006A018E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BF"/>
    <w:rsid w:val="00013CB0"/>
    <w:rsid w:val="00031CC3"/>
    <w:rsid w:val="000322B0"/>
    <w:rsid w:val="000628D9"/>
    <w:rsid w:val="00063691"/>
    <w:rsid w:val="000767CF"/>
    <w:rsid w:val="0008061C"/>
    <w:rsid w:val="000A2FB0"/>
    <w:rsid w:val="000B2D8C"/>
    <w:rsid w:val="000C7C25"/>
    <w:rsid w:val="000D6443"/>
    <w:rsid w:val="00102366"/>
    <w:rsid w:val="0012174A"/>
    <w:rsid w:val="00143EAC"/>
    <w:rsid w:val="00147D78"/>
    <w:rsid w:val="001515B6"/>
    <w:rsid w:val="00154AC1"/>
    <w:rsid w:val="001718EB"/>
    <w:rsid w:val="001970DC"/>
    <w:rsid w:val="001A3BD1"/>
    <w:rsid w:val="001A3C0C"/>
    <w:rsid w:val="001A48D4"/>
    <w:rsid w:val="001B653B"/>
    <w:rsid w:val="001C3ADF"/>
    <w:rsid w:val="001D4DD2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52053"/>
    <w:rsid w:val="0025718B"/>
    <w:rsid w:val="00270DE1"/>
    <w:rsid w:val="00271342"/>
    <w:rsid w:val="00283745"/>
    <w:rsid w:val="002914BB"/>
    <w:rsid w:val="002952D6"/>
    <w:rsid w:val="00297D4F"/>
    <w:rsid w:val="002A112C"/>
    <w:rsid w:val="002A52A6"/>
    <w:rsid w:val="002B0CFD"/>
    <w:rsid w:val="002D274C"/>
    <w:rsid w:val="002E51E5"/>
    <w:rsid w:val="002F6BFA"/>
    <w:rsid w:val="00302434"/>
    <w:rsid w:val="003046F8"/>
    <w:rsid w:val="00324ABC"/>
    <w:rsid w:val="00332559"/>
    <w:rsid w:val="00340070"/>
    <w:rsid w:val="0034397F"/>
    <w:rsid w:val="00346E13"/>
    <w:rsid w:val="00362729"/>
    <w:rsid w:val="00372611"/>
    <w:rsid w:val="003913DC"/>
    <w:rsid w:val="00393CB2"/>
    <w:rsid w:val="003A160D"/>
    <w:rsid w:val="003A2E64"/>
    <w:rsid w:val="003C009D"/>
    <w:rsid w:val="003C2B0D"/>
    <w:rsid w:val="003C5516"/>
    <w:rsid w:val="003E22AD"/>
    <w:rsid w:val="00403140"/>
    <w:rsid w:val="004062DC"/>
    <w:rsid w:val="00460E7C"/>
    <w:rsid w:val="004624D5"/>
    <w:rsid w:val="00472EAF"/>
    <w:rsid w:val="00476FBE"/>
    <w:rsid w:val="00496B28"/>
    <w:rsid w:val="004C4BF8"/>
    <w:rsid w:val="004D1039"/>
    <w:rsid w:val="004D2A7D"/>
    <w:rsid w:val="004F296B"/>
    <w:rsid w:val="005040EF"/>
    <w:rsid w:val="00507E3F"/>
    <w:rsid w:val="00522323"/>
    <w:rsid w:val="00522D11"/>
    <w:rsid w:val="00531F9C"/>
    <w:rsid w:val="0053694B"/>
    <w:rsid w:val="00543B75"/>
    <w:rsid w:val="00546564"/>
    <w:rsid w:val="0055480E"/>
    <w:rsid w:val="00555808"/>
    <w:rsid w:val="00565262"/>
    <w:rsid w:val="00580496"/>
    <w:rsid w:val="005838C4"/>
    <w:rsid w:val="00592733"/>
    <w:rsid w:val="00592E9D"/>
    <w:rsid w:val="005A6524"/>
    <w:rsid w:val="005B6162"/>
    <w:rsid w:val="005C6F6D"/>
    <w:rsid w:val="005D49A8"/>
    <w:rsid w:val="005E0202"/>
    <w:rsid w:val="005E1475"/>
    <w:rsid w:val="005E5112"/>
    <w:rsid w:val="005F1E79"/>
    <w:rsid w:val="00600DF3"/>
    <w:rsid w:val="006012D9"/>
    <w:rsid w:val="00601310"/>
    <w:rsid w:val="00613DA7"/>
    <w:rsid w:val="00623325"/>
    <w:rsid w:val="00623781"/>
    <w:rsid w:val="00636146"/>
    <w:rsid w:val="006420D8"/>
    <w:rsid w:val="0064457C"/>
    <w:rsid w:val="0066145C"/>
    <w:rsid w:val="0067251C"/>
    <w:rsid w:val="006841F7"/>
    <w:rsid w:val="0069243E"/>
    <w:rsid w:val="0069250A"/>
    <w:rsid w:val="006943F2"/>
    <w:rsid w:val="006A018E"/>
    <w:rsid w:val="006C22EF"/>
    <w:rsid w:val="006E0BD0"/>
    <w:rsid w:val="006E4B92"/>
    <w:rsid w:val="00712E69"/>
    <w:rsid w:val="00721816"/>
    <w:rsid w:val="00722728"/>
    <w:rsid w:val="00725235"/>
    <w:rsid w:val="00737165"/>
    <w:rsid w:val="00752E6F"/>
    <w:rsid w:val="00766EC8"/>
    <w:rsid w:val="00777EB2"/>
    <w:rsid w:val="00781F8C"/>
    <w:rsid w:val="00783EF4"/>
    <w:rsid w:val="00791766"/>
    <w:rsid w:val="00791983"/>
    <w:rsid w:val="007A2FE8"/>
    <w:rsid w:val="007B09BB"/>
    <w:rsid w:val="007C2034"/>
    <w:rsid w:val="007D79ED"/>
    <w:rsid w:val="007F29D9"/>
    <w:rsid w:val="007F4998"/>
    <w:rsid w:val="007F752F"/>
    <w:rsid w:val="0080076F"/>
    <w:rsid w:val="00801FF1"/>
    <w:rsid w:val="00806EA5"/>
    <w:rsid w:val="00826F32"/>
    <w:rsid w:val="0082708E"/>
    <w:rsid w:val="00827DF8"/>
    <w:rsid w:val="00830083"/>
    <w:rsid w:val="0084317B"/>
    <w:rsid w:val="00861E94"/>
    <w:rsid w:val="00873D48"/>
    <w:rsid w:val="00893CF7"/>
    <w:rsid w:val="008973DD"/>
    <w:rsid w:val="008A2EB5"/>
    <w:rsid w:val="008A39F1"/>
    <w:rsid w:val="008B48A7"/>
    <w:rsid w:val="008C2FC9"/>
    <w:rsid w:val="008C7A0E"/>
    <w:rsid w:val="008E3D7F"/>
    <w:rsid w:val="008E47B9"/>
    <w:rsid w:val="008F6F34"/>
    <w:rsid w:val="009123F7"/>
    <w:rsid w:val="00922095"/>
    <w:rsid w:val="00926741"/>
    <w:rsid w:val="00950D73"/>
    <w:rsid w:val="00954DE3"/>
    <w:rsid w:val="00955E43"/>
    <w:rsid w:val="009644B9"/>
    <w:rsid w:val="00964544"/>
    <w:rsid w:val="00965B2D"/>
    <w:rsid w:val="00967AF4"/>
    <w:rsid w:val="009721F2"/>
    <w:rsid w:val="00974BEE"/>
    <w:rsid w:val="009771A4"/>
    <w:rsid w:val="00986177"/>
    <w:rsid w:val="0099408E"/>
    <w:rsid w:val="00996DF7"/>
    <w:rsid w:val="00997768"/>
    <w:rsid w:val="009A10DE"/>
    <w:rsid w:val="009A7596"/>
    <w:rsid w:val="00A013CB"/>
    <w:rsid w:val="00A047A5"/>
    <w:rsid w:val="00A11886"/>
    <w:rsid w:val="00A209CA"/>
    <w:rsid w:val="00A322C1"/>
    <w:rsid w:val="00A40B7A"/>
    <w:rsid w:val="00A53081"/>
    <w:rsid w:val="00AB6126"/>
    <w:rsid w:val="00AC01E1"/>
    <w:rsid w:val="00AC0ED4"/>
    <w:rsid w:val="00AC626A"/>
    <w:rsid w:val="00AE3D71"/>
    <w:rsid w:val="00AF07BC"/>
    <w:rsid w:val="00AF0B18"/>
    <w:rsid w:val="00AF2677"/>
    <w:rsid w:val="00B013F0"/>
    <w:rsid w:val="00B075F5"/>
    <w:rsid w:val="00B21C11"/>
    <w:rsid w:val="00B32447"/>
    <w:rsid w:val="00B360DF"/>
    <w:rsid w:val="00B40127"/>
    <w:rsid w:val="00B51697"/>
    <w:rsid w:val="00B52953"/>
    <w:rsid w:val="00B61404"/>
    <w:rsid w:val="00B71295"/>
    <w:rsid w:val="00B73E2E"/>
    <w:rsid w:val="00BB58B8"/>
    <w:rsid w:val="00BC78C8"/>
    <w:rsid w:val="00BF6ECB"/>
    <w:rsid w:val="00BF7807"/>
    <w:rsid w:val="00C00908"/>
    <w:rsid w:val="00C158B0"/>
    <w:rsid w:val="00C15FDF"/>
    <w:rsid w:val="00C171C2"/>
    <w:rsid w:val="00C24BAE"/>
    <w:rsid w:val="00C34D7C"/>
    <w:rsid w:val="00C35DCC"/>
    <w:rsid w:val="00C42A2B"/>
    <w:rsid w:val="00C466F2"/>
    <w:rsid w:val="00C46E73"/>
    <w:rsid w:val="00C606A0"/>
    <w:rsid w:val="00C628B9"/>
    <w:rsid w:val="00C642DD"/>
    <w:rsid w:val="00C776C5"/>
    <w:rsid w:val="00C824C4"/>
    <w:rsid w:val="00C83579"/>
    <w:rsid w:val="00C87956"/>
    <w:rsid w:val="00C90636"/>
    <w:rsid w:val="00C93D91"/>
    <w:rsid w:val="00CA56AC"/>
    <w:rsid w:val="00CB56A1"/>
    <w:rsid w:val="00CB671F"/>
    <w:rsid w:val="00CD3CA1"/>
    <w:rsid w:val="00CD3DFF"/>
    <w:rsid w:val="00CD6618"/>
    <w:rsid w:val="00CD668A"/>
    <w:rsid w:val="00CE1200"/>
    <w:rsid w:val="00CE3796"/>
    <w:rsid w:val="00CF1065"/>
    <w:rsid w:val="00CF548A"/>
    <w:rsid w:val="00D27A06"/>
    <w:rsid w:val="00D53EEB"/>
    <w:rsid w:val="00D55B5E"/>
    <w:rsid w:val="00D562B7"/>
    <w:rsid w:val="00D61DCB"/>
    <w:rsid w:val="00D6351A"/>
    <w:rsid w:val="00DA6A56"/>
    <w:rsid w:val="00DB732E"/>
    <w:rsid w:val="00DD0D44"/>
    <w:rsid w:val="00DF1E0C"/>
    <w:rsid w:val="00DF4D27"/>
    <w:rsid w:val="00E20AD5"/>
    <w:rsid w:val="00E21086"/>
    <w:rsid w:val="00E22741"/>
    <w:rsid w:val="00E41D69"/>
    <w:rsid w:val="00E464A2"/>
    <w:rsid w:val="00E4724E"/>
    <w:rsid w:val="00E47FC4"/>
    <w:rsid w:val="00E50EB4"/>
    <w:rsid w:val="00E6178C"/>
    <w:rsid w:val="00E65384"/>
    <w:rsid w:val="00E709F7"/>
    <w:rsid w:val="00E84380"/>
    <w:rsid w:val="00EA1440"/>
    <w:rsid w:val="00EA768A"/>
    <w:rsid w:val="00EB27BA"/>
    <w:rsid w:val="00EC4C66"/>
    <w:rsid w:val="00ED70DE"/>
    <w:rsid w:val="00EE38B8"/>
    <w:rsid w:val="00EE49BD"/>
    <w:rsid w:val="00EE6165"/>
    <w:rsid w:val="00EF5800"/>
    <w:rsid w:val="00F03D8C"/>
    <w:rsid w:val="00F045BF"/>
    <w:rsid w:val="00F11DB9"/>
    <w:rsid w:val="00F31460"/>
    <w:rsid w:val="00F31AF5"/>
    <w:rsid w:val="00F34B7B"/>
    <w:rsid w:val="00F8086F"/>
    <w:rsid w:val="00F857F7"/>
    <w:rsid w:val="00F87408"/>
    <w:rsid w:val="00F92DB5"/>
    <w:rsid w:val="00FA0B5B"/>
    <w:rsid w:val="00FA0DAF"/>
    <w:rsid w:val="00FB26B9"/>
    <w:rsid w:val="00FD223F"/>
    <w:rsid w:val="00FD3F76"/>
    <w:rsid w:val="00FE564C"/>
    <w:rsid w:val="00FE7619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6659-9B58-4CA8-932D-5ACAAC2B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Kondracka</dc:creator>
  <cp:lastModifiedBy>jkowalczyk</cp:lastModifiedBy>
  <cp:revision>3</cp:revision>
  <cp:lastPrinted>2016-09-20T10:07:00Z</cp:lastPrinted>
  <dcterms:created xsi:type="dcterms:W3CDTF">2016-09-20T09:18:00Z</dcterms:created>
  <dcterms:modified xsi:type="dcterms:W3CDTF">2016-09-20T10:16:00Z</dcterms:modified>
</cp:coreProperties>
</file>