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207E" w14:textId="7E2A6CA4"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r w:rsidR="00AD5350">
        <w:rPr>
          <w:rFonts w:asciiTheme="minorHAnsi" w:hAnsiTheme="minorHAnsi"/>
          <w:color w:val="000000" w:themeColor="text1"/>
        </w:rPr>
        <w:t>6090/V/18</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4026EAD4"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AD5350">
        <w:rPr>
          <w:rFonts w:asciiTheme="minorHAnsi" w:hAnsiTheme="minorHAnsi"/>
          <w:color w:val="000000" w:themeColor="text1"/>
        </w:rPr>
        <w:t xml:space="preserve">15 października 2018 </w:t>
      </w:r>
      <w:r w:rsidR="00580F0C">
        <w:rPr>
          <w:rFonts w:asciiTheme="minorHAnsi" w:hAnsiTheme="minorHAnsi"/>
          <w:color w:val="000000" w:themeColor="text1"/>
        </w:rPr>
        <w:t>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bookmarkStart w:id="0" w:name="_GoBack"/>
      <w:bookmarkEnd w:id="0"/>
    </w:p>
    <w:p w14:paraId="53F814C5" w14:textId="77777777" w:rsidR="00870FEE" w:rsidRPr="00334FE3" w:rsidRDefault="00870FEE" w:rsidP="00870FEE">
      <w:pPr>
        <w:spacing w:after="0"/>
        <w:ind w:left="5103"/>
        <w:jc w:val="right"/>
      </w:pPr>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2A24E83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74ADE">
        <w:rPr>
          <w:rFonts w:asciiTheme="minorHAnsi" w:hAnsiTheme="minorHAnsi"/>
          <w:b/>
          <w:color w:val="000000" w:themeColor="text1"/>
          <w:sz w:val="44"/>
        </w:rPr>
        <w:t>36</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78F6B9DD"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05E7C">
        <w:rPr>
          <w:rFonts w:asciiTheme="minorHAnsi" w:hAnsiTheme="minorHAnsi"/>
          <w:color w:val="000000" w:themeColor="text1"/>
        </w:rPr>
        <w:t>październik</w:t>
      </w:r>
      <w:r w:rsidR="00032D89"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0802EC10"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405E7C">
              <w:rPr>
                <w:noProof/>
                <w:webHidden/>
              </w:rPr>
              <w:t>5</w:t>
            </w:r>
            <w:r w:rsidRPr="00334FE3">
              <w:rPr>
                <w:noProof/>
                <w:webHidden/>
              </w:rPr>
              <w:fldChar w:fldCharType="end"/>
            </w:r>
          </w:hyperlink>
        </w:p>
        <w:p w14:paraId="086831EE" w14:textId="51CBCB5F"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405E7C">
              <w:rPr>
                <w:noProof/>
                <w:webHidden/>
              </w:rPr>
              <w:t>5</w:t>
            </w:r>
            <w:r w:rsidR="0080792A" w:rsidRPr="00334FE3">
              <w:rPr>
                <w:noProof/>
                <w:webHidden/>
              </w:rPr>
              <w:fldChar w:fldCharType="end"/>
            </w:r>
          </w:hyperlink>
        </w:p>
        <w:p w14:paraId="20503F6F" w14:textId="32A9D769"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405E7C">
              <w:rPr>
                <w:noProof/>
                <w:webHidden/>
              </w:rPr>
              <w:t>7</w:t>
            </w:r>
            <w:r w:rsidR="0080792A" w:rsidRPr="00334FE3">
              <w:rPr>
                <w:noProof/>
                <w:webHidden/>
              </w:rPr>
              <w:fldChar w:fldCharType="end"/>
            </w:r>
          </w:hyperlink>
        </w:p>
        <w:p w14:paraId="419E377D" w14:textId="1EE5C1FB"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405E7C">
              <w:rPr>
                <w:noProof/>
                <w:webHidden/>
              </w:rPr>
              <w:t>8</w:t>
            </w:r>
            <w:r w:rsidR="0080792A" w:rsidRPr="00334FE3">
              <w:rPr>
                <w:noProof/>
                <w:webHidden/>
              </w:rPr>
              <w:fldChar w:fldCharType="end"/>
            </w:r>
          </w:hyperlink>
        </w:p>
        <w:p w14:paraId="6DC39468" w14:textId="4037DED8" w:rsidR="00F41072" w:rsidRPr="00334FE3" w:rsidRDefault="00AD5350">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405E7C">
              <w:rPr>
                <w:noProof/>
                <w:webHidden/>
              </w:rPr>
              <w:t>8</w:t>
            </w:r>
            <w:r w:rsidR="0080792A" w:rsidRPr="00334FE3">
              <w:rPr>
                <w:noProof/>
                <w:webHidden/>
              </w:rPr>
              <w:fldChar w:fldCharType="end"/>
            </w:r>
          </w:hyperlink>
        </w:p>
        <w:p w14:paraId="032141C9" w14:textId="173206B2" w:rsidR="00F41072" w:rsidRPr="00334FE3" w:rsidRDefault="00AD5350">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405E7C">
              <w:rPr>
                <w:noProof/>
                <w:webHidden/>
              </w:rPr>
              <w:t>10</w:t>
            </w:r>
            <w:r w:rsidR="0080792A" w:rsidRPr="00334FE3">
              <w:rPr>
                <w:noProof/>
                <w:webHidden/>
              </w:rPr>
              <w:fldChar w:fldCharType="end"/>
            </w:r>
          </w:hyperlink>
        </w:p>
        <w:p w14:paraId="2DE573FE" w14:textId="795D343C" w:rsidR="00F41072" w:rsidRPr="00334FE3" w:rsidRDefault="00AD5350">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405E7C">
              <w:rPr>
                <w:noProof/>
                <w:webHidden/>
              </w:rPr>
              <w:t>19</w:t>
            </w:r>
            <w:r w:rsidR="0080792A" w:rsidRPr="00334FE3">
              <w:rPr>
                <w:noProof/>
                <w:webHidden/>
              </w:rPr>
              <w:fldChar w:fldCharType="end"/>
            </w:r>
          </w:hyperlink>
        </w:p>
        <w:p w14:paraId="569FA50D" w14:textId="34F91FEE" w:rsidR="00F41072" w:rsidRPr="00334FE3" w:rsidRDefault="00AD5350">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405E7C">
              <w:rPr>
                <w:noProof/>
                <w:webHidden/>
              </w:rPr>
              <w:t>23</w:t>
            </w:r>
            <w:r w:rsidR="0080792A" w:rsidRPr="00334FE3">
              <w:rPr>
                <w:noProof/>
                <w:webHidden/>
              </w:rPr>
              <w:fldChar w:fldCharType="end"/>
            </w:r>
          </w:hyperlink>
        </w:p>
        <w:p w14:paraId="458BC308" w14:textId="18AD123C" w:rsidR="00F41072" w:rsidRPr="00334FE3" w:rsidRDefault="00AD5350">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405E7C">
              <w:rPr>
                <w:noProof/>
                <w:webHidden/>
              </w:rPr>
              <w:t>30</w:t>
            </w:r>
            <w:r w:rsidR="0080792A" w:rsidRPr="00334FE3">
              <w:rPr>
                <w:noProof/>
                <w:webHidden/>
              </w:rPr>
              <w:fldChar w:fldCharType="end"/>
            </w:r>
          </w:hyperlink>
        </w:p>
        <w:p w14:paraId="1DC5E58C" w14:textId="75262C54" w:rsidR="00F41072" w:rsidRPr="00334FE3" w:rsidRDefault="00AD5350">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405E7C">
              <w:rPr>
                <w:noProof/>
                <w:webHidden/>
              </w:rPr>
              <w:t>34</w:t>
            </w:r>
            <w:r w:rsidR="0080792A" w:rsidRPr="00334FE3">
              <w:rPr>
                <w:noProof/>
                <w:webHidden/>
              </w:rPr>
              <w:fldChar w:fldCharType="end"/>
            </w:r>
          </w:hyperlink>
        </w:p>
        <w:p w14:paraId="4C03E4F4" w14:textId="6B310793"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405E7C">
              <w:rPr>
                <w:noProof/>
                <w:webHidden/>
              </w:rPr>
              <w:t>34</w:t>
            </w:r>
            <w:r w:rsidR="0080792A" w:rsidRPr="00334FE3">
              <w:rPr>
                <w:noProof/>
                <w:webHidden/>
              </w:rPr>
              <w:fldChar w:fldCharType="end"/>
            </w:r>
          </w:hyperlink>
        </w:p>
        <w:p w14:paraId="4C734E37" w14:textId="08AC4449" w:rsidR="00F41072" w:rsidRPr="00334FE3" w:rsidRDefault="00AD5350">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405E7C">
              <w:rPr>
                <w:noProof/>
                <w:webHidden/>
              </w:rPr>
              <w:t>35</w:t>
            </w:r>
            <w:r w:rsidR="0080792A" w:rsidRPr="00334FE3">
              <w:rPr>
                <w:noProof/>
                <w:webHidden/>
              </w:rPr>
              <w:fldChar w:fldCharType="end"/>
            </w:r>
          </w:hyperlink>
        </w:p>
        <w:p w14:paraId="7E8C6B32" w14:textId="26501A48" w:rsidR="00F41072" w:rsidRPr="00334FE3" w:rsidRDefault="00AD5350">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405E7C">
              <w:rPr>
                <w:noProof/>
                <w:webHidden/>
              </w:rPr>
              <w:t>41</w:t>
            </w:r>
            <w:r w:rsidR="0080792A" w:rsidRPr="00334FE3">
              <w:rPr>
                <w:noProof/>
                <w:webHidden/>
              </w:rPr>
              <w:fldChar w:fldCharType="end"/>
            </w:r>
          </w:hyperlink>
        </w:p>
        <w:p w14:paraId="6BF9477C" w14:textId="1AA62FF7" w:rsidR="00F41072" w:rsidRPr="00334FE3" w:rsidRDefault="00AD5350">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405E7C">
              <w:rPr>
                <w:noProof/>
                <w:webHidden/>
              </w:rPr>
              <w:t>56</w:t>
            </w:r>
            <w:r w:rsidR="0080792A" w:rsidRPr="00334FE3">
              <w:rPr>
                <w:noProof/>
                <w:webHidden/>
              </w:rPr>
              <w:fldChar w:fldCharType="end"/>
            </w:r>
          </w:hyperlink>
        </w:p>
        <w:p w14:paraId="553856A8" w14:textId="6F63C2E6" w:rsidR="00F41072" w:rsidRPr="00334FE3" w:rsidRDefault="00AD5350">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405E7C">
              <w:rPr>
                <w:noProof/>
                <w:webHidden/>
              </w:rPr>
              <w:t>68</w:t>
            </w:r>
            <w:r w:rsidR="0080792A" w:rsidRPr="00334FE3">
              <w:rPr>
                <w:noProof/>
                <w:webHidden/>
              </w:rPr>
              <w:fldChar w:fldCharType="end"/>
            </w:r>
          </w:hyperlink>
        </w:p>
        <w:p w14:paraId="6D61598C" w14:textId="274C41E9" w:rsidR="00F41072" w:rsidRPr="00334FE3" w:rsidRDefault="00AD5350">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405E7C">
              <w:rPr>
                <w:noProof/>
                <w:webHidden/>
              </w:rPr>
              <w:t>76</w:t>
            </w:r>
            <w:r w:rsidR="0080792A" w:rsidRPr="00334FE3">
              <w:rPr>
                <w:noProof/>
                <w:webHidden/>
              </w:rPr>
              <w:fldChar w:fldCharType="end"/>
            </w:r>
          </w:hyperlink>
        </w:p>
        <w:p w14:paraId="4AB54CFD" w14:textId="464FF020"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405E7C">
              <w:rPr>
                <w:noProof/>
                <w:webHidden/>
              </w:rPr>
              <w:t>85</w:t>
            </w:r>
            <w:r w:rsidR="0080792A" w:rsidRPr="00334FE3">
              <w:rPr>
                <w:noProof/>
                <w:webHidden/>
              </w:rPr>
              <w:fldChar w:fldCharType="end"/>
            </w:r>
          </w:hyperlink>
        </w:p>
        <w:p w14:paraId="28576CF0" w14:textId="700485CA" w:rsidR="00F41072" w:rsidRPr="00334FE3" w:rsidRDefault="00AD5350">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405E7C">
              <w:rPr>
                <w:noProof/>
                <w:webHidden/>
              </w:rPr>
              <w:t>85</w:t>
            </w:r>
            <w:r w:rsidR="0080792A" w:rsidRPr="00334FE3">
              <w:rPr>
                <w:noProof/>
                <w:webHidden/>
              </w:rPr>
              <w:fldChar w:fldCharType="end"/>
            </w:r>
          </w:hyperlink>
        </w:p>
        <w:p w14:paraId="3CFB03A9" w14:textId="1218DAF8"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405E7C">
              <w:rPr>
                <w:noProof/>
                <w:webHidden/>
              </w:rPr>
              <w:t>96</w:t>
            </w:r>
            <w:r w:rsidR="0080792A" w:rsidRPr="00334FE3">
              <w:rPr>
                <w:noProof/>
                <w:webHidden/>
              </w:rPr>
              <w:fldChar w:fldCharType="end"/>
            </w:r>
          </w:hyperlink>
        </w:p>
        <w:p w14:paraId="04C84762" w14:textId="1CED3930" w:rsidR="00F41072" w:rsidRPr="00334FE3" w:rsidRDefault="00AD5350">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405E7C">
              <w:rPr>
                <w:noProof/>
                <w:webHidden/>
              </w:rPr>
              <w:t>96</w:t>
            </w:r>
            <w:r w:rsidR="0080792A" w:rsidRPr="00334FE3">
              <w:rPr>
                <w:noProof/>
                <w:webHidden/>
              </w:rPr>
              <w:fldChar w:fldCharType="end"/>
            </w:r>
          </w:hyperlink>
        </w:p>
        <w:p w14:paraId="12673E0A" w14:textId="31EB8DED" w:rsidR="00F41072" w:rsidRPr="00334FE3" w:rsidRDefault="00AD5350">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405E7C">
              <w:rPr>
                <w:noProof/>
                <w:webHidden/>
              </w:rPr>
              <w:t>106</w:t>
            </w:r>
            <w:r w:rsidR="0080792A" w:rsidRPr="00334FE3">
              <w:rPr>
                <w:noProof/>
                <w:webHidden/>
              </w:rPr>
              <w:fldChar w:fldCharType="end"/>
            </w:r>
          </w:hyperlink>
        </w:p>
        <w:p w14:paraId="1DC3CB65" w14:textId="5571C9D2" w:rsidR="00F41072" w:rsidRPr="00334FE3" w:rsidRDefault="00AD5350">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405E7C">
              <w:rPr>
                <w:noProof/>
                <w:webHidden/>
              </w:rPr>
              <w:t>115</w:t>
            </w:r>
            <w:r w:rsidR="0080792A" w:rsidRPr="00334FE3">
              <w:rPr>
                <w:noProof/>
                <w:webHidden/>
              </w:rPr>
              <w:fldChar w:fldCharType="end"/>
            </w:r>
          </w:hyperlink>
        </w:p>
        <w:p w14:paraId="7B5E9949" w14:textId="030B4E1B" w:rsidR="00F41072" w:rsidRPr="00334FE3" w:rsidRDefault="00AD5350">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405E7C">
              <w:rPr>
                <w:noProof/>
                <w:webHidden/>
              </w:rPr>
              <w:t>141</w:t>
            </w:r>
            <w:r w:rsidR="0080792A" w:rsidRPr="00334FE3">
              <w:rPr>
                <w:noProof/>
                <w:webHidden/>
              </w:rPr>
              <w:fldChar w:fldCharType="end"/>
            </w:r>
          </w:hyperlink>
        </w:p>
        <w:p w14:paraId="772B7D2D" w14:textId="4BE542B5" w:rsidR="00F41072" w:rsidRPr="00334FE3" w:rsidRDefault="00AD5350">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405E7C">
              <w:rPr>
                <w:noProof/>
                <w:webHidden/>
              </w:rPr>
              <w:t>153</w:t>
            </w:r>
            <w:r w:rsidR="0080792A" w:rsidRPr="00334FE3">
              <w:rPr>
                <w:noProof/>
                <w:webHidden/>
              </w:rPr>
              <w:fldChar w:fldCharType="end"/>
            </w:r>
          </w:hyperlink>
        </w:p>
        <w:p w14:paraId="5A6E2AB2" w14:textId="2032B6FA"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405E7C">
              <w:rPr>
                <w:noProof/>
                <w:webHidden/>
              </w:rPr>
              <w:t>160</w:t>
            </w:r>
            <w:r w:rsidR="0080792A" w:rsidRPr="00334FE3">
              <w:rPr>
                <w:noProof/>
                <w:webHidden/>
              </w:rPr>
              <w:fldChar w:fldCharType="end"/>
            </w:r>
          </w:hyperlink>
        </w:p>
        <w:p w14:paraId="4F68D88A" w14:textId="280BEA20" w:rsidR="00F41072" w:rsidRPr="00334FE3" w:rsidRDefault="00AD5350">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405E7C">
              <w:rPr>
                <w:noProof/>
                <w:webHidden/>
              </w:rPr>
              <w:t>160</w:t>
            </w:r>
            <w:r w:rsidR="0080792A" w:rsidRPr="00334FE3">
              <w:rPr>
                <w:noProof/>
                <w:webHidden/>
              </w:rPr>
              <w:fldChar w:fldCharType="end"/>
            </w:r>
          </w:hyperlink>
        </w:p>
        <w:p w14:paraId="0447F2DD" w14:textId="7D9C84F3" w:rsidR="00F41072" w:rsidRPr="00334FE3" w:rsidRDefault="00AD5350">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405E7C">
              <w:rPr>
                <w:noProof/>
                <w:webHidden/>
              </w:rPr>
              <w:t>165</w:t>
            </w:r>
            <w:r w:rsidR="0080792A" w:rsidRPr="00334FE3">
              <w:rPr>
                <w:noProof/>
                <w:webHidden/>
              </w:rPr>
              <w:fldChar w:fldCharType="end"/>
            </w:r>
          </w:hyperlink>
        </w:p>
        <w:p w14:paraId="573CBBC3" w14:textId="20BEA881" w:rsidR="00F41072" w:rsidRPr="00334FE3" w:rsidRDefault="00AD5350">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405E7C">
              <w:rPr>
                <w:noProof/>
                <w:webHidden/>
              </w:rPr>
              <w:t>172</w:t>
            </w:r>
            <w:r w:rsidR="0080792A" w:rsidRPr="00334FE3">
              <w:rPr>
                <w:noProof/>
                <w:webHidden/>
              </w:rPr>
              <w:fldChar w:fldCharType="end"/>
            </w:r>
          </w:hyperlink>
        </w:p>
        <w:p w14:paraId="4FFBF983" w14:textId="05A1B811" w:rsidR="00F41072" w:rsidRPr="00334FE3" w:rsidRDefault="00AD5350">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405E7C">
              <w:rPr>
                <w:noProof/>
                <w:webHidden/>
              </w:rPr>
              <w:t>181</w:t>
            </w:r>
            <w:r w:rsidR="0080792A" w:rsidRPr="00334FE3">
              <w:rPr>
                <w:noProof/>
                <w:webHidden/>
              </w:rPr>
              <w:fldChar w:fldCharType="end"/>
            </w:r>
          </w:hyperlink>
        </w:p>
        <w:p w14:paraId="109FEFFC" w14:textId="2EE41056" w:rsidR="00F41072" w:rsidRPr="00334FE3" w:rsidRDefault="00AD5350">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405E7C">
              <w:rPr>
                <w:noProof/>
                <w:webHidden/>
              </w:rPr>
              <w:t>188</w:t>
            </w:r>
            <w:r w:rsidR="0080792A" w:rsidRPr="00334FE3">
              <w:rPr>
                <w:noProof/>
                <w:webHidden/>
              </w:rPr>
              <w:fldChar w:fldCharType="end"/>
            </w:r>
          </w:hyperlink>
        </w:p>
        <w:p w14:paraId="62C63E68" w14:textId="5F159DF0"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405E7C">
              <w:rPr>
                <w:noProof/>
                <w:webHidden/>
              </w:rPr>
              <w:t>195</w:t>
            </w:r>
            <w:r w:rsidR="0080792A" w:rsidRPr="00334FE3">
              <w:rPr>
                <w:noProof/>
                <w:webHidden/>
              </w:rPr>
              <w:fldChar w:fldCharType="end"/>
            </w:r>
          </w:hyperlink>
        </w:p>
        <w:p w14:paraId="6A550DE5" w14:textId="6B6BA74D" w:rsidR="00F41072" w:rsidRPr="00334FE3" w:rsidRDefault="00AD5350">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405E7C">
              <w:rPr>
                <w:noProof/>
                <w:webHidden/>
              </w:rPr>
              <w:t>195</w:t>
            </w:r>
            <w:r w:rsidR="0080792A" w:rsidRPr="00334FE3">
              <w:rPr>
                <w:noProof/>
                <w:webHidden/>
              </w:rPr>
              <w:fldChar w:fldCharType="end"/>
            </w:r>
          </w:hyperlink>
        </w:p>
        <w:p w14:paraId="5C02FC88" w14:textId="6C59B0A0" w:rsidR="00F41072" w:rsidRPr="00334FE3" w:rsidRDefault="00AD5350">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405E7C">
              <w:rPr>
                <w:noProof/>
                <w:webHidden/>
              </w:rPr>
              <w:t>203</w:t>
            </w:r>
            <w:r w:rsidR="0080792A" w:rsidRPr="00334FE3">
              <w:rPr>
                <w:noProof/>
                <w:webHidden/>
              </w:rPr>
              <w:fldChar w:fldCharType="end"/>
            </w:r>
          </w:hyperlink>
        </w:p>
        <w:p w14:paraId="799ECE49" w14:textId="0D4C3041"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405E7C">
              <w:rPr>
                <w:noProof/>
                <w:webHidden/>
              </w:rPr>
              <w:t>213</w:t>
            </w:r>
            <w:r w:rsidR="0080792A" w:rsidRPr="00334FE3">
              <w:rPr>
                <w:noProof/>
                <w:webHidden/>
              </w:rPr>
              <w:fldChar w:fldCharType="end"/>
            </w:r>
          </w:hyperlink>
        </w:p>
        <w:p w14:paraId="5C5CC167" w14:textId="453E8FB7" w:rsidR="00F41072" w:rsidRPr="00334FE3" w:rsidRDefault="00AD5350">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405E7C">
              <w:rPr>
                <w:noProof/>
                <w:webHidden/>
              </w:rPr>
              <w:t>213</w:t>
            </w:r>
            <w:r w:rsidR="0080792A" w:rsidRPr="00334FE3">
              <w:rPr>
                <w:noProof/>
                <w:webHidden/>
              </w:rPr>
              <w:fldChar w:fldCharType="end"/>
            </w:r>
          </w:hyperlink>
        </w:p>
        <w:p w14:paraId="6D74620F" w14:textId="6E9F7B1F" w:rsidR="00F41072" w:rsidRPr="00334FE3" w:rsidRDefault="00AD5350">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405E7C">
              <w:rPr>
                <w:noProof/>
                <w:webHidden/>
              </w:rPr>
              <w:t>225</w:t>
            </w:r>
            <w:r w:rsidR="0080792A" w:rsidRPr="00334FE3">
              <w:rPr>
                <w:noProof/>
                <w:webHidden/>
              </w:rPr>
              <w:fldChar w:fldCharType="end"/>
            </w:r>
          </w:hyperlink>
        </w:p>
        <w:p w14:paraId="24E2CAE5" w14:textId="133BDA7F" w:rsidR="00F41072" w:rsidRPr="00334FE3" w:rsidRDefault="00AD5350">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405E7C">
              <w:rPr>
                <w:noProof/>
                <w:webHidden/>
              </w:rPr>
              <w:t>233</w:t>
            </w:r>
            <w:r w:rsidR="0080792A" w:rsidRPr="00334FE3">
              <w:rPr>
                <w:noProof/>
                <w:webHidden/>
              </w:rPr>
              <w:fldChar w:fldCharType="end"/>
            </w:r>
          </w:hyperlink>
        </w:p>
        <w:p w14:paraId="2B8E66F8" w14:textId="69183F42"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405E7C">
              <w:rPr>
                <w:noProof/>
                <w:webHidden/>
              </w:rPr>
              <w:t>244</w:t>
            </w:r>
            <w:r w:rsidR="0080792A" w:rsidRPr="00334FE3">
              <w:rPr>
                <w:noProof/>
                <w:webHidden/>
              </w:rPr>
              <w:fldChar w:fldCharType="end"/>
            </w:r>
          </w:hyperlink>
        </w:p>
        <w:p w14:paraId="1110FF47" w14:textId="60262601" w:rsidR="00F41072" w:rsidRPr="00334FE3" w:rsidRDefault="00AD5350">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405E7C">
              <w:rPr>
                <w:noProof/>
                <w:webHidden/>
              </w:rPr>
              <w:t>244</w:t>
            </w:r>
            <w:r w:rsidR="0080792A" w:rsidRPr="00334FE3">
              <w:rPr>
                <w:noProof/>
                <w:webHidden/>
              </w:rPr>
              <w:fldChar w:fldCharType="end"/>
            </w:r>
          </w:hyperlink>
        </w:p>
        <w:p w14:paraId="541E0FB3" w14:textId="29F8C2BD" w:rsidR="00F41072" w:rsidRPr="00334FE3" w:rsidRDefault="00AD5350">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405E7C">
              <w:rPr>
                <w:noProof/>
                <w:webHidden/>
              </w:rPr>
              <w:t>253</w:t>
            </w:r>
            <w:r w:rsidR="0080792A" w:rsidRPr="00334FE3">
              <w:rPr>
                <w:noProof/>
                <w:webHidden/>
              </w:rPr>
              <w:fldChar w:fldCharType="end"/>
            </w:r>
          </w:hyperlink>
        </w:p>
        <w:p w14:paraId="204D15C1" w14:textId="1D3E797A"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405E7C">
              <w:rPr>
                <w:noProof/>
                <w:webHidden/>
              </w:rPr>
              <w:t>263</w:t>
            </w:r>
            <w:r w:rsidR="0080792A" w:rsidRPr="00334FE3">
              <w:rPr>
                <w:noProof/>
                <w:webHidden/>
              </w:rPr>
              <w:fldChar w:fldCharType="end"/>
            </w:r>
          </w:hyperlink>
        </w:p>
        <w:p w14:paraId="48484AC7" w14:textId="5069EE8D" w:rsidR="00F41072" w:rsidRPr="00334FE3" w:rsidRDefault="00AD5350">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405E7C">
              <w:rPr>
                <w:noProof/>
                <w:webHidden/>
              </w:rPr>
              <w:t>263</w:t>
            </w:r>
            <w:r w:rsidR="0080792A" w:rsidRPr="00334FE3">
              <w:rPr>
                <w:noProof/>
                <w:webHidden/>
              </w:rPr>
              <w:fldChar w:fldCharType="end"/>
            </w:r>
          </w:hyperlink>
        </w:p>
        <w:p w14:paraId="1869A0F1" w14:textId="1001E5F0" w:rsidR="00F41072" w:rsidRPr="00334FE3" w:rsidRDefault="00AD5350">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405E7C">
              <w:rPr>
                <w:noProof/>
                <w:webHidden/>
              </w:rPr>
              <w:t>269</w:t>
            </w:r>
            <w:r w:rsidR="0080792A" w:rsidRPr="00334FE3">
              <w:rPr>
                <w:noProof/>
                <w:webHidden/>
              </w:rPr>
              <w:fldChar w:fldCharType="end"/>
            </w:r>
          </w:hyperlink>
        </w:p>
        <w:p w14:paraId="274FFF90" w14:textId="18476DB4" w:rsidR="00F41072" w:rsidRPr="00334FE3" w:rsidRDefault="00AD5350">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405E7C">
              <w:rPr>
                <w:noProof/>
                <w:webHidden/>
              </w:rPr>
              <w:t>277</w:t>
            </w:r>
            <w:r w:rsidR="0080792A" w:rsidRPr="00334FE3">
              <w:rPr>
                <w:noProof/>
                <w:webHidden/>
              </w:rPr>
              <w:fldChar w:fldCharType="end"/>
            </w:r>
          </w:hyperlink>
        </w:p>
        <w:p w14:paraId="430C1220" w14:textId="02A1E8DE" w:rsidR="00F41072" w:rsidRPr="00334FE3" w:rsidRDefault="00AD5350">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405E7C">
              <w:rPr>
                <w:noProof/>
                <w:webHidden/>
              </w:rPr>
              <w:t>283</w:t>
            </w:r>
            <w:r w:rsidR="0080792A" w:rsidRPr="00334FE3">
              <w:rPr>
                <w:noProof/>
                <w:webHidden/>
              </w:rPr>
              <w:fldChar w:fldCharType="end"/>
            </w:r>
          </w:hyperlink>
        </w:p>
        <w:p w14:paraId="41203529" w14:textId="627E2D4F" w:rsidR="00F41072" w:rsidRPr="00334FE3" w:rsidRDefault="00AD5350">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405E7C">
              <w:rPr>
                <w:noProof/>
                <w:webHidden/>
              </w:rPr>
              <w:t>289</w:t>
            </w:r>
            <w:r w:rsidR="0080792A" w:rsidRPr="00334FE3">
              <w:rPr>
                <w:noProof/>
                <w:webHidden/>
              </w:rPr>
              <w:fldChar w:fldCharType="end"/>
            </w:r>
          </w:hyperlink>
        </w:p>
        <w:p w14:paraId="0BA43014" w14:textId="5B5A23FD" w:rsidR="00F41072" w:rsidRPr="00334FE3" w:rsidRDefault="00AD5350">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405E7C">
              <w:rPr>
                <w:noProof/>
                <w:webHidden/>
              </w:rPr>
              <w:t>294</w:t>
            </w:r>
            <w:r w:rsidR="0080792A" w:rsidRPr="00334FE3">
              <w:rPr>
                <w:noProof/>
                <w:webHidden/>
              </w:rPr>
              <w:fldChar w:fldCharType="end"/>
            </w:r>
          </w:hyperlink>
        </w:p>
        <w:p w14:paraId="34D51C00" w14:textId="338B4F55" w:rsidR="00F41072" w:rsidRPr="00334FE3" w:rsidRDefault="00AD5350">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405E7C">
              <w:rPr>
                <w:noProof/>
                <w:webHidden/>
              </w:rPr>
              <w:t>300</w:t>
            </w:r>
            <w:r w:rsidR="0080792A" w:rsidRPr="00334FE3">
              <w:rPr>
                <w:noProof/>
                <w:webHidden/>
              </w:rPr>
              <w:fldChar w:fldCharType="end"/>
            </w:r>
          </w:hyperlink>
        </w:p>
        <w:p w14:paraId="6E9FF055" w14:textId="1A5E89D2"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405E7C">
              <w:rPr>
                <w:noProof/>
                <w:webHidden/>
              </w:rPr>
              <w:t>305</w:t>
            </w:r>
            <w:r w:rsidR="0080792A" w:rsidRPr="00334FE3">
              <w:rPr>
                <w:noProof/>
                <w:webHidden/>
              </w:rPr>
              <w:fldChar w:fldCharType="end"/>
            </w:r>
          </w:hyperlink>
        </w:p>
        <w:p w14:paraId="08D3DFE6" w14:textId="724B7AD6" w:rsidR="00F41072" w:rsidRPr="00334FE3" w:rsidRDefault="00AD5350">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405E7C">
              <w:rPr>
                <w:noProof/>
                <w:webHidden/>
              </w:rPr>
              <w:t>305</w:t>
            </w:r>
            <w:r w:rsidR="0080792A" w:rsidRPr="00334FE3">
              <w:rPr>
                <w:noProof/>
                <w:webHidden/>
              </w:rPr>
              <w:fldChar w:fldCharType="end"/>
            </w:r>
          </w:hyperlink>
        </w:p>
        <w:p w14:paraId="43412723" w14:textId="3F3716C0" w:rsidR="00F41072" w:rsidRPr="00334FE3" w:rsidRDefault="00AD5350">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405E7C">
              <w:rPr>
                <w:noProof/>
                <w:webHidden/>
              </w:rPr>
              <w:t>326</w:t>
            </w:r>
            <w:r w:rsidR="0080792A" w:rsidRPr="00334FE3">
              <w:rPr>
                <w:noProof/>
                <w:webHidden/>
              </w:rPr>
              <w:fldChar w:fldCharType="end"/>
            </w:r>
          </w:hyperlink>
        </w:p>
        <w:p w14:paraId="3587467A" w14:textId="0F4E5167" w:rsidR="00F41072" w:rsidRPr="00334FE3" w:rsidRDefault="00AD5350">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405E7C">
              <w:rPr>
                <w:noProof/>
                <w:webHidden/>
              </w:rPr>
              <w:t>341</w:t>
            </w:r>
            <w:r w:rsidR="0080792A" w:rsidRPr="00334FE3">
              <w:rPr>
                <w:noProof/>
                <w:webHidden/>
              </w:rPr>
              <w:fldChar w:fldCharType="end"/>
            </w:r>
          </w:hyperlink>
        </w:p>
        <w:p w14:paraId="21A78B37" w14:textId="28CA097C" w:rsidR="00F41072" w:rsidRPr="00334FE3" w:rsidRDefault="00AD5350">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405E7C">
              <w:rPr>
                <w:noProof/>
                <w:webHidden/>
              </w:rPr>
              <w:t>346</w:t>
            </w:r>
            <w:r w:rsidR="0080792A" w:rsidRPr="00334FE3">
              <w:rPr>
                <w:noProof/>
                <w:webHidden/>
              </w:rPr>
              <w:fldChar w:fldCharType="end"/>
            </w:r>
          </w:hyperlink>
        </w:p>
        <w:p w14:paraId="33948F1A" w14:textId="34CC2007"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405E7C">
              <w:rPr>
                <w:noProof/>
                <w:webHidden/>
              </w:rPr>
              <w:t>357</w:t>
            </w:r>
            <w:r w:rsidR="0080792A" w:rsidRPr="00334FE3">
              <w:rPr>
                <w:noProof/>
                <w:webHidden/>
              </w:rPr>
              <w:fldChar w:fldCharType="end"/>
            </w:r>
          </w:hyperlink>
        </w:p>
        <w:p w14:paraId="6542B548" w14:textId="35769FC3" w:rsidR="00F41072" w:rsidRPr="00334FE3" w:rsidRDefault="00AD5350">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405E7C">
              <w:rPr>
                <w:noProof/>
                <w:webHidden/>
              </w:rPr>
              <w:t>357</w:t>
            </w:r>
            <w:r w:rsidR="0080792A" w:rsidRPr="00334FE3">
              <w:rPr>
                <w:noProof/>
                <w:webHidden/>
              </w:rPr>
              <w:fldChar w:fldCharType="end"/>
            </w:r>
          </w:hyperlink>
        </w:p>
        <w:p w14:paraId="4B316705" w14:textId="20FB2471" w:rsidR="00F41072" w:rsidRPr="00334FE3" w:rsidRDefault="00AD5350">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405E7C">
              <w:rPr>
                <w:noProof/>
                <w:webHidden/>
              </w:rPr>
              <w:t>367</w:t>
            </w:r>
            <w:r w:rsidR="0080792A" w:rsidRPr="00334FE3">
              <w:rPr>
                <w:noProof/>
                <w:webHidden/>
              </w:rPr>
              <w:fldChar w:fldCharType="end"/>
            </w:r>
          </w:hyperlink>
        </w:p>
        <w:p w14:paraId="4149F8D1" w14:textId="41B6C69B" w:rsidR="00F41072" w:rsidRPr="00334FE3" w:rsidRDefault="00AD5350">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405E7C">
              <w:rPr>
                <w:noProof/>
                <w:webHidden/>
              </w:rPr>
              <w:t>378</w:t>
            </w:r>
            <w:r w:rsidR="0080792A" w:rsidRPr="00334FE3">
              <w:rPr>
                <w:noProof/>
                <w:webHidden/>
              </w:rPr>
              <w:fldChar w:fldCharType="end"/>
            </w:r>
          </w:hyperlink>
        </w:p>
        <w:p w14:paraId="4DDB4723" w14:textId="090F4741" w:rsidR="00F41072" w:rsidRPr="00334FE3" w:rsidRDefault="00AD5350">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405E7C">
              <w:rPr>
                <w:noProof/>
                <w:webHidden/>
              </w:rPr>
              <w:t>383</w:t>
            </w:r>
            <w:r w:rsidR="0080792A" w:rsidRPr="00334FE3">
              <w:rPr>
                <w:noProof/>
                <w:webHidden/>
              </w:rPr>
              <w:fldChar w:fldCharType="end"/>
            </w:r>
          </w:hyperlink>
        </w:p>
        <w:p w14:paraId="7044E20D" w14:textId="00FB17A2"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405E7C">
              <w:rPr>
                <w:noProof/>
                <w:webHidden/>
              </w:rPr>
              <w:t>397</w:t>
            </w:r>
            <w:r w:rsidR="0080792A" w:rsidRPr="00334FE3">
              <w:rPr>
                <w:noProof/>
                <w:webHidden/>
              </w:rPr>
              <w:fldChar w:fldCharType="end"/>
            </w:r>
          </w:hyperlink>
        </w:p>
        <w:p w14:paraId="1DA112D9" w14:textId="017CD6AE" w:rsidR="00F41072" w:rsidRPr="00334FE3" w:rsidRDefault="00AD5350">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405E7C">
              <w:rPr>
                <w:noProof/>
                <w:webHidden/>
              </w:rPr>
              <w:t>397</w:t>
            </w:r>
            <w:r w:rsidR="0080792A" w:rsidRPr="00334FE3">
              <w:rPr>
                <w:noProof/>
                <w:webHidden/>
              </w:rPr>
              <w:fldChar w:fldCharType="end"/>
            </w:r>
          </w:hyperlink>
        </w:p>
        <w:p w14:paraId="475CC7B4" w14:textId="2ED3102C" w:rsidR="00F41072" w:rsidRPr="00334FE3" w:rsidRDefault="00AD5350">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405E7C">
              <w:rPr>
                <w:noProof/>
                <w:webHidden/>
              </w:rPr>
              <w:t>404</w:t>
            </w:r>
            <w:r w:rsidR="0080792A" w:rsidRPr="00334FE3">
              <w:rPr>
                <w:noProof/>
                <w:webHidden/>
              </w:rPr>
              <w:fldChar w:fldCharType="end"/>
            </w:r>
          </w:hyperlink>
        </w:p>
        <w:p w14:paraId="4D66190F" w14:textId="24CC4E49" w:rsidR="00F41072" w:rsidRPr="00334FE3" w:rsidRDefault="00AD5350">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60DC3807" w14:textId="2F577E3E"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7B5E4DBD" w14:textId="70F1BD8C" w:rsidR="00F41072" w:rsidRPr="00334FE3" w:rsidRDefault="00AD5350">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6BD94CC2" w14:textId="030653C0" w:rsidR="00F41072" w:rsidRPr="00334FE3" w:rsidRDefault="00AD5350">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405E7C">
              <w:rPr>
                <w:noProof/>
                <w:webHidden/>
              </w:rPr>
              <w:t>424</w:t>
            </w:r>
            <w:r w:rsidR="0080792A" w:rsidRPr="00334FE3">
              <w:rPr>
                <w:noProof/>
                <w:webHidden/>
              </w:rPr>
              <w:fldChar w:fldCharType="end"/>
            </w:r>
          </w:hyperlink>
        </w:p>
        <w:p w14:paraId="0A62AD7C" w14:textId="7217E3F4" w:rsidR="00F41072" w:rsidRPr="00334FE3" w:rsidRDefault="00AD5350">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405E7C">
              <w:rPr>
                <w:noProof/>
                <w:webHidden/>
              </w:rPr>
              <w:t>426</w:t>
            </w:r>
            <w:r w:rsidR="0080792A" w:rsidRPr="00334FE3">
              <w:rPr>
                <w:noProof/>
                <w:webHidden/>
              </w:rPr>
              <w:fldChar w:fldCharType="end"/>
            </w:r>
          </w:hyperlink>
        </w:p>
        <w:p w14:paraId="06A61D08" w14:textId="70E3762A"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2DB46B1D" w14:textId="4A0F6792" w:rsidR="00F41072" w:rsidRPr="00334FE3" w:rsidRDefault="00AD5350">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7D7DFBA4" w14:textId="0FDF6E74" w:rsidR="00F41072" w:rsidRPr="00334FE3" w:rsidRDefault="00AD5350">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652BC70D" w14:textId="0E673150" w:rsidR="00F41072" w:rsidRPr="00334FE3" w:rsidRDefault="00AD5350">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5B801CF5" w14:textId="1863780F"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5CE3B7AC" w14:textId="1EB2D410" w:rsidR="00F41072" w:rsidRPr="00334FE3" w:rsidRDefault="00AD5350">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270A2511" w14:textId="65BAA369" w:rsidR="00F41072" w:rsidRPr="00334FE3" w:rsidRDefault="00AD5350">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405E7C">
              <w:rPr>
                <w:noProof/>
                <w:webHidden/>
              </w:rPr>
              <w:t>436</w:t>
            </w:r>
            <w:r w:rsidR="0080792A" w:rsidRPr="00334FE3">
              <w:rPr>
                <w:noProof/>
                <w:webHidden/>
              </w:rPr>
              <w:fldChar w:fldCharType="end"/>
            </w:r>
          </w:hyperlink>
        </w:p>
        <w:p w14:paraId="4B3CC003" w14:textId="571E60CD" w:rsidR="00F41072" w:rsidRPr="00334FE3" w:rsidRDefault="00AD5350">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405E7C">
              <w:rPr>
                <w:noProof/>
                <w:webHidden/>
              </w:rPr>
              <w:t>440</w:t>
            </w:r>
            <w:r w:rsidR="0080792A" w:rsidRPr="00334FE3">
              <w:rPr>
                <w:noProof/>
                <w:webHidden/>
              </w:rPr>
              <w:fldChar w:fldCharType="end"/>
            </w:r>
          </w:hyperlink>
        </w:p>
        <w:p w14:paraId="749F0DD3" w14:textId="74B310D8"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405E7C">
              <w:rPr>
                <w:noProof/>
                <w:webHidden/>
              </w:rPr>
              <w:t>441</w:t>
            </w:r>
            <w:r w:rsidR="0080792A" w:rsidRPr="00334FE3">
              <w:rPr>
                <w:noProof/>
                <w:webHidden/>
              </w:rPr>
              <w:fldChar w:fldCharType="end"/>
            </w:r>
          </w:hyperlink>
        </w:p>
        <w:p w14:paraId="14E25695" w14:textId="64068866" w:rsidR="00F41072" w:rsidRPr="00334FE3" w:rsidRDefault="00AD5350">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405E7C">
              <w:rPr>
                <w:noProof/>
                <w:webHidden/>
              </w:rPr>
              <w:t>443</w:t>
            </w:r>
            <w:r w:rsidR="0080792A" w:rsidRPr="00334FE3">
              <w:rPr>
                <w:noProof/>
                <w:webHidden/>
              </w:rPr>
              <w:fldChar w:fldCharType="end"/>
            </w:r>
          </w:hyperlink>
        </w:p>
        <w:p w14:paraId="4A206094" w14:textId="1A3AE820"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405E7C">
              <w:rPr>
                <w:noProof/>
                <w:webHidden/>
              </w:rPr>
              <w:t>443</w:t>
            </w:r>
            <w:r w:rsidR="0080792A" w:rsidRPr="00334FE3">
              <w:rPr>
                <w:noProof/>
                <w:webHidden/>
              </w:rPr>
              <w:fldChar w:fldCharType="end"/>
            </w:r>
          </w:hyperlink>
        </w:p>
        <w:p w14:paraId="5725EE6C" w14:textId="6AC1FD52" w:rsidR="00F41072" w:rsidRPr="00334FE3" w:rsidRDefault="00AD5350">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405E7C">
              <w:rPr>
                <w:noProof/>
                <w:webHidden/>
              </w:rPr>
              <w:t>454</w:t>
            </w:r>
            <w:r w:rsidR="0080792A" w:rsidRPr="00334FE3">
              <w:rPr>
                <w:noProof/>
                <w:webHidden/>
              </w:rPr>
              <w:fldChar w:fldCharType="end"/>
            </w:r>
          </w:hyperlink>
        </w:p>
        <w:p w14:paraId="65388B36" w14:textId="6893CE67" w:rsidR="00F41072" w:rsidRPr="00334FE3" w:rsidRDefault="00AD5350">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405E7C">
              <w:rPr>
                <w:noProof/>
                <w:webHidden/>
              </w:rPr>
              <w:t>455</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w:t>
      </w:r>
      <w:r w:rsidRPr="00334FE3">
        <w:rPr>
          <w:rFonts w:ascii="Calibri" w:hAnsi="Calibri"/>
          <w:iCs/>
          <w:lang w:val="pl-PL"/>
        </w:rPr>
        <w:lastRenderedPageBreak/>
        <w:t xml:space="preserve">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r>
      <w:r w:rsidR="00B80F3A" w:rsidRPr="00334FE3">
        <w:rPr>
          <w:rFonts w:ascii="Calibri" w:hAnsi="Calibri" w:cs="MS Sans Serif"/>
        </w:rPr>
        <w:lastRenderedPageBreak/>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lastRenderedPageBreak/>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w:t>
      </w:r>
      <w:r w:rsidRPr="00334FE3">
        <w:rPr>
          <w:bCs/>
          <w:iCs/>
          <w:sz w:val="24"/>
          <w:szCs w:val="24"/>
        </w:rPr>
        <w:lastRenderedPageBreak/>
        <w:t>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t>
      </w:r>
      <w:r w:rsidRPr="00334FE3">
        <w:rPr>
          <w:rFonts w:asciiTheme="minorHAnsi" w:hAnsiTheme="minorHAnsi"/>
          <w:bCs/>
          <w:iCs/>
        </w:rPr>
        <w:lastRenderedPageBreak/>
        <w:t xml:space="preserve">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334FE3">
        <w:rPr>
          <w:rFonts w:asciiTheme="minorHAnsi" w:hAnsiTheme="minorHAnsi"/>
          <w:iCs/>
        </w:rPr>
        <w:lastRenderedPageBreak/>
        <w:t xml:space="preserve">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 xml:space="preserve">ciwych kryteriów, zgodnie </w:t>
      </w:r>
      <w:r w:rsidRPr="00334FE3">
        <w:rPr>
          <w:rFonts w:ascii="Calibri" w:eastAsia="Calibri" w:hAnsi="Calibri" w:cs="Helvetica"/>
          <w:sz w:val="24"/>
          <w:szCs w:val="24"/>
        </w:rPr>
        <w:lastRenderedPageBreak/>
        <w:t>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w:t>
      </w:r>
      <w:r w:rsidRPr="00334FE3">
        <w:rPr>
          <w:rFonts w:asciiTheme="minorHAnsi" w:hAnsiTheme="minorHAnsi"/>
        </w:rPr>
        <w:lastRenderedPageBreak/>
        <w:t xml:space="preserve">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lastRenderedPageBreak/>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lastRenderedPageBreak/>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 xml:space="preserve">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rPr>
        <w:lastRenderedPageBreak/>
        <w:t>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w:t>
      </w:r>
      <w:r w:rsidR="00DC5209" w:rsidRPr="00334FE3">
        <w:rPr>
          <w:rFonts w:ascii="Calibri" w:hAnsi="Calibri"/>
          <w:sz w:val="24"/>
          <w:szCs w:val="24"/>
        </w:rPr>
        <w:lastRenderedPageBreak/>
        <w:t>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lastRenderedPageBreak/>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 xml:space="preserve">oceny projektu oraz pouczenie </w:t>
      </w:r>
      <w:r w:rsidR="00634765" w:rsidRPr="00334FE3">
        <w:rPr>
          <w:sz w:val="24"/>
          <w:szCs w:val="24"/>
        </w:rPr>
        <w:lastRenderedPageBreak/>
        <w:t>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 xml:space="preserve">ie kryteriów wyboru projektu, </w:t>
      </w:r>
      <w:r w:rsidR="00634765" w:rsidRPr="00334FE3">
        <w:rPr>
          <w:sz w:val="24"/>
          <w:szCs w:val="24"/>
        </w:rPr>
        <w:lastRenderedPageBreak/>
        <w:t>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lastRenderedPageBreak/>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5CC7DD05"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w:t>
            </w:r>
            <w:r w:rsidRPr="00334FE3">
              <w:rPr>
                <w:rFonts w:cstheme="minorHAnsi"/>
              </w:rPr>
              <w:lastRenderedPageBreak/>
              <w:t>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 xml:space="preserve">za jednostkę bezpośrednio realizującą projekt uznaje się jednostkę wskazaną przez wnioskodawcę we </w:t>
            </w:r>
            <w:r w:rsidRPr="00334FE3">
              <w:rPr>
                <w:rFonts w:asciiTheme="minorHAnsi" w:eastAsiaTheme="minorHAnsi" w:hAnsiTheme="minorHAnsi" w:cstheme="minorHAnsi"/>
                <w:sz w:val="22"/>
                <w:szCs w:val="22"/>
              </w:rPr>
              <w:lastRenderedPageBreak/>
              <w:t>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w:t>
            </w:r>
            <w:r w:rsidRPr="00334FE3">
              <w:rPr>
                <w:rFonts w:asciiTheme="minorHAnsi" w:hAnsiTheme="minorHAnsi" w:cstheme="minorHAnsi"/>
                <w:sz w:val="22"/>
                <w:szCs w:val="22"/>
              </w:rPr>
              <w:lastRenderedPageBreak/>
              <w:t xml:space="preserve">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F48F640" w14:textId="7E251F73"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 xml:space="preserve">rozwoju umiejętności kadr (w ramach cross </w:t>
            </w:r>
            <w:proofErr w:type="spellStart"/>
            <w:r w:rsidRPr="00334FE3">
              <w:t>financingu</w:t>
            </w:r>
            <w:proofErr w:type="spellEnd"/>
            <w:r w:rsidRPr="00334FE3">
              <w:t>).</w:t>
            </w: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w:t>
            </w:r>
            <w:r w:rsidR="00D349D7" w:rsidRPr="00334FE3">
              <w:rPr>
                <w:rFonts w:asciiTheme="minorHAnsi" w:hAnsiTheme="minorHAnsi"/>
                <w:b/>
                <w:sz w:val="22"/>
                <w:szCs w:val="22"/>
              </w:rPr>
              <w:lastRenderedPageBreak/>
              <w:t xml:space="preserve">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w:t>
            </w:r>
            <w:r w:rsidRPr="00334FE3">
              <w:rPr>
                <w:rFonts w:asciiTheme="minorHAnsi" w:hAnsiTheme="minorHAnsi"/>
                <w:sz w:val="22"/>
                <w:szCs w:val="22"/>
              </w:rPr>
              <w:lastRenderedPageBreak/>
              <w:t>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t>
            </w:r>
            <w:r w:rsidRPr="00334FE3">
              <w:rPr>
                <w:rFonts w:asciiTheme="minorHAnsi" w:hAnsiTheme="minorHAnsi"/>
                <w:sz w:val="22"/>
                <w:szCs w:val="22"/>
              </w:rPr>
              <w:lastRenderedPageBreak/>
              <w:t xml:space="preserve">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14BC4E" w14:textId="7A145488"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316E0164"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 xml:space="preserve">na </w:t>
            </w:r>
            <w:r w:rsidR="000C69FF" w:rsidRPr="00334FE3">
              <w:rPr>
                <w:rFonts w:asciiTheme="minorHAnsi" w:eastAsia="Calibri" w:hAnsiTheme="minorHAnsi"/>
                <w:sz w:val="22"/>
                <w:szCs w:val="22"/>
                <w:lang w:eastAsia="en-US"/>
              </w:rPr>
              <w:lastRenderedPageBreak/>
              <w:t>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MSP znajdujących się we wczesnej fazie rozwoju (do </w:t>
            </w:r>
            <w:r w:rsidRPr="00334FE3">
              <w:rPr>
                <w:rFonts w:asciiTheme="minorHAnsi" w:eastAsia="Calibri" w:hAnsiTheme="minorHAnsi"/>
                <w:sz w:val="22"/>
                <w:szCs w:val="22"/>
                <w:lang w:eastAsia="en-US"/>
              </w:rPr>
              <w:lastRenderedPageBreak/>
              <w:t>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identyfikacja </w:t>
            </w:r>
            <w:r w:rsidRPr="00334FE3">
              <w:rPr>
                <w:rFonts w:asciiTheme="minorHAnsi" w:eastAsia="Calibri" w:hAnsiTheme="minorHAnsi"/>
                <w:sz w:val="22"/>
                <w:szCs w:val="22"/>
                <w:lang w:eastAsia="en-US"/>
              </w:rPr>
              <w:lastRenderedPageBreak/>
              <w:t>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739C1A" w14:textId="6AD81F6F"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 xml:space="preserve">Liczba wprowadzonych innowacji </w:t>
            </w:r>
            <w:proofErr w:type="spellStart"/>
            <w:r w:rsidRPr="00334FE3">
              <w:rPr>
                <w:rFonts w:asciiTheme="minorHAnsi" w:hAnsiTheme="minorHAnsi" w:cs="Arial"/>
                <w:sz w:val="22"/>
                <w:szCs w:val="22"/>
              </w:rPr>
              <w:t>nietechnologicznych</w:t>
            </w:r>
            <w:proofErr w:type="spellEnd"/>
            <w:r w:rsidRPr="00334FE3">
              <w:rPr>
                <w:rFonts w:asciiTheme="minorHAnsi" w:hAnsiTheme="minorHAnsi" w:cs="Arial"/>
                <w:sz w:val="22"/>
                <w:szCs w:val="22"/>
              </w:rPr>
              <w:t xml:space="preserve">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68363525"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02A1C30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8 655 330</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1BC32EEA"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1 156 290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71611" w14:textId="01906471"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A80B103" w14:textId="46139835" w:rsidR="00740B89" w:rsidRDefault="00740B89" w:rsidP="00DC0B02">
            <w:pPr>
              <w:spacing w:before="40" w:after="40"/>
              <w:rPr>
                <w:rFonts w:asciiTheme="minorHAnsi" w:hAnsiTheme="minorHAnsi" w:cs="Arial"/>
                <w:sz w:val="22"/>
                <w:szCs w:val="22"/>
              </w:rPr>
            </w:pPr>
            <w:r>
              <w:rPr>
                <w:rFonts w:asciiTheme="minorHAnsi" w:hAnsiTheme="minorHAnsi" w:cs="Arial"/>
                <w:sz w:val="22"/>
                <w:szCs w:val="22"/>
              </w:rPr>
              <w:t>Nie dotyczy</w:t>
            </w:r>
          </w:p>
          <w:p w14:paraId="48CF8533" w14:textId="77777777" w:rsidR="00C2664C" w:rsidRPr="00334FE3" w:rsidRDefault="00C2664C" w:rsidP="00740B89">
            <w:pPr>
              <w:pStyle w:val="Akapitzlist"/>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FA8E4C" w14:textId="7E5A8AE8" w:rsidR="00FF5904" w:rsidRDefault="00FF5904" w:rsidP="001A677C">
            <w:pPr>
              <w:spacing w:before="40" w:after="40"/>
              <w:rPr>
                <w:rFonts w:asciiTheme="minorHAnsi" w:hAnsiTheme="minorHAnsi" w:cs="Arial"/>
                <w:sz w:val="22"/>
                <w:szCs w:val="22"/>
              </w:rPr>
            </w:pPr>
          </w:p>
          <w:p w14:paraId="772F7119" w14:textId="6A1B9B4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212C158" w14:textId="77777777" w:rsidR="00740B89" w:rsidRPr="00334FE3" w:rsidRDefault="00740B89" w:rsidP="00740B89">
            <w:pPr>
              <w:spacing w:before="40" w:after="40"/>
              <w:rPr>
                <w:rFonts w:asciiTheme="minorHAnsi" w:hAnsiTheme="minorHAnsi" w:cs="Arial"/>
              </w:rPr>
            </w:pPr>
          </w:p>
          <w:p w14:paraId="54903126" w14:textId="09E5657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ABA531A"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14:paraId="1912CD30"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01565B85"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14:paraId="6901AFD1"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0C2CF1B" w14:textId="77777777"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14:paraId="4EA085CF" w14:textId="39365CD8" w:rsidR="00740B89" w:rsidRPr="00334FE3" w:rsidRDefault="00740B89" w:rsidP="001A677C">
            <w:pPr>
              <w:spacing w:before="40" w:after="40"/>
              <w:rPr>
                <w:rFonts w:asciiTheme="minorHAnsi" w:hAnsiTheme="minorHAnsi" w:cs="Arial"/>
              </w:rPr>
            </w:pP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t>
            </w:r>
            <w:r w:rsidR="00466857" w:rsidRPr="00334FE3">
              <w:rPr>
                <w:rFonts w:cs="Arial"/>
              </w:rPr>
              <w:lastRenderedPageBreak/>
              <w:t>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Pr="00740B89" w:rsidRDefault="00E03EB9" w:rsidP="00C17EEC">
            <w:pPr>
              <w:spacing w:line="276" w:lineRule="auto"/>
              <w:jc w:val="both"/>
              <w:rPr>
                <w:rFonts w:asciiTheme="minorHAnsi" w:hAnsiTheme="minorHAnsi" w:cstheme="minorBidi"/>
              </w:rPr>
            </w:pPr>
          </w:p>
          <w:p w14:paraId="32F97370"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41507E1E"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5652772A"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C21E8" w14:textId="3DBEB4AC"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 xml:space="preserve">art. 18 Pomoc na usługi doradcze na rzecz </w:t>
            </w:r>
            <w:r w:rsidRPr="00334FE3">
              <w:rPr>
                <w:rFonts w:cs="Arial"/>
              </w:rPr>
              <w:lastRenderedPageBreak/>
              <w:t>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lastRenderedPageBreak/>
        <w:t>Oś priorytetowa 2 Technologie informacyjno-komunikacyjne</w:t>
      </w:r>
      <w:bookmarkEnd w:id="18"/>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19DCFF" w14:textId="27708C5A"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lastRenderedPageBreak/>
        <w:t>Oś priorytetowa 3 Gospodarka niskoemisyjna</w:t>
      </w:r>
      <w:bookmarkEnd w:id="21"/>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w:t>
            </w:r>
            <w:proofErr w:type="spellStart"/>
            <w:r w:rsidRPr="00334FE3">
              <w:t>MWhe</w:t>
            </w:r>
            <w:proofErr w:type="spellEnd"/>
            <w:r w:rsidRPr="00334FE3">
              <w:t>/rok]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w:t>
            </w:r>
            <w:proofErr w:type="spellStart"/>
            <w:r w:rsidRPr="00334FE3">
              <w:t>MWhe</w:t>
            </w:r>
            <w:proofErr w:type="spellEnd"/>
            <w:r w:rsidRPr="00334FE3">
              <w:t>/rok]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w:t>
            </w:r>
            <w:proofErr w:type="spellStart"/>
            <w:r w:rsidRPr="00334FE3">
              <w:t>MWht</w:t>
            </w:r>
            <w:proofErr w:type="spellEnd"/>
            <w:r w:rsidRPr="00334FE3">
              <w: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lastRenderedPageBreak/>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334FE3">
              <w:rPr>
                <w:rFonts w:cs="Arial"/>
              </w:rPr>
              <w:t>późń</w:t>
            </w:r>
            <w:proofErr w:type="spellEnd"/>
            <w:r w:rsidRPr="00334FE3">
              <w:rPr>
                <w:rFonts w:cs="Arial"/>
              </w:rPr>
              <w:t xml:space="preserve">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 xml:space="preserve">Wspierane będą przedsięwzięcia, mające na celu produkcję energii elektrycznej i/lub </w:t>
            </w:r>
            <w:r w:rsidRPr="00334FE3">
              <w:rPr>
                <w:rFonts w:asciiTheme="minorHAnsi" w:eastAsia="Calibri" w:hAnsiTheme="minorHAnsi"/>
                <w:b/>
                <w:sz w:val="22"/>
                <w:szCs w:val="22"/>
              </w:rPr>
              <w:lastRenderedPageBreak/>
              <w:t>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w:t>
            </w:r>
            <w:proofErr w:type="spellStart"/>
            <w:r w:rsidRPr="00334FE3">
              <w:rPr>
                <w:rFonts w:eastAsia="Calibri"/>
              </w:rPr>
              <w:t>trigeneracji</w:t>
            </w:r>
            <w:proofErr w:type="spellEnd"/>
            <w:r w:rsidRPr="00334FE3">
              <w:rPr>
                <w:rFonts w:eastAsia="Calibri"/>
              </w:rPr>
              <w:t>;</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lastRenderedPageBreak/>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7C6F5F">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00023F4" w14:textId="45E0C832"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395B25D" w14:textId="77777777" w:rsidR="00AB43B2" w:rsidRDefault="00AB43B2" w:rsidP="007C6F5F">
            <w:pPr>
              <w:tabs>
                <w:tab w:val="left" w:pos="458"/>
              </w:tabs>
              <w:spacing w:before="40" w:after="40"/>
              <w:rPr>
                <w:rFonts w:asciiTheme="minorHAnsi" w:hAnsiTheme="minorHAnsi" w:cs="Arial"/>
                <w:sz w:val="22"/>
                <w:szCs w:val="22"/>
              </w:rPr>
            </w:pPr>
          </w:p>
          <w:p w14:paraId="6070285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lastRenderedPageBreak/>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w:t>
            </w:r>
            <w:r w:rsidRPr="00334FE3">
              <w:rPr>
                <w:rFonts w:cs="Arial"/>
              </w:rPr>
              <w:lastRenderedPageBreak/>
              <w:t xml:space="preserve">[szt.]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lastRenderedPageBreak/>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lastRenderedPageBreak/>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2F726DA" w14:textId="43F28A6E"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354FA002" w14:textId="77777777" w:rsidR="00AB43B2" w:rsidRPr="00334FE3" w:rsidRDefault="00AB43B2"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4"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2B89FB04" w14:textId="4AB56D89"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DAA5136" w14:textId="77777777" w:rsidR="00ED51AF" w:rsidRDefault="00ED51AF" w:rsidP="00ED51AF">
            <w:pPr>
              <w:pStyle w:val="Akapitzlist"/>
              <w:numPr>
                <w:ilvl w:val="0"/>
                <w:numId w:val="175"/>
              </w:numPr>
              <w:spacing w:before="40" w:after="40" w:line="240" w:lineRule="auto"/>
              <w:jc w:val="both"/>
            </w:pPr>
            <w:bookmarkStart w:id="26" w:name="_Hlk524352492"/>
            <w:r w:rsidRPr="00ED51AF">
              <w:t>Roczny spadek emisji PM 10</w:t>
            </w:r>
          </w:p>
          <w:p w14:paraId="1FD68391" w14:textId="7537F33B" w:rsidR="00ED51AF" w:rsidRPr="00334FE3" w:rsidRDefault="00ED51AF" w:rsidP="00ED51AF">
            <w:pPr>
              <w:pStyle w:val="Akapitzlist"/>
              <w:numPr>
                <w:ilvl w:val="0"/>
                <w:numId w:val="175"/>
              </w:numPr>
              <w:spacing w:before="40" w:after="40" w:line="240" w:lineRule="auto"/>
              <w:jc w:val="both"/>
            </w:pPr>
            <w:r w:rsidRPr="00ED51AF">
              <w:t xml:space="preserve">Roczny spadek emisji PM </w:t>
            </w:r>
            <w:r>
              <w:t>2,5</w:t>
            </w:r>
            <w:bookmarkEnd w:id="26"/>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w:t>
            </w:r>
            <w:r w:rsidR="005C6A8C" w:rsidRPr="00782A35">
              <w:lastRenderedPageBreak/>
              <w:t xml:space="preserve">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xml:space="preserve">, modernizacja lub wymiana stolarki okiennej i drzwiowej lub wymiana </w:t>
            </w:r>
            <w:proofErr w:type="spellStart"/>
            <w:r w:rsidR="00E97D13" w:rsidRPr="00782A35">
              <w:rPr>
                <w:rFonts w:cs="Arial"/>
              </w:rPr>
              <w:t>oszkleń</w:t>
            </w:r>
            <w:proofErr w:type="spellEnd"/>
            <w:r w:rsidR="00E97D13" w:rsidRPr="00782A35">
              <w:rPr>
                <w:rFonts w:cs="Arial"/>
              </w:rPr>
              <w:t xml:space="preserve">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C6755F2" w14:textId="7288D6F9"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t>
            </w:r>
            <w:r w:rsidR="00E97D13" w:rsidRPr="00782A35">
              <w:rPr>
                <w:rFonts w:cs="Arial"/>
              </w:rPr>
              <w:lastRenderedPageBreak/>
              <w:t>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w:t>
            </w:r>
            <w:proofErr w:type="spellStart"/>
            <w:r w:rsidRPr="00782A35">
              <w:rPr>
                <w:rFonts w:cs="Arial"/>
              </w:rPr>
              <w:t>trigeneracji</w:t>
            </w:r>
            <w:proofErr w:type="spellEnd"/>
            <w:r w:rsidRPr="00782A35">
              <w:rPr>
                <w:rFonts w:cs="Arial"/>
              </w:rPr>
              <w:t xml:space="preserve">)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w:t>
            </w:r>
            <w:proofErr w:type="spellStart"/>
            <w:r w:rsidR="00E616E6" w:rsidRPr="00782A35">
              <w:rPr>
                <w:rFonts w:cs="Arial"/>
              </w:rPr>
              <w:t>mikroinstalacje</w:t>
            </w:r>
            <w:proofErr w:type="spellEnd"/>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xml:space="preserve">, zawory </w:t>
            </w:r>
            <w:proofErr w:type="spellStart"/>
            <w:r w:rsidR="0059170B" w:rsidRPr="00782A35">
              <w:rPr>
                <w:rFonts w:cs="Arial"/>
              </w:rPr>
              <w:t>podpionowe</w:t>
            </w:r>
            <w:proofErr w:type="spellEnd"/>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06AC0B5E"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xml:space="preserve">% wartości wydatków kwalifikowalnych) </w:t>
            </w:r>
            <w:r w:rsidRPr="00782A35">
              <w:rPr>
                <w:rFonts w:cs="Arial"/>
              </w:rPr>
              <w:lastRenderedPageBreak/>
              <w:t>może stanowić wymiana oświetlenia</w:t>
            </w:r>
            <w:r w:rsidR="0086051F" w:rsidRPr="00782A35">
              <w:rPr>
                <w:rFonts w:cs="Arial"/>
              </w:rPr>
              <w:t xml:space="preserve"> (w przypadku typu 3.3.</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5D0B30D2"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xml:space="preserve">) nie </w:t>
            </w:r>
            <w:r w:rsidR="004D7936" w:rsidRPr="00782A35">
              <w:rPr>
                <w:rFonts w:asciiTheme="minorHAnsi" w:hAnsiTheme="minorHAnsi" w:cs="Arial"/>
                <w:sz w:val="22"/>
                <w:szCs w:val="22"/>
              </w:rPr>
              <w:lastRenderedPageBreak/>
              <w:t>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w:t>
            </w:r>
            <w:proofErr w:type="spellStart"/>
            <w:r w:rsidR="005E5A24" w:rsidRPr="00782A35">
              <w:rPr>
                <w:rFonts w:asciiTheme="minorHAnsi" w:hAnsiTheme="minorHAnsi" w:cs="Arial"/>
                <w:i/>
                <w:sz w:val="22"/>
                <w:szCs w:val="22"/>
              </w:rPr>
              <w:t>niedyskryminacji,w</w:t>
            </w:r>
            <w:proofErr w:type="spellEnd"/>
            <w:r w:rsidR="005E5A24"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656E7FD" w14:textId="2EDAFA4D"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17A32C8B"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w:t>
            </w:r>
            <w:r w:rsidRPr="00782A35">
              <w:rPr>
                <w:rFonts w:asciiTheme="minorHAnsi" w:hAnsiTheme="minorHAnsi" w:cs="Arial"/>
                <w:sz w:val="22"/>
                <w:szCs w:val="22"/>
              </w:rPr>
              <w:lastRenderedPageBreak/>
              <w:t xml:space="preserve">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57581B45"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xml:space="preserve">. Zarówno w przypadku budynków użyteczności publicznej, jak i mieszkaniowych nie wyklucza się zastosowania różnych form partnerstwa </w:t>
            </w:r>
            <w:proofErr w:type="spellStart"/>
            <w:r w:rsidRPr="00782A35">
              <w:rPr>
                <w:rFonts w:asciiTheme="minorHAnsi" w:hAnsiTheme="minorHAnsi" w:cs="Arial"/>
                <w:sz w:val="22"/>
                <w:szCs w:val="22"/>
              </w:rPr>
              <w:t>publiczno</w:t>
            </w:r>
            <w:proofErr w:type="spellEnd"/>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0EE3D115"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w:t>
            </w:r>
            <w:r w:rsidRPr="00782A35">
              <w:rPr>
                <w:rFonts w:asciiTheme="minorHAnsi" w:hAnsiTheme="minorHAnsi" w:cs="Arial"/>
                <w:sz w:val="22"/>
                <w:szCs w:val="22"/>
              </w:rPr>
              <w:lastRenderedPageBreak/>
              <w:t>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lastRenderedPageBreak/>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2C3512D"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278CDA39" w:rsidR="003E5F68" w:rsidRPr="00782A35" w:rsidRDefault="003E5F68" w:rsidP="00C3185A">
            <w:pPr>
              <w:pStyle w:val="Akapitzlist"/>
              <w:numPr>
                <w:ilvl w:val="0"/>
                <w:numId w:val="332"/>
              </w:numPr>
              <w:spacing w:after="0" w:line="240" w:lineRule="auto"/>
              <w:jc w:val="both"/>
              <w:rPr>
                <w:rFonts w:cs="Arial"/>
              </w:rPr>
            </w:pPr>
            <w:r w:rsidRPr="00782A35">
              <w:rPr>
                <w:rFonts w:cs="Arial"/>
              </w:rPr>
              <w:t xml:space="preserve">modernizacji systemów grzewczych (izolacja cieplna, równoważenie hydrauliczne lub kompleksowa modernizacja instalacji ogrzewania lub przygotowania ciepłej wody użytkowej) </w:t>
            </w:r>
            <w:r w:rsidRPr="00782A35">
              <w:rPr>
                <w:rFonts w:cs="Arial"/>
              </w:rPr>
              <w:lastRenderedPageBreak/>
              <w:t>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xml:space="preserve">)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00AA0DDA" w:rsidRPr="00782A35">
              <w:rPr>
                <w:rStyle w:val="Odwoanieprzypisudolnego"/>
                <w:rFonts w:cs="Arial"/>
              </w:rPr>
              <w:footnoteReference w:id="35"/>
            </w:r>
            <w:r w:rsidRPr="00782A35">
              <w:rPr>
                <w:rFonts w:cs="Arial"/>
              </w:rPr>
              <w:t xml:space="preserve">, których moc powinna być obliczona na zaspokojenie zapotrzebowania na energię elektryczną w modernizowanym budynku, na podstawie średniorocznego zużycia za poprzedni rok i uwzględniającego oszczędności uzyskane w wyniku </w:t>
            </w:r>
            <w:r w:rsidRPr="00782A35">
              <w:rPr>
                <w:rFonts w:cs="Arial"/>
              </w:rPr>
              <w:lastRenderedPageBreak/>
              <w:t>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E767FDB" w14:textId="4738F33B"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002B2ACC"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w:t>
            </w:r>
            <w:r w:rsidRPr="00782A35">
              <w:rPr>
                <w:rFonts w:cs="Arial"/>
              </w:rPr>
              <w:lastRenderedPageBreak/>
              <w:t xml:space="preserve">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cs="Arial"/>
              </w:rPr>
              <w:t>ekoprojektu</w:t>
            </w:r>
            <w:proofErr w:type="spellEnd"/>
            <w:r w:rsidRPr="00782A35">
              <w:rPr>
                <w:rFonts w:cs="Arial"/>
              </w:rPr>
              <w:t xml:space="preserve"> dla produktów związanych z energią. 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w:t>
            </w:r>
            <w:r w:rsidRPr="00782A35">
              <w:rPr>
                <w:rFonts w:asciiTheme="minorHAnsi" w:hAnsiTheme="minorHAnsi" w:cs="Arial"/>
                <w:i/>
                <w:sz w:val="22"/>
                <w:szCs w:val="22"/>
              </w:rPr>
              <w:lastRenderedPageBreak/>
              <w:t xml:space="preserve">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0015D39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08F0F2AC" w14:textId="3E3D80FC"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6"/>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kotły elektryczne, piece akumulacyjne itp.), pod warunkiem, że </w:t>
            </w:r>
            <w:r w:rsidRPr="00782A35">
              <w:lastRenderedPageBreak/>
              <w:t xml:space="preserve">będzie ono zasilane z OZE. </w:t>
            </w:r>
            <w:proofErr w:type="spellStart"/>
            <w:r w:rsidRPr="00782A35">
              <w:t>Mikroinstalacja</w:t>
            </w:r>
            <w:proofErr w:type="spellEnd"/>
            <w:r w:rsidRPr="00782A35">
              <w:rPr>
                <w:rStyle w:val="Odwoanieprzypisudolnego"/>
              </w:rPr>
              <w:footnoteReference w:id="37"/>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028FC211"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proofErr w:type="spellStart"/>
            <w:r w:rsidRPr="00782A35">
              <w:rPr>
                <w:rFonts w:cs="Arial"/>
              </w:rPr>
              <w:t>fotowoltaiki</w:t>
            </w:r>
            <w:proofErr w:type="spellEnd"/>
            <w:r w:rsidRPr="00782A35">
              <w:rPr>
                <w:rFonts w:cs="Arial"/>
              </w:rPr>
              <w:t xml:space="preserve">).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8"/>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4 do Szczegółowego opisu </w:t>
            </w:r>
            <w:r w:rsidRPr="00782A35">
              <w:rPr>
                <w:rFonts w:asciiTheme="minorHAnsi" w:hAnsiTheme="minorHAnsi" w:cs="Arial"/>
                <w:b/>
                <w:sz w:val="22"/>
                <w:szCs w:val="22"/>
              </w:rPr>
              <w:lastRenderedPageBreak/>
              <w:t>osi priorytetowych.</w:t>
            </w:r>
          </w:p>
          <w:p w14:paraId="0B6BEB3D" w14:textId="75BA6C11"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462C4971" w14:textId="39EE8263"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14:paraId="24889C6A" w14:textId="6D3BBF3E"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7777C286"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xml:space="preserve">, </w:t>
            </w:r>
            <w:r w:rsidRPr="00782A35">
              <w:rPr>
                <w:rFonts w:asciiTheme="minorHAnsi" w:hAnsiTheme="minorHAnsi"/>
                <w:color w:val="auto"/>
                <w:sz w:val="22"/>
                <w:szCs w:val="22"/>
              </w:rPr>
              <w:lastRenderedPageBreak/>
              <w:t>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07FAFE99"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w:t>
            </w:r>
            <w:r w:rsidRPr="00782A35">
              <w:rPr>
                <w:rFonts w:asciiTheme="minorHAnsi" w:hAnsiTheme="minorHAnsi" w:cs="Arial"/>
                <w:sz w:val="22"/>
                <w:szCs w:val="22"/>
              </w:rPr>
              <w:lastRenderedPageBreak/>
              <w:t xml:space="preserve">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9"/>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14:paraId="787C4634" w14:textId="541C5678"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40"/>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lastRenderedPageBreak/>
              <w:t xml:space="preserve">Typ beneficjenta </w:t>
            </w:r>
            <w:bookmarkEnd w:id="28"/>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t>
            </w:r>
            <w:proofErr w:type="spellStart"/>
            <w:r w:rsidR="00F8580D" w:rsidRPr="00334FE3">
              <w:rPr>
                <w:rFonts w:cs="Arial"/>
              </w:rPr>
              <w:t>WrOF</w:t>
            </w:r>
            <w:proofErr w:type="spellEnd"/>
            <w:r w:rsidR="00F8580D" w:rsidRPr="00334FE3">
              <w:rPr>
                <w:rFonts w:cs="Arial"/>
              </w:rPr>
              <w:t xml:space="preserve">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6FF4EBA0" w14:textId="2B166390" w:rsidR="00860BA3" w:rsidRPr="00BB3C74"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254ABEE9" w14:textId="47B17559"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14F65352" w14:textId="6A3AF7DB"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2004147" w14:textId="4287FA4D"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1FA834" w14:textId="75FA496F"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884980D" w14:textId="3BFFF04A"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334FE3">
              <w:rPr>
                <w:rFonts w:asciiTheme="minorHAnsi" w:hAnsiTheme="minorHAnsi" w:cs="Arial"/>
                <w:sz w:val="22"/>
                <w:szCs w:val="22"/>
              </w:rPr>
              <w:t>minimis</w:t>
            </w:r>
            <w:proofErr w:type="spellEnd"/>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A6F810B" w14:textId="333A1228"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2AA46A53" w:rsidR="006E2456" w:rsidRPr="006E2456" w:rsidRDefault="006E2456" w:rsidP="00E52EF4">
            <w:pPr>
              <w:spacing w:before="40" w:after="40"/>
              <w:rPr>
                <w:rFonts w:asciiTheme="minorHAnsi" w:hAnsiTheme="minorHAnsi" w:cs="Arial"/>
                <w:sz w:val="22"/>
                <w:szCs w:val="22"/>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 dla wszystkich typów projektów z wyjątkiem 3.3 e w formule </w:t>
            </w:r>
            <w:proofErr w:type="spellStart"/>
            <w:r w:rsidR="00D64C3E">
              <w:rPr>
                <w:rFonts w:asciiTheme="minorHAnsi" w:hAnsiTheme="minorHAnsi" w:cs="Arial"/>
                <w:sz w:val="22"/>
                <w:szCs w:val="22"/>
              </w:rPr>
              <w:t>niegrantowej</w:t>
            </w:r>
            <w:proofErr w:type="spellEnd"/>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31"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 xml:space="preserve">jednostek taboru pasażerskiego </w:t>
            </w:r>
            <w:r w:rsidRPr="00334FE3">
              <w:lastRenderedPageBreak/>
              <w:t>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lastRenderedPageBreak/>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 xml:space="preserve">Wspierane będą kompleksowe i zintegrowane projekty, realizujące rozwój transportu </w:t>
            </w:r>
            <w:r w:rsidRPr="00334FE3">
              <w:rPr>
                <w:rFonts w:asciiTheme="minorHAnsi" w:hAnsiTheme="minorHAnsi" w:cs="Arial"/>
                <w:b/>
                <w:sz w:val="22"/>
                <w:szCs w:val="22"/>
              </w:rPr>
              <w:lastRenderedPageBreak/>
              <w:t>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 xml:space="preserve">/lub niskoemisyjnego lub </w:t>
            </w:r>
            <w:proofErr w:type="spellStart"/>
            <w:r w:rsidR="009C6379" w:rsidRPr="00334FE3">
              <w:rPr>
                <w:rFonts w:cs="Arial"/>
              </w:rPr>
              <w:t>bezemisyjnego</w:t>
            </w:r>
            <w:proofErr w:type="spellEnd"/>
            <w:r w:rsidR="009C6379" w:rsidRPr="00334FE3">
              <w:rPr>
                <w:rFonts w:cs="Arial"/>
              </w:rPr>
              <w:t>,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w:t>
            </w:r>
            <w:r w:rsidR="00761020" w:rsidRPr="00334FE3">
              <w:rPr>
                <w:rFonts w:cs="Arial"/>
              </w:rPr>
              <w:lastRenderedPageBreak/>
              <w:t xml:space="preserve">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6DCD99BE" w:rsidR="00BD4600" w:rsidRPr="00CA4A6D" w:rsidRDefault="00BD4600" w:rsidP="00115955">
            <w:pPr>
              <w:pStyle w:val="Akapitzlist"/>
              <w:numPr>
                <w:ilvl w:val="0"/>
                <w:numId w:val="205"/>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lastRenderedPageBreak/>
              <w:t xml:space="preserve">wartości wydatków kwalifikowalnych </w:t>
            </w:r>
            <w:r w:rsidRPr="00334FE3">
              <w:rPr>
                <w:rFonts w:cs="Arial"/>
              </w:rPr>
              <w:t>– 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23BD411F"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 xml:space="preserve">projekt składa się z budowy centrum przesiadkowego, drogi prowadzącej do centrum </w:t>
            </w:r>
            <w:proofErr w:type="spellStart"/>
            <w:r w:rsidRPr="00334FE3">
              <w:rPr>
                <w:rFonts w:cs="Arial"/>
              </w:rPr>
              <w:t>oraz</w:t>
            </w:r>
            <w:r w:rsidR="00EA1AE5" w:rsidRPr="00334FE3">
              <w:rPr>
                <w:rFonts w:cs="Arial"/>
              </w:rPr>
              <w:t>stacji</w:t>
            </w:r>
            <w:proofErr w:type="spellEnd"/>
            <w:r w:rsidR="00EA1AE5" w:rsidRPr="00334FE3">
              <w:rPr>
                <w:rFonts w:cs="Arial"/>
              </w:rPr>
              <w:t xml:space="preserve">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3F874EFB"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44EDD54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w:t>
            </w:r>
            <w:r w:rsidRPr="00334FE3">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96DA81" w14:textId="005D5A06"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33A4C37C" w14:textId="176ADEE5" w:rsidR="003A2F69" w:rsidRPr="00334FE3" w:rsidRDefault="003A2F69" w:rsidP="004C1F94">
            <w:pPr>
              <w:spacing w:before="40" w:after="40"/>
              <w:ind w:left="316"/>
              <w:jc w:val="both"/>
              <w:rPr>
                <w:rFonts w:asciiTheme="minorHAnsi" w:hAnsiTheme="minorHAnsi" w:cs="Arial"/>
              </w:rPr>
            </w:pP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64B1C4FA"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1F7C69C4"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48B47873" w14:textId="77777777" w:rsidTr="000B235F">
        <w:trPr>
          <w:cantSplit/>
          <w:trHeight w:val="20"/>
        </w:trPr>
        <w:tc>
          <w:tcPr>
            <w:tcW w:w="1387" w:type="pct"/>
            <w:vMerge/>
            <w:shd w:val="clear" w:color="auto" w:fill="auto"/>
            <w:vAlign w:val="center"/>
          </w:tcPr>
          <w:p w14:paraId="0C22FA7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5248B992"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47C5627" w14:textId="77777777" w:rsidTr="000B235F">
        <w:trPr>
          <w:cantSplit/>
          <w:trHeight w:val="20"/>
        </w:trPr>
        <w:tc>
          <w:tcPr>
            <w:tcW w:w="1387" w:type="pct"/>
            <w:vMerge/>
            <w:shd w:val="clear" w:color="auto" w:fill="auto"/>
            <w:vAlign w:val="center"/>
          </w:tcPr>
          <w:p w14:paraId="4E7DAA1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7F26DFB" w14:textId="77777777" w:rsidTr="000B235F">
        <w:trPr>
          <w:cantSplit/>
          <w:trHeight w:val="20"/>
        </w:trPr>
        <w:tc>
          <w:tcPr>
            <w:tcW w:w="1387" w:type="pct"/>
            <w:vMerge/>
            <w:shd w:val="clear" w:color="auto" w:fill="auto"/>
            <w:vAlign w:val="center"/>
          </w:tcPr>
          <w:p w14:paraId="61021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328677A" w14:textId="77777777" w:rsidTr="000B235F">
        <w:trPr>
          <w:cantSplit/>
          <w:trHeight w:val="20"/>
        </w:trPr>
        <w:tc>
          <w:tcPr>
            <w:tcW w:w="1387" w:type="pct"/>
            <w:vMerge/>
            <w:shd w:val="clear" w:color="auto" w:fill="auto"/>
            <w:vAlign w:val="center"/>
          </w:tcPr>
          <w:p w14:paraId="5A72145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113CF33" w14:textId="77777777" w:rsidTr="00143D96">
        <w:trPr>
          <w:cantSplit/>
          <w:trHeight w:val="756"/>
        </w:trPr>
        <w:tc>
          <w:tcPr>
            <w:tcW w:w="1387" w:type="pct"/>
            <w:vMerge w:val="restart"/>
            <w:shd w:val="clear" w:color="auto" w:fill="auto"/>
            <w:vAlign w:val="center"/>
          </w:tcPr>
          <w:p w14:paraId="701698FF" w14:textId="77777777"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3E0125AE" w14:textId="77777777" w:rsidTr="000B235F">
        <w:trPr>
          <w:cantSplit/>
          <w:trHeight w:val="20"/>
        </w:trPr>
        <w:tc>
          <w:tcPr>
            <w:tcW w:w="1387" w:type="pct"/>
            <w:vMerge/>
            <w:shd w:val="clear" w:color="auto" w:fill="auto"/>
            <w:vAlign w:val="center"/>
          </w:tcPr>
          <w:p w14:paraId="5000B291"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EB58AE4" w14:textId="77777777" w:rsidTr="000B235F">
        <w:trPr>
          <w:cantSplit/>
          <w:trHeight w:val="20"/>
        </w:trPr>
        <w:tc>
          <w:tcPr>
            <w:tcW w:w="1387" w:type="pct"/>
            <w:vMerge/>
            <w:shd w:val="clear" w:color="auto" w:fill="auto"/>
            <w:vAlign w:val="center"/>
          </w:tcPr>
          <w:p w14:paraId="4D0F6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6DDA517" w14:textId="77777777" w:rsidTr="000B235F">
        <w:trPr>
          <w:cantSplit/>
          <w:trHeight w:val="20"/>
        </w:trPr>
        <w:tc>
          <w:tcPr>
            <w:tcW w:w="1387" w:type="pct"/>
            <w:vMerge/>
            <w:shd w:val="clear" w:color="auto" w:fill="auto"/>
            <w:vAlign w:val="center"/>
          </w:tcPr>
          <w:p w14:paraId="659DFD4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32" w:name="_Toc511377627"/>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2"/>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w:t>
            </w:r>
            <w:proofErr w:type="spellStart"/>
            <w:r w:rsidRPr="00334FE3">
              <w:t>MWhe</w:t>
            </w:r>
            <w:proofErr w:type="spellEnd"/>
            <w:r w:rsidRPr="00334FE3">
              <w:t>/rok]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w:t>
            </w:r>
            <w:proofErr w:type="spellStart"/>
            <w:r w:rsidRPr="00334FE3">
              <w:t>MWhe</w:t>
            </w:r>
            <w:proofErr w:type="spellEnd"/>
            <w:r w:rsidRPr="00334FE3">
              <w:t>/rok]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w:t>
            </w:r>
            <w:proofErr w:type="spellStart"/>
            <w:r w:rsidRPr="00334FE3">
              <w:t>MWht</w:t>
            </w:r>
            <w:proofErr w:type="spellEnd"/>
            <w:r w:rsidRPr="00334FE3">
              <w:t>/rok]</w:t>
            </w:r>
          </w:p>
          <w:p w14:paraId="30090F6F" w14:textId="77777777"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w:t>
            </w:r>
            <w:proofErr w:type="spellStart"/>
            <w:r w:rsidRPr="00334FE3">
              <w:t>MWht</w:t>
            </w:r>
            <w:proofErr w:type="spellEnd"/>
            <w:r w:rsidRPr="00334FE3">
              <w: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w:t>
            </w:r>
            <w:proofErr w:type="spellStart"/>
            <w:r w:rsidRPr="00334FE3">
              <w:rPr>
                <w:rFonts w:eastAsia="Calibri"/>
                <w:b/>
              </w:rPr>
              <w:t>trigeneracji</w:t>
            </w:r>
            <w:proofErr w:type="spellEnd"/>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 xml:space="preserve">1 </w:t>
            </w:r>
            <w:r w:rsidR="00C337D5" w:rsidRPr="00334FE3">
              <w:rPr>
                <w:rFonts w:cs="Calibri"/>
              </w:rPr>
              <w:lastRenderedPageBreak/>
              <w:t>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lastRenderedPageBreak/>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E29925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AB43B2">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D43397D" w14:textId="6B4D9E4C"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33" w:name="_Toc511377628"/>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34"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4"/>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w:t>
            </w:r>
            <w:r w:rsidR="006C04B3" w:rsidRPr="00334FE3">
              <w:rPr>
                <w:rFonts w:asciiTheme="minorHAnsi" w:hAnsiTheme="minorHAnsi"/>
                <w:sz w:val="22"/>
                <w:szCs w:val="22"/>
              </w:rPr>
              <w:lastRenderedPageBreak/>
              <w:t>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768CDB2" w14:textId="0A80804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35"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35"/>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lastRenderedPageBreak/>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 xml:space="preserve">zbiorniki umożliwiające pozyskiwanie </w:t>
            </w:r>
            <w:r w:rsidRPr="00334FE3">
              <w:rPr>
                <w:rFonts w:cs="Arial"/>
              </w:rPr>
              <w:lastRenderedPageBreak/>
              <w:t>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897DAA" w14:textId="45BE0BC3"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6"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6"/>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r w:rsidRPr="00334FE3">
              <w:rPr>
                <w:rFonts w:asciiTheme="minorHAnsi" w:hAnsiTheme="minorHAnsi" w:cs="Arial"/>
                <w:sz w:val="22"/>
                <w:szCs w:val="22"/>
              </w:rPr>
              <w:lastRenderedPageBreak/>
              <w:t>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kultury, organizacji pozarządowych, kościołów i związków wyznaniowych, podmiotów zarządzających obiektami indywidualnie </w:t>
            </w:r>
            <w:r w:rsidRPr="00334FE3">
              <w:rPr>
                <w:rFonts w:asciiTheme="minorHAnsi" w:hAnsiTheme="minorHAnsi" w:cs="Arial"/>
                <w:sz w:val="22"/>
                <w:szCs w:val="22"/>
              </w:rPr>
              <w:lastRenderedPageBreak/>
              <w:t>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B27EBF" w14:textId="48AC27D3"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26AB6C3B" w14:textId="4462A8E5" w:rsidR="003A2F69" w:rsidRPr="00334FE3" w:rsidRDefault="003A2F69" w:rsidP="00D12BA6">
            <w:pPr>
              <w:spacing w:before="40" w:after="40"/>
              <w:ind w:left="459"/>
              <w:rPr>
                <w:rFonts w:asciiTheme="minorHAnsi" w:hAnsiTheme="minorHAnsi" w:cs="Arial"/>
              </w:rPr>
            </w:pP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r w:rsidRPr="00334FE3">
              <w:rPr>
                <w:rFonts w:asciiTheme="minorHAnsi" w:hAnsiTheme="minorHAnsi" w:cs="Arial"/>
                <w:sz w:val="22"/>
                <w:szCs w:val="22"/>
                <w:lang w:eastAsia="en-US"/>
              </w:rPr>
              <w:lastRenderedPageBreak/>
              <w:t>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 xml:space="preserve">projektów – zgodnie z zapisami pkt. 5 karty działania (podział interwencji pomiędzy RPO a </w:t>
            </w:r>
            <w:proofErr w:type="spellStart"/>
            <w:r w:rsidR="00D41B2C" w:rsidRPr="00334FE3">
              <w:rPr>
                <w:rFonts w:asciiTheme="minorHAnsi" w:hAnsiTheme="minorHAnsi" w:cs="Arial"/>
                <w:sz w:val="22"/>
                <w:szCs w:val="22"/>
              </w:rPr>
              <w:t>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roofErr w:type="spellEnd"/>
            <w:r w:rsidR="00D41B2C" w:rsidRPr="00334FE3">
              <w:rPr>
                <w:rFonts w:asciiTheme="minorHAnsi" w:hAnsiTheme="minorHAnsi" w:cs="Arial"/>
                <w:sz w:val="22"/>
                <w:szCs w:val="22"/>
              </w:rPr>
              <w:t>)</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7"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7"/>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w:t>
            </w:r>
            <w:r w:rsidRPr="00334FE3">
              <w:rPr>
                <w:rFonts w:cs="ArialNarrow"/>
              </w:rPr>
              <w:lastRenderedPageBreak/>
              <w:t xml:space="preserve">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w:t>
            </w:r>
            <w:r w:rsidRPr="00334FE3">
              <w:lastRenderedPageBreak/>
              <w:t>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 xml:space="preserve">udział </w:t>
            </w:r>
            <w:r w:rsidRPr="00334FE3">
              <w:rPr>
                <w:rFonts w:asciiTheme="minorHAnsi" w:hAnsiTheme="minorHAnsi"/>
                <w:sz w:val="22"/>
                <w:szCs w:val="22"/>
              </w:rPr>
              <w:lastRenderedPageBreak/>
              <w:t>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9FF05C" w14:textId="6663B7A0"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7AF753A7" w14:textId="1F565BF3" w:rsidR="003A2F69" w:rsidRPr="00334FE3" w:rsidRDefault="003A2F69" w:rsidP="00D12BA6">
            <w:pPr>
              <w:spacing w:before="40" w:after="40"/>
              <w:ind w:left="365"/>
              <w:rPr>
                <w:rFonts w:asciiTheme="minorHAnsi" w:hAnsiTheme="minorHAnsi" w:cs="Arial"/>
                <w:lang w:eastAsia="en-US"/>
              </w:rPr>
            </w:pP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86B769E" w14:textId="78843178" w:rsidR="00035795" w:rsidRDefault="00035795" w:rsidP="001345E8">
            <w:pPr>
              <w:rPr>
                <w:rFonts w:asciiTheme="minorHAnsi" w:hAnsiTheme="minorHAnsi" w:cs="Arial"/>
                <w:sz w:val="22"/>
                <w:szCs w:val="22"/>
              </w:rPr>
            </w:pPr>
          </w:p>
          <w:p w14:paraId="3E7087E0" w14:textId="6CEBA1D1"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8"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8"/>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250D538B" w14:textId="164D2750" w:rsidR="00944367" w:rsidRDefault="00944367" w:rsidP="001345E8">
            <w:pPr>
              <w:spacing w:before="40" w:after="40"/>
              <w:rPr>
                <w:rFonts w:asciiTheme="minorHAnsi" w:hAnsiTheme="minorHAnsi" w:cs="Arial"/>
                <w:sz w:val="22"/>
                <w:szCs w:val="22"/>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3007AF4D" w14:textId="026AC222" w:rsidR="001345E8" w:rsidRPr="00334FE3" w:rsidRDefault="001345E8" w:rsidP="001345E8">
            <w:pPr>
              <w:spacing w:before="40" w:after="40"/>
              <w:rPr>
                <w:rFonts w:asciiTheme="minorHAnsi" w:hAnsiTheme="minorHAnsi" w:cs="Arial"/>
                <w:lang w:eastAsia="en-US"/>
              </w:rPr>
            </w:pP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9" w:name="_Toc511377633"/>
      <w:r w:rsidRPr="00334FE3">
        <w:rPr>
          <w:rFonts w:asciiTheme="minorHAnsi" w:hAnsiTheme="minorHAnsi"/>
        </w:rPr>
        <w:t>Działanie</w:t>
      </w:r>
      <w:r w:rsidR="00B61D56" w:rsidRPr="00334FE3">
        <w:rPr>
          <w:rFonts w:asciiTheme="minorHAnsi" w:hAnsiTheme="minorHAnsi"/>
        </w:rPr>
        <w:t xml:space="preserve"> 4.5. Bezpieczeństwo</w:t>
      </w:r>
      <w:bookmarkEnd w:id="39"/>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 xml:space="preserve">Liczba wybudowanych urządzeń dla </w:t>
            </w:r>
            <w:r w:rsidRPr="00334FE3">
              <w:rPr>
                <w:rFonts w:cs="ArialNarrow"/>
              </w:rPr>
              <w:lastRenderedPageBreak/>
              <w:t>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t>
            </w:r>
            <w:r w:rsidRPr="00334FE3">
              <w:rPr>
                <w:rFonts w:asciiTheme="minorHAnsi" w:hAnsiTheme="minorHAnsi" w:cs="Calibri"/>
                <w:color w:val="000000"/>
                <w:sz w:val="22"/>
                <w:szCs w:val="22"/>
              </w:rPr>
              <w:lastRenderedPageBreak/>
              <w:t xml:space="preserve">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w:t>
            </w:r>
            <w:r w:rsidRPr="00334FE3">
              <w:rPr>
                <w:rFonts w:asciiTheme="minorHAnsi" w:hAnsiTheme="minorHAnsi" w:cs="Arial"/>
                <w:sz w:val="22"/>
                <w:szCs w:val="22"/>
              </w:rPr>
              <w:lastRenderedPageBreak/>
              <w:t xml:space="preserve">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 xml:space="preserve">innymi </w:t>
            </w:r>
            <w:r w:rsidRPr="00334FE3">
              <w:rPr>
                <w:rFonts w:cs="Arial"/>
              </w:rPr>
              <w:lastRenderedPageBreak/>
              <w:t>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5D23CB" w14:textId="6C6D6291"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3B6B4751"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w:t>
            </w:r>
            <w:r w:rsidRPr="00334FE3">
              <w:rPr>
                <w:rFonts w:cs="Arial"/>
              </w:rPr>
              <w:lastRenderedPageBreak/>
              <w:t xml:space="preserve">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7072F3AD" w14:textId="1D9BC4F8"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40" w:name="_Toc511377634"/>
      <w:r w:rsidRPr="00334FE3">
        <w:rPr>
          <w:rFonts w:asciiTheme="minorHAnsi" w:hAnsiTheme="minorHAnsi"/>
        </w:rPr>
        <w:lastRenderedPageBreak/>
        <w:t>Oś priorytetowa 5 Transport</w:t>
      </w:r>
      <w:bookmarkEnd w:id="40"/>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41"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1"/>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7"/>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t>
            </w:r>
            <w:r w:rsidRPr="00334FE3">
              <w:rPr>
                <w:rFonts w:eastAsia="Times New Roman" w:cs="Arial"/>
                <w:lang w:eastAsia="pl-PL"/>
              </w:rPr>
              <w:lastRenderedPageBreak/>
              <w:t>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w:t>
            </w:r>
            <w:r w:rsidRPr="00334FE3">
              <w:rPr>
                <w:rFonts w:asciiTheme="minorHAnsi" w:hAnsiTheme="minorHAnsi" w:cs="Arial"/>
                <w:sz w:val="22"/>
                <w:szCs w:val="22"/>
              </w:rPr>
              <w:lastRenderedPageBreak/>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7D9C8" w14:textId="5671D059"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2A76ABDA" w14:textId="77777777" w:rsidR="00C63928" w:rsidRDefault="00C63928" w:rsidP="004016FB">
            <w:pPr>
              <w:spacing w:before="40" w:after="40"/>
              <w:jc w:val="both"/>
              <w:rPr>
                <w:rFonts w:asciiTheme="minorHAnsi" w:hAnsiTheme="minorHAnsi" w:cs="Arial"/>
                <w:sz w:val="22"/>
                <w:szCs w:val="22"/>
              </w:rPr>
            </w:pPr>
          </w:p>
          <w:p w14:paraId="6149322C" w14:textId="0C6E9596" w:rsidR="00EF1D6B" w:rsidRPr="00334FE3" w:rsidRDefault="00EF1D6B" w:rsidP="004B63D9">
            <w:pPr>
              <w:spacing w:before="40" w:after="40"/>
              <w:ind w:left="316"/>
              <w:jc w:val="both"/>
              <w:rPr>
                <w:rFonts w:asciiTheme="minorHAnsi" w:hAnsiTheme="minorHAnsi" w:cs="Arial"/>
              </w:rPr>
            </w:pP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42" w:name="_Toc511377636"/>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42"/>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3" w:name="_Hlk479760668"/>
            <w:r w:rsidRPr="00334FE3">
              <w:rPr>
                <w:rFonts w:asciiTheme="minorHAnsi" w:hAnsiTheme="minorHAnsi" w:cs="Arial"/>
                <w:sz w:val="22"/>
                <w:szCs w:val="22"/>
              </w:rPr>
              <w:lastRenderedPageBreak/>
              <w:t>Lista wskaźników produktu</w:t>
            </w:r>
            <w:bookmarkEnd w:id="43"/>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8"/>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A94964" w14:textId="2E3C32B3"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1F510337" w14:textId="77777777" w:rsidR="00C63928" w:rsidRDefault="00C63928" w:rsidP="002322C8">
            <w:pPr>
              <w:spacing w:before="40" w:after="40"/>
              <w:jc w:val="both"/>
              <w:rPr>
                <w:rFonts w:asciiTheme="minorHAnsi" w:hAnsiTheme="minorHAnsi" w:cs="Arial"/>
                <w:sz w:val="22"/>
                <w:szCs w:val="22"/>
              </w:rPr>
            </w:pPr>
          </w:p>
          <w:p w14:paraId="283BAEC6" w14:textId="3E7A6480" w:rsidR="003A2F69" w:rsidRPr="00334FE3" w:rsidRDefault="003A2F69" w:rsidP="004B63D9">
            <w:pPr>
              <w:spacing w:before="40" w:after="40"/>
              <w:ind w:left="316"/>
              <w:jc w:val="both"/>
              <w:rPr>
                <w:rFonts w:asciiTheme="minorHAnsi" w:hAnsiTheme="minorHAnsi" w:cs="Arial"/>
              </w:rPr>
            </w:pP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44" w:name="_Toc511377637"/>
      <w:r w:rsidRPr="00334FE3">
        <w:rPr>
          <w:rFonts w:asciiTheme="minorHAnsi" w:hAnsiTheme="minorHAnsi"/>
        </w:rPr>
        <w:lastRenderedPageBreak/>
        <w:t>Oś priorytetowa 6 Infrastruktura spójności społecznej</w:t>
      </w:r>
      <w:bookmarkEnd w:id="44"/>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45"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5"/>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6" w:name="_Hlk524076210"/>
            <w:r w:rsidR="0007373F" w:rsidRPr="00334FE3">
              <w:rPr>
                <w:rFonts w:asciiTheme="minorHAnsi" w:hAnsiTheme="minorHAnsi"/>
                <w:sz w:val="22"/>
                <w:szCs w:val="22"/>
              </w:rPr>
              <w:t>Potencjał objętej wsparciem infrastruktury w zakresie opieki nad dziećmi lub</w:t>
            </w:r>
          </w:p>
          <w:p w14:paraId="6B1F541A" w14:textId="6CB8769F"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6"/>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9"/>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0"/>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1"/>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w:t>
            </w:r>
            <w:r w:rsidRPr="00334FE3">
              <w:rPr>
                <w:rFonts w:asciiTheme="minorHAnsi" w:hAnsiTheme="minorHAnsi"/>
                <w:sz w:val="22"/>
                <w:szCs w:val="22"/>
              </w:rPr>
              <w:lastRenderedPageBreak/>
              <w:t>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lastRenderedPageBreak/>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 xml:space="preserve">Ustawą z dnia 8 grudnia 2006 r. o finansowym wsparciu lokali socjalnych, mieszkań chronionych, noclegowni i domów dla </w:t>
            </w:r>
            <w:r w:rsidRPr="00334FE3">
              <w:rPr>
                <w:rFonts w:asciiTheme="minorHAnsi" w:hAnsiTheme="minorHAnsi"/>
                <w:sz w:val="22"/>
                <w:szCs w:val="22"/>
              </w:rPr>
              <w:lastRenderedPageBreak/>
              <w:t>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w:t>
            </w:r>
            <w:r w:rsidRPr="00334FE3">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DE700D" w14:textId="6752BF92" w:rsidR="00306AAE" w:rsidRPr="00306AAE" w:rsidRDefault="00306AAE" w:rsidP="00306AAE">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5E089FA8" w14:textId="16FE93BA"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47"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7"/>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w:t>
            </w:r>
            <w:proofErr w:type="spellStart"/>
            <w:r w:rsidRPr="00334FE3">
              <w:rPr>
                <w:rFonts w:cs="Arial"/>
              </w:rPr>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394BCC">
              <w:rPr>
                <w:rFonts w:asciiTheme="minorHAnsi" w:hAnsiTheme="minorHAnsi" w:cs="Arial"/>
                <w:sz w:val="22"/>
                <w:szCs w:val="22"/>
              </w:rPr>
              <w:t>paper</w:t>
            </w:r>
            <w:proofErr w:type="spellEnd"/>
            <w:r w:rsidRPr="00394BCC">
              <w:rPr>
                <w:rFonts w:asciiTheme="minorHAnsi" w:hAnsiTheme="minorHAnsi" w:cs="Arial"/>
                <w:sz w:val="22"/>
                <w:szCs w:val="22"/>
              </w:rPr>
              <w:t>,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B98CD1" w14:textId="6C8C2AB0"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1EABBFFB" w14:textId="7DA4EEF0"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8"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8"/>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2"/>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 xml:space="preserve">edukacyjnych lub </w:t>
            </w:r>
            <w:r w:rsidR="00176DB4" w:rsidRPr="00334FE3">
              <w:rPr>
                <w:rFonts w:asciiTheme="minorHAnsi" w:hAnsiTheme="minorHAnsi" w:cs="Arial"/>
                <w:sz w:val="22"/>
                <w:szCs w:val="22"/>
              </w:rPr>
              <w:lastRenderedPageBreak/>
              <w:t>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w:t>
            </w:r>
            <w:r w:rsidRPr="00334FE3">
              <w:rPr>
                <w:rFonts w:asciiTheme="minorHAnsi" w:hAnsiTheme="minorHAnsi" w:cs="Helv"/>
                <w:color w:val="000000" w:themeColor="text1"/>
                <w:sz w:val="22"/>
                <w:szCs w:val="22"/>
              </w:rPr>
              <w:lastRenderedPageBreak/>
              <w:t>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3"/>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w:t>
            </w:r>
            <w:proofErr w:type="spellStart"/>
            <w:r w:rsidRPr="00334FE3">
              <w:rPr>
                <w:rFonts w:asciiTheme="minorHAnsi" w:hAnsiTheme="minorHAnsi" w:cs="Arial"/>
                <w:sz w:val="22"/>
                <w:szCs w:val="22"/>
              </w:rPr>
              <w:t>zgodniez</w:t>
            </w:r>
            <w:proofErr w:type="spellEnd"/>
            <w:r w:rsidRPr="00334FE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4"/>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r w:rsidRPr="00334FE3">
              <w:rPr>
                <w:rFonts w:asciiTheme="minorHAnsi" w:hAnsiTheme="minorHAnsi"/>
                <w:sz w:val="22"/>
                <w:szCs w:val="22"/>
              </w:rPr>
              <w:lastRenderedPageBreak/>
              <w:t>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 xml:space="preserve">podmioty prawa publicznego z większościowym udziałem </w:t>
            </w:r>
            <w:proofErr w:type="spellStart"/>
            <w:r w:rsidRPr="00BD73DF">
              <w:rPr>
                <w:rFonts w:asciiTheme="minorHAnsi" w:hAnsiTheme="minorHAnsi" w:cs="Arial"/>
                <w:color w:val="000000"/>
                <w:sz w:val="22"/>
                <w:szCs w:val="22"/>
              </w:rPr>
              <w:t>jst</w:t>
            </w:r>
            <w:proofErr w:type="spellEnd"/>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1C7926" w14:textId="584E9C4B"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727AE5A4" w14:textId="60F9E556"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9" w:name="_Toc511377641"/>
      <w:r w:rsidRPr="00334FE3">
        <w:rPr>
          <w:rFonts w:asciiTheme="minorHAnsi" w:hAnsiTheme="minorHAnsi"/>
        </w:rPr>
        <w:lastRenderedPageBreak/>
        <w:t>Oś priorytetowa 7 Infrastruktura edukacyjna</w:t>
      </w:r>
      <w:bookmarkEnd w:id="49"/>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50"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0"/>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5"/>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 xml:space="preserve">zapewniające rozwój infrastruktury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w:t>
            </w:r>
            <w:r w:rsidRPr="00334FE3">
              <w:rPr>
                <w:rFonts w:cs="Arial"/>
              </w:rPr>
              <w:lastRenderedPageBreak/>
              <w:t xml:space="preserve">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9A8F0DD" w14:textId="5ACEDAE9"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1840E706" w14:textId="11E73B0E"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51"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1"/>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8"/>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w:t>
            </w:r>
            <w:r w:rsidR="00CB5A9C" w:rsidRPr="00334FE3">
              <w:rPr>
                <w:rFonts w:asciiTheme="minorHAnsi" w:hAnsiTheme="minorHAnsi" w:cs="Arial"/>
                <w:sz w:val="22"/>
                <w:szCs w:val="22"/>
              </w:rPr>
              <w:lastRenderedPageBreak/>
              <w:t xml:space="preserve">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 xml:space="preserve">komplementarne z przedsięwzięciami </w:t>
            </w:r>
            <w:r w:rsidRPr="00334FE3">
              <w:rPr>
                <w:rFonts w:cs="Arial"/>
              </w:rPr>
              <w:lastRenderedPageBreak/>
              <w:t>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r>
            <w:r w:rsidRPr="00334FE3">
              <w:rPr>
                <w:rFonts w:cs="Arial"/>
              </w:rPr>
              <w:lastRenderedPageBreak/>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w:t>
            </w:r>
            <w:r w:rsidRPr="00334FE3">
              <w:rPr>
                <w:rFonts w:cs="Arial"/>
              </w:rPr>
              <w:lastRenderedPageBreak/>
              <w:t xml:space="preserve">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6997541" w14:textId="4CB10B8A"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227466D" w14:textId="69302CF0"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52" w:name="_Toc511377644"/>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52"/>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53"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3"/>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t>
            </w:r>
            <w:r w:rsidRPr="00334FE3">
              <w:rPr>
                <w:rFonts w:eastAsia="Times New Roman" w:cs="Arial"/>
                <w:lang w:eastAsia="pl-PL"/>
              </w:rPr>
              <w:lastRenderedPageBreak/>
              <w:t>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w:t>
            </w:r>
            <w:r w:rsidRPr="00334FE3">
              <w:rPr>
                <w:rFonts w:eastAsia="Calibri" w:cs="Times New Roman"/>
              </w:rPr>
              <w:lastRenderedPageBreak/>
              <w:t>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granty na utworzenie stanowiska pracy  </w:t>
            </w:r>
            <w:r w:rsidRPr="00334FE3">
              <w:rPr>
                <w:rFonts w:eastAsia="Calibri" w:cs="Times New Roman"/>
              </w:rPr>
              <w:lastRenderedPageBreak/>
              <w:t>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w:t>
            </w:r>
            <w:r w:rsidRPr="00334FE3">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54"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4"/>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szczególnej sytuacji na </w:t>
            </w:r>
            <w:r w:rsidRPr="00334FE3">
              <w:rPr>
                <w:rFonts w:asciiTheme="minorHAnsi" w:hAnsiTheme="minorHAnsi" w:cs="Arial"/>
                <w:sz w:val="22"/>
                <w:szCs w:val="22"/>
              </w:rPr>
              <w:lastRenderedPageBreak/>
              <w:t>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5" w:name="_Hlk519172660"/>
            <w:r w:rsidRPr="00334FE3">
              <w:rPr>
                <w:rFonts w:asciiTheme="minorHAnsi" w:hAnsiTheme="minorHAnsi" w:cs="Arial"/>
                <w:sz w:val="22"/>
                <w:szCs w:val="22"/>
              </w:rPr>
              <w:lastRenderedPageBreak/>
              <w:t xml:space="preserve">Lista wskaźników rezultatu bezpośredniego </w:t>
            </w:r>
            <w:bookmarkEnd w:id="55"/>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w:t>
            </w:r>
            <w:r w:rsidRPr="00334FE3">
              <w:rPr>
                <w:rFonts w:eastAsia="Times New Roman" w:cs="Arial"/>
                <w:lang w:eastAsia="pl-PL"/>
              </w:rPr>
              <w:lastRenderedPageBreak/>
              <w:t>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 xml:space="preserve">zakresu umiejętności poszukiwania pracy, </w:t>
            </w:r>
            <w:r w:rsidRPr="00334FE3">
              <w:rPr>
                <w:rFonts w:eastAsia="Calibri" w:cs="Times New Roman"/>
              </w:rPr>
              <w:lastRenderedPageBreak/>
              <w:t>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lastRenderedPageBreak/>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w:t>
            </w:r>
            <w:r>
              <w:lastRenderedPageBreak/>
              <w:t xml:space="preserve">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56"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6"/>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 xml:space="preserve">ramach </w:t>
            </w:r>
            <w:r w:rsidRPr="00334FE3">
              <w:rPr>
                <w:rFonts w:cs="Arial"/>
              </w:rPr>
              <w:lastRenderedPageBreak/>
              <w:t>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w:t>
            </w:r>
            <w:r w:rsidRPr="00334FE3">
              <w:rPr>
                <w:rFonts w:asciiTheme="minorHAnsi" w:hAnsiTheme="minorHAnsi" w:cs="Arial"/>
                <w:color w:val="000000" w:themeColor="text1"/>
                <w:sz w:val="22"/>
                <w:szCs w:val="22"/>
              </w:rPr>
              <w:lastRenderedPageBreak/>
              <w:t>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57" w:name="_Toc511377648"/>
      <w:r w:rsidRPr="00334FE3">
        <w:rPr>
          <w:rFonts w:asciiTheme="minorHAnsi" w:hAnsiTheme="minorHAnsi"/>
        </w:rPr>
        <w:lastRenderedPageBreak/>
        <w:t xml:space="preserve">Działanie 8.4. </w:t>
      </w:r>
      <w:r w:rsidR="00B2728D" w:rsidRPr="00334FE3">
        <w:rPr>
          <w:rFonts w:asciiTheme="minorHAnsi" w:hAnsiTheme="minorHAnsi"/>
        </w:rPr>
        <w:t>Godzenie życia zawodowego i prywatnego</w:t>
      </w:r>
      <w:bookmarkEnd w:id="57"/>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 xml:space="preserve">rozwijanie miejsc opieki nad dziećmi do lat 3 </w:t>
            </w:r>
            <w:r w:rsidRPr="00334FE3">
              <w:rPr>
                <w:rFonts w:asciiTheme="minorHAnsi" w:eastAsiaTheme="minorHAnsi" w:hAnsiTheme="minorHAnsi" w:cstheme="minorBidi"/>
                <w:sz w:val="22"/>
                <w:szCs w:val="22"/>
                <w:lang w:eastAsia="en-US"/>
              </w:rPr>
              <w:lastRenderedPageBreak/>
              <w:t>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lastRenderedPageBreak/>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t>
            </w:r>
            <w:r w:rsidRPr="00334FE3">
              <w:rPr>
                <w:rFonts w:asciiTheme="minorHAnsi" w:hAnsiTheme="minorHAnsi" w:cs="Arial"/>
                <w:sz w:val="22"/>
                <w:szCs w:val="22"/>
              </w:rPr>
              <w:lastRenderedPageBreak/>
              <w:t xml:space="preserve">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w:t>
            </w:r>
            <w:r w:rsidRPr="00334FE3">
              <w:rPr>
                <w:rFonts w:asciiTheme="minorHAnsi" w:hAnsiTheme="minorHAnsi" w:cs="Arial"/>
                <w:color w:val="000000" w:themeColor="text1"/>
                <w:sz w:val="22"/>
                <w:szCs w:val="22"/>
              </w:rPr>
              <w:lastRenderedPageBreak/>
              <w:t>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8"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58"/>
      <w:proofErr w:type="spellEnd"/>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w:t>
            </w:r>
            <w:r w:rsidR="003210BA" w:rsidRPr="00334FE3">
              <w:rPr>
                <w:rFonts w:asciiTheme="minorHAnsi" w:eastAsiaTheme="minorHAnsi" w:hAnsiTheme="minorHAnsi" w:cs="Arial"/>
                <w:color w:val="000000"/>
                <w:sz w:val="22"/>
                <w:szCs w:val="22"/>
                <w:lang w:eastAsia="en-US"/>
              </w:rPr>
              <w:lastRenderedPageBreak/>
              <w:t xml:space="preserve">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 xml:space="preserve">w zakresie programów </w:t>
            </w:r>
            <w:proofErr w:type="spellStart"/>
            <w:r w:rsidR="00BE5CE7" w:rsidRPr="003B201A">
              <w:rPr>
                <w:rFonts w:cs="Arial"/>
              </w:rPr>
              <w:t>outplacementowych</w:t>
            </w:r>
            <w:proofErr w:type="spellEnd"/>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 xml:space="preserve">zakresie programów </w:t>
            </w:r>
            <w:proofErr w:type="spellStart"/>
            <w:r w:rsidRPr="003B201A">
              <w:rPr>
                <w:rFonts w:cs="Arial"/>
              </w:rPr>
              <w:t>outplacementowych</w:t>
            </w:r>
            <w:proofErr w:type="spellEnd"/>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 xml:space="preserve">osoby odchodzące z rolnictwa zamierzające podjąć </w:t>
            </w:r>
            <w:proofErr w:type="spellStart"/>
            <w:r>
              <w:rPr>
                <w:rFonts w:cs="Arial"/>
              </w:rPr>
              <w:t>zatrudninie</w:t>
            </w:r>
            <w:proofErr w:type="spellEnd"/>
            <w:r>
              <w:rPr>
                <w:rFonts w:cs="Arial"/>
              </w:rPr>
              <w:t xml:space="preserv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9"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9"/>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i planowany zakres </w:t>
            </w:r>
            <w:r w:rsidRPr="00334FE3">
              <w:rPr>
                <w:rFonts w:asciiTheme="minorHAnsi" w:hAnsiTheme="minorHAnsi" w:cs="Arial"/>
                <w:sz w:val="22"/>
                <w:szCs w:val="22"/>
              </w:rPr>
              <w:lastRenderedPageBreak/>
              <w:t>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 xml:space="preserve">Kwestia sytemu zaliczek zostanie </w:t>
            </w:r>
            <w:r w:rsidRPr="00334FE3">
              <w:rPr>
                <w:rFonts w:asciiTheme="minorHAnsi" w:hAnsiTheme="minorHAnsi" w:cs="Arial"/>
                <w:color w:val="000000" w:themeColor="text1"/>
                <w:sz w:val="22"/>
                <w:szCs w:val="22"/>
              </w:rPr>
              <w:lastRenderedPageBreak/>
              <w:t>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lastRenderedPageBreak/>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60"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0"/>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samorządu terytorialnego, ich </w:t>
            </w:r>
            <w:r w:rsidRPr="00334FE3">
              <w:rPr>
                <w:rFonts w:asciiTheme="minorHAnsi" w:hAnsiTheme="minorHAnsi" w:cs="Arial"/>
                <w:color w:val="auto"/>
                <w:sz w:val="22"/>
                <w:szCs w:val="22"/>
              </w:rPr>
              <w:lastRenderedPageBreak/>
              <w:t>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r>
            <w:r w:rsidRPr="00334FE3">
              <w:rPr>
                <w:rFonts w:asciiTheme="minorHAnsi" w:hAnsiTheme="minorHAnsi" w:cs="Arial"/>
                <w:sz w:val="22"/>
                <w:szCs w:val="22"/>
              </w:rPr>
              <w:lastRenderedPageBreak/>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t>
            </w:r>
            <w:r w:rsidRPr="00334FE3">
              <w:rPr>
                <w:rFonts w:asciiTheme="minorHAnsi" w:hAnsiTheme="minorHAnsi" w:cs="Arial"/>
                <w:sz w:val="22"/>
                <w:szCs w:val="22"/>
              </w:rPr>
              <w:lastRenderedPageBreak/>
              <w:t xml:space="preserve">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61" w:name="_Toc511377652"/>
      <w:r w:rsidRPr="00334FE3">
        <w:rPr>
          <w:rFonts w:asciiTheme="minorHAnsi" w:hAnsiTheme="minorHAnsi"/>
        </w:rPr>
        <w:lastRenderedPageBreak/>
        <w:t>Oś priorytetowa 9 Włączenie społeczne</w:t>
      </w:r>
      <w:bookmarkEnd w:id="61"/>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62" w:name="_Toc511377653"/>
      <w:r w:rsidRPr="00334FE3">
        <w:rPr>
          <w:rFonts w:asciiTheme="minorHAnsi" w:hAnsiTheme="minorHAnsi"/>
        </w:rPr>
        <w:t>Działanie 9.1. Aktywna integracja</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 xml:space="preserve">usługi społeczne wspierające osoby z niepełnosprawnością (wyłącznie pod warunkiem, gdy ich udzielenie jest niezbędne, aby zapewnić indywidualizację i </w:t>
            </w:r>
            <w:r w:rsidRPr="00334FE3">
              <w:lastRenderedPageBreak/>
              <w:t>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w:t>
            </w:r>
            <w:r w:rsidRPr="00334FE3">
              <w:rPr>
                <w:rFonts w:cs="Arial"/>
                <w:color w:val="000000" w:themeColor="text1"/>
              </w:rPr>
              <w:lastRenderedPageBreak/>
              <w:t xml:space="preserve">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 xml:space="preserve">wijaniu </w:t>
            </w:r>
            <w:proofErr w:type="spellStart"/>
            <w:r w:rsidRPr="00334FE3">
              <w:t>umiejetnosci</w:t>
            </w:r>
            <w:proofErr w:type="spellEnd"/>
            <w:r w:rsidRPr="00334FE3">
              <w:t xml:space="preserve">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zatrudnienie wspomagane obejmujące wsparcie osoby z niepełnosprawnością przez trenera pracy/ asystenta zawodowego </w:t>
            </w:r>
            <w:r w:rsidRPr="00334FE3">
              <w:rPr>
                <w:rFonts w:cs="Arial"/>
                <w:color w:val="000000" w:themeColor="text1"/>
              </w:rPr>
              <w:lastRenderedPageBreak/>
              <w:t>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w:t>
            </w:r>
            <w:r w:rsidRPr="00334FE3">
              <w:rPr>
                <w:rFonts w:cs="Arial"/>
                <w:color w:val="000000" w:themeColor="text1"/>
              </w:rPr>
              <w:lastRenderedPageBreak/>
              <w:t xml:space="preserve">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 xml:space="preserve">przez trenera pracy/ asystenta zawodowego </w:t>
            </w:r>
            <w:r w:rsidR="00CE6902" w:rsidRPr="00334FE3">
              <w:rPr>
                <w:rFonts w:asciiTheme="minorHAnsi" w:hAnsiTheme="minorHAnsi" w:cs="Arial"/>
                <w:color w:val="000000" w:themeColor="text1"/>
                <w:sz w:val="22"/>
                <w:szCs w:val="22"/>
              </w:rPr>
              <w:lastRenderedPageBreak/>
              <w:t>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w:t>
            </w:r>
            <w:r w:rsidRPr="00334FE3">
              <w:rPr>
                <w:rFonts w:asciiTheme="minorHAnsi" w:hAnsiTheme="minorHAnsi" w:cs="Arial"/>
                <w:color w:val="000000" w:themeColor="text1"/>
                <w:sz w:val="22"/>
                <w:szCs w:val="22"/>
              </w:rPr>
              <w:lastRenderedPageBreak/>
              <w:t xml:space="preserve">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63466F">
              <w:rPr>
                <w:rFonts w:asciiTheme="minorHAnsi" w:hAnsiTheme="minorHAnsi"/>
                <w:sz w:val="22"/>
                <w:szCs w:val="22"/>
              </w:rPr>
              <w:t>Socjoterapi</w:t>
            </w:r>
            <w:proofErr w:type="spellEnd"/>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a) tworzenie nowych Zakładów Aktywności </w:t>
            </w:r>
            <w:r w:rsidRPr="00334FE3">
              <w:rPr>
                <w:rFonts w:asciiTheme="minorHAnsi" w:hAnsiTheme="minorHAnsi"/>
                <w:color w:val="000000" w:themeColor="text1"/>
                <w:sz w:val="22"/>
                <w:szCs w:val="22"/>
              </w:rPr>
              <w:lastRenderedPageBreak/>
              <w:t>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xml:space="preserve">) wyposażenie lub doposażenie stanowiska pracy na potrzeby zatrudnienia osoby </w:t>
            </w:r>
            <w:r w:rsidR="00987229" w:rsidRPr="00334FE3">
              <w:rPr>
                <w:rFonts w:asciiTheme="minorHAnsi" w:hAnsiTheme="minorHAnsi"/>
                <w:color w:val="000000" w:themeColor="text1"/>
                <w:sz w:val="22"/>
                <w:szCs w:val="22"/>
              </w:rPr>
              <w:lastRenderedPageBreak/>
              <w:t>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lastRenderedPageBreak/>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xml:space="preserve">, o których mowa w PO PŻ, oraz zobowiązując beneficjentów do poinformowania organizacji partnerskich, o których mowa w PO PŻ, m.in. </w:t>
            </w:r>
            <w:r w:rsidRPr="00334FE3">
              <w:rPr>
                <w:rFonts w:asciiTheme="minorHAnsi" w:hAnsiTheme="minorHAnsi" w:cs="Arial"/>
                <w:sz w:val="22"/>
                <w:szCs w:val="22"/>
              </w:rPr>
              <w:lastRenderedPageBreak/>
              <w:t>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xml:space="preserve">, </w:t>
            </w:r>
            <w:r w:rsidRPr="003D3667">
              <w:rPr>
                <w:rFonts w:asciiTheme="minorHAnsi" w:hAnsiTheme="minorHAnsi" w:cs="Arial"/>
                <w:sz w:val="20"/>
                <w:szCs w:val="20"/>
              </w:rPr>
              <w:lastRenderedPageBreak/>
              <w:t>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ramach mechanizmu finansowania krzyżowego cross-</w:t>
            </w:r>
            <w:proofErr w:type="spellStart"/>
            <w:r w:rsidRPr="003D3667">
              <w:rPr>
                <w:rFonts w:asciiTheme="minorHAnsi" w:hAnsiTheme="minorHAnsi" w:cs="Arial"/>
                <w:sz w:val="20"/>
                <w:szCs w:val="20"/>
              </w:rPr>
              <w:t>financing</w:t>
            </w:r>
            <w:proofErr w:type="spellEnd"/>
            <w:r w:rsidRPr="003D3667">
              <w:rPr>
                <w:rFonts w:asciiTheme="minorHAnsi" w:hAnsiTheme="minorHAnsi" w:cs="Arial"/>
                <w:sz w:val="20"/>
                <w:szCs w:val="20"/>
              </w:rPr>
              <w:t xml:space="preserve">,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Wartość wydatków w ramach cross- </w:t>
            </w:r>
            <w:proofErr w:type="spellStart"/>
            <w:r w:rsidRPr="003D3667">
              <w:rPr>
                <w:rFonts w:asciiTheme="minorHAnsi" w:hAnsiTheme="minorHAnsi" w:cs="Arial"/>
                <w:sz w:val="20"/>
                <w:szCs w:val="20"/>
              </w:rPr>
              <w:t>financingu</w:t>
            </w:r>
            <w:proofErr w:type="spellEnd"/>
            <w:r w:rsidRPr="003D3667">
              <w:rPr>
                <w:rFonts w:asciiTheme="minorHAnsi" w:hAnsiTheme="minorHAnsi" w:cs="Arial"/>
                <w:sz w:val="20"/>
                <w:szCs w:val="20"/>
              </w:rPr>
              <w:t xml:space="preserve">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w:t>
            </w:r>
            <w:r w:rsidRPr="00334FE3">
              <w:rPr>
                <w:rFonts w:asciiTheme="minorHAnsi" w:hAnsiTheme="minorHAnsi" w:cs="Arial"/>
                <w:sz w:val="22"/>
                <w:szCs w:val="22"/>
              </w:rPr>
              <w:lastRenderedPageBreak/>
              <w:t>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w:t>
            </w:r>
            <w:r w:rsidRPr="00334FE3">
              <w:rPr>
                <w:rFonts w:eastAsia="Times New Roman" w:cs="Times New Roman"/>
                <w:lang w:eastAsia="pl-PL"/>
              </w:rPr>
              <w:lastRenderedPageBreak/>
              <w:t xml:space="preserve">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xml:space="preserve">,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w:t>
            </w:r>
            <w:r w:rsidRPr="00334FE3">
              <w:rPr>
                <w:rFonts w:asciiTheme="minorHAnsi" w:hAnsiTheme="minorHAnsi" w:cs="Arial"/>
                <w:sz w:val="22"/>
                <w:szCs w:val="22"/>
              </w:rPr>
              <w:lastRenderedPageBreak/>
              <w:t>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lastRenderedPageBreak/>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w:t>
            </w:r>
            <w:r w:rsidRPr="00334FE3">
              <w:rPr>
                <w:rFonts w:asciiTheme="minorHAnsi" w:hAnsiTheme="minorHAnsi" w:cs="Arial"/>
                <w:sz w:val="22"/>
                <w:szCs w:val="22"/>
              </w:rPr>
              <w:lastRenderedPageBreak/>
              <w:t xml:space="preserve">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63"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3"/>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 xml:space="preserve">Liczba utworzonych w programie miejsc świadczenia usług asystenckich i opiekuńczych </w:t>
            </w:r>
            <w:r w:rsidR="00216BDA" w:rsidRPr="00334FE3">
              <w:rPr>
                <w:rFonts w:asciiTheme="minorHAnsi" w:hAnsiTheme="minorHAnsi" w:cs="Arial"/>
                <w:sz w:val="22"/>
                <w:szCs w:val="22"/>
              </w:rPr>
              <w:lastRenderedPageBreak/>
              <w:t>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 xml:space="preserve">w </w:t>
            </w:r>
            <w:r w:rsidR="00432D23" w:rsidRPr="00334FE3">
              <w:rPr>
                <w:rFonts w:asciiTheme="minorHAnsi" w:eastAsia="Calibri" w:hAnsiTheme="minorHAnsi"/>
                <w:sz w:val="22"/>
                <w:szCs w:val="22"/>
              </w:rPr>
              <w:lastRenderedPageBreak/>
              <w:t>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w:t>
            </w:r>
            <w:proofErr w:type="spellStart"/>
            <w:r w:rsidR="00827907" w:rsidRPr="00334FE3">
              <w:rPr>
                <w:rFonts w:asciiTheme="minorHAnsi" w:hAnsiTheme="minorHAnsi" w:cs="Arial"/>
                <w:sz w:val="22"/>
                <w:szCs w:val="22"/>
              </w:rPr>
              <w:t>zapewniającychdzienną</w:t>
            </w:r>
            <w:proofErr w:type="spellEnd"/>
            <w:r w:rsidR="00827907" w:rsidRPr="00334FE3">
              <w:rPr>
                <w:rFonts w:asciiTheme="minorHAnsi" w:hAnsiTheme="minorHAnsi" w:cs="Arial"/>
                <w:sz w:val="22"/>
                <w:szCs w:val="22"/>
              </w:rPr>
              <w:t xml:space="preserve">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poradnictwo, w tym psychologiczne oraz pomoc w uzyskaniu informacji umożliwiających poruszanie się po różnych systemach wsparcia, z których korzystanie </w:t>
            </w:r>
            <w:r w:rsidRPr="00334FE3">
              <w:rPr>
                <w:rFonts w:eastAsia="Calibri"/>
              </w:rPr>
              <w:lastRenderedPageBreak/>
              <w:t>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lastRenderedPageBreak/>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lastRenderedPageBreak/>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 xml:space="preserve">stworzonych przez danego beneficjenta trwa nie dłużej niż 3 lata. Beneficjent zobowiązany jest zachować trwałość miejsc świadczenia usług asystenckich </w:t>
            </w:r>
            <w:r w:rsidR="00480D5B" w:rsidRPr="00334FE3">
              <w:rPr>
                <w:rFonts w:asciiTheme="minorHAnsi" w:hAnsiTheme="minorHAnsi" w:cs="Arial"/>
                <w:sz w:val="22"/>
                <w:szCs w:val="22"/>
              </w:rPr>
              <w:lastRenderedPageBreak/>
              <w:t>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ramach wsparcia udzielanego w typie 9.2.C., tj. w mieszkaniach chronionych i mieszkaniach </w:t>
            </w:r>
            <w:r w:rsidRPr="00334FE3">
              <w:rPr>
                <w:rFonts w:asciiTheme="minorHAnsi" w:hAnsiTheme="minorHAnsi" w:cs="Arial"/>
                <w:sz w:val="22"/>
                <w:szCs w:val="22"/>
              </w:rPr>
              <w:lastRenderedPageBreak/>
              <w:t>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w:t>
            </w:r>
            <w:r w:rsidRPr="00334FE3">
              <w:rPr>
                <w:rFonts w:asciiTheme="minorHAnsi" w:hAnsiTheme="minorHAnsi" w:cs="Arial"/>
                <w:sz w:val="22"/>
                <w:szCs w:val="22"/>
              </w:rPr>
              <w:lastRenderedPageBreak/>
              <w:t>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w:t>
            </w:r>
            <w:proofErr w:type="spellStart"/>
            <w:r w:rsidR="00494C33">
              <w:rPr>
                <w:rFonts w:asciiTheme="minorHAnsi" w:hAnsiTheme="minorHAnsi" w:cs="Arial"/>
                <w:sz w:val="22"/>
                <w:szCs w:val="22"/>
              </w:rPr>
              <w:t>financingu</w:t>
            </w:r>
            <w:proofErr w:type="spellEnd"/>
            <w:r w:rsidR="00494C33">
              <w:rPr>
                <w:rFonts w:asciiTheme="minorHAnsi" w:hAnsiTheme="minorHAnsi" w:cs="Arial"/>
                <w:sz w:val="22"/>
                <w:szCs w:val="22"/>
              </w:rPr>
              <w:t xml:space="preserve">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t>
            </w:r>
            <w:r w:rsidRPr="00334FE3">
              <w:rPr>
                <w:rFonts w:asciiTheme="minorHAnsi" w:hAnsiTheme="minorHAnsi" w:cs="Arial"/>
                <w:sz w:val="22"/>
                <w:szCs w:val="22"/>
              </w:rPr>
              <w:lastRenderedPageBreak/>
              <w:t>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lastRenderedPageBreak/>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64" w:name="_Toc511377655"/>
      <w:r w:rsidRPr="00334FE3">
        <w:rPr>
          <w:rFonts w:asciiTheme="minorHAnsi" w:hAnsiTheme="minorHAnsi"/>
        </w:rPr>
        <w:lastRenderedPageBreak/>
        <w:t xml:space="preserve">Działanie 9.3. </w:t>
      </w:r>
      <w:r w:rsidR="004453DD" w:rsidRPr="00334FE3">
        <w:rPr>
          <w:rFonts w:asciiTheme="minorHAnsi" w:hAnsiTheme="minorHAnsi" w:cs="Arial"/>
          <w:szCs w:val="22"/>
        </w:rPr>
        <w:t>Dostęp do wysokiej jakości usług zdrowotnych</w:t>
      </w:r>
      <w:bookmarkEnd w:id="64"/>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lastRenderedPageBreak/>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 xml:space="preserve">jednostki organizacyjne </w:t>
            </w:r>
            <w:proofErr w:type="spellStart"/>
            <w:r w:rsidRPr="00334FE3">
              <w:t>jst</w:t>
            </w:r>
            <w:proofErr w:type="spellEnd"/>
            <w:r w:rsidRPr="00334FE3">
              <w: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polityki </w:t>
            </w:r>
            <w:r w:rsidRPr="00334FE3">
              <w:rPr>
                <w:rFonts w:asciiTheme="minorHAnsi" w:hAnsiTheme="minorHAnsi" w:cs="Arial"/>
                <w:sz w:val="22"/>
                <w:szCs w:val="22"/>
              </w:rPr>
              <w:lastRenderedPageBreak/>
              <w:t>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w:t>
            </w:r>
            <w:proofErr w:type="spellStart"/>
            <w:r w:rsidR="00232F66">
              <w:rPr>
                <w:rFonts w:asciiTheme="minorHAnsi" w:hAnsiTheme="minorHAnsi" w:cs="Arial"/>
                <w:sz w:val="22"/>
                <w:szCs w:val="22"/>
              </w:rPr>
              <w:t>financingu</w:t>
            </w:r>
            <w:proofErr w:type="spellEnd"/>
            <w:r w:rsidR="00232F66">
              <w:rPr>
                <w:rFonts w:asciiTheme="minorHAnsi" w:hAnsiTheme="minorHAnsi" w:cs="Arial"/>
                <w:sz w:val="22"/>
                <w:szCs w:val="22"/>
              </w:rPr>
              <w:t xml:space="preserve">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65"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5"/>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xml:space="preserve">, w tym </w:t>
            </w:r>
            <w:r w:rsidR="00D13AD6" w:rsidRPr="00334FE3">
              <w:rPr>
                <w:rFonts w:eastAsia="Calibri"/>
              </w:rPr>
              <w:lastRenderedPageBreak/>
              <w:t>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 xml:space="preserve">np. szkolenia, warsztaty, doradztwo, mentoring, coaching, </w:t>
            </w:r>
            <w:proofErr w:type="spellStart"/>
            <w:r w:rsidR="00BD1790" w:rsidRPr="00334FE3">
              <w:rPr>
                <w:rFonts w:asciiTheme="minorHAnsi" w:hAnsiTheme="minorHAnsi" w:cs="Arial"/>
                <w:sz w:val="22"/>
                <w:szCs w:val="22"/>
              </w:rPr>
              <w:t>tutoring</w:t>
            </w:r>
            <w:proofErr w:type="spellEnd"/>
            <w:r w:rsidR="00BD1790" w:rsidRPr="00334FE3">
              <w:rPr>
                <w:rFonts w:asciiTheme="minorHAnsi" w:hAnsiTheme="minorHAnsi" w:cs="Arial"/>
                <w:sz w:val="22"/>
                <w:szCs w:val="22"/>
              </w:rPr>
              <w:t>,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lastRenderedPageBreak/>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w:t>
            </w:r>
            <w:proofErr w:type="spellStart"/>
            <w:r w:rsidRPr="00334FE3">
              <w:rPr>
                <w:rFonts w:eastAsia="Calibri"/>
              </w:rPr>
              <w:t>tutoring</w:t>
            </w:r>
            <w:proofErr w:type="spellEnd"/>
            <w:r w:rsidRPr="00334FE3">
              <w:rPr>
                <w:rFonts w:eastAsia="Calibri"/>
              </w:rPr>
              <w:t>,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F5640">
              <w:rPr>
                <w:rFonts w:asciiTheme="minorHAnsi" w:hAnsiTheme="minorHAnsi" w:cs="Arial"/>
                <w:sz w:val="22"/>
                <w:szCs w:val="22"/>
              </w:rPr>
              <w:t>uspójnianie</w:t>
            </w:r>
            <w:proofErr w:type="spellEnd"/>
            <w:r w:rsidRPr="009F5640">
              <w:rPr>
                <w:rFonts w:asciiTheme="minorHAnsi" w:hAnsiTheme="minorHAnsi" w:cs="Arial"/>
                <w:sz w:val="22"/>
                <w:szCs w:val="22"/>
              </w:rPr>
              <w:t xml:space="preserv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w:t>
            </w:r>
            <w:r w:rsidRPr="009F5640">
              <w:rPr>
                <w:rFonts w:asciiTheme="minorHAnsi" w:hAnsiTheme="minorHAnsi" w:cs="Arial"/>
                <w:sz w:val="22"/>
                <w:szCs w:val="22"/>
              </w:rPr>
              <w:lastRenderedPageBreak/>
              <w:t>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lastRenderedPageBreak/>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 xml:space="preserve">publiczne służby zatrudnienia i inne instytucje rynku pracy oraz pomocy i integracji </w:t>
            </w:r>
            <w:r>
              <w:lastRenderedPageBreak/>
              <w:t>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 xml:space="preserve">kwietnia 2004 r. o promocji zatrudnienia </w:t>
            </w:r>
            <w:r w:rsidRPr="00334FE3">
              <w:rPr>
                <w:rFonts w:asciiTheme="minorHAnsi" w:hAnsiTheme="minorHAnsi" w:cs="Arial"/>
                <w:sz w:val="22"/>
                <w:szCs w:val="22"/>
              </w:rPr>
              <w:lastRenderedPageBreak/>
              <w:t>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334FE3">
              <w:rPr>
                <w:rFonts w:asciiTheme="minorHAnsi" w:hAnsiTheme="minorHAnsi" w:cs="Arial"/>
                <w:sz w:val="22"/>
                <w:szCs w:val="22"/>
              </w:rPr>
              <w:lastRenderedPageBreak/>
              <w:t>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66" w:name="_Toc511377657"/>
      <w:r w:rsidRPr="00334FE3">
        <w:rPr>
          <w:rFonts w:asciiTheme="minorHAnsi" w:hAnsiTheme="minorHAnsi"/>
        </w:rPr>
        <w:lastRenderedPageBreak/>
        <w:t>Oś priorytetowa 10 Edukacja</w:t>
      </w:r>
      <w:bookmarkEnd w:id="66"/>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67" w:name="_Toc511377658"/>
      <w:r w:rsidRPr="00334FE3">
        <w:rPr>
          <w:rFonts w:asciiTheme="minorHAnsi" w:hAnsiTheme="minorHAnsi"/>
        </w:rPr>
        <w:t>Działanie 10.1. Zapewnienie równego dostępu do wysokiej jakości edukacji przedszkolnej</w:t>
      </w:r>
      <w:bookmarkEnd w:id="67"/>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 xml:space="preserve">Liczba nauczycieli, którzy uzyskali kwalifikacje </w:t>
            </w:r>
            <w:r w:rsidR="004F0125" w:rsidRPr="007E0230">
              <w:rPr>
                <w:rFonts w:asciiTheme="minorHAnsi" w:hAnsiTheme="minorHAnsi" w:cs="Arial"/>
                <w:sz w:val="22"/>
                <w:szCs w:val="22"/>
              </w:rPr>
              <w:lastRenderedPageBreak/>
              <w:t>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w:t>
            </w:r>
            <w:r w:rsidR="00AB7307" w:rsidRPr="00334FE3">
              <w:rPr>
                <w:rFonts w:eastAsia="Calibri" w:cs="Arial"/>
              </w:rPr>
              <w:lastRenderedPageBreak/>
              <w:t>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w:t>
            </w:r>
            <w:proofErr w:type="spellStart"/>
            <w:r w:rsidR="00AB7307" w:rsidRPr="00334FE3">
              <w:rPr>
                <w:rFonts w:eastAsia="Calibri" w:cs="Arial"/>
              </w:rPr>
              <w:t>umijętnośc</w:t>
            </w:r>
            <w:proofErr w:type="spellEnd"/>
            <w:r w:rsidR="00AB7307" w:rsidRPr="00334FE3">
              <w:rPr>
                <w:rFonts w:eastAsia="Calibri" w:cs="Arial"/>
              </w:rPr>
              <w:t xml:space="preserve">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t>
            </w:r>
            <w:r w:rsidRPr="00334FE3">
              <w:rPr>
                <w:rFonts w:asciiTheme="minorHAnsi" w:hAnsiTheme="minorHAnsi" w:cs="Arial"/>
                <w:sz w:val="22"/>
                <w:szCs w:val="22"/>
              </w:rPr>
              <w:lastRenderedPageBreak/>
              <w:t>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334FE3">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Warunki </w:t>
            </w:r>
            <w:r w:rsidRPr="00334FE3">
              <w:rPr>
                <w:rFonts w:asciiTheme="minorHAnsi" w:hAnsiTheme="minorHAnsi" w:cs="Arial"/>
                <w:sz w:val="22"/>
                <w:szCs w:val="22"/>
              </w:rPr>
              <w:lastRenderedPageBreak/>
              <w:t>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8" w:name="_Toc511377659"/>
      <w:r w:rsidRPr="00334FE3">
        <w:rPr>
          <w:rFonts w:asciiTheme="minorHAnsi" w:hAnsiTheme="minorHAnsi"/>
        </w:rPr>
        <w:lastRenderedPageBreak/>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8"/>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zakresie </w:t>
            </w:r>
            <w:r w:rsidRPr="00334FE3">
              <w:rPr>
                <w:rFonts w:asciiTheme="minorHAnsi" w:hAnsiTheme="minorHAnsi" w:cs="Arial"/>
                <w:color w:val="auto"/>
                <w:sz w:val="22"/>
                <w:szCs w:val="22"/>
              </w:rPr>
              <w:lastRenderedPageBreak/>
              <w:t>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lastRenderedPageBreak/>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 xml:space="preserve">materiały dydaktyczne dostosowane do potrzeb </w:t>
            </w:r>
            <w:r w:rsidRPr="00334FE3">
              <w:rPr>
                <w:rFonts w:cs="Arial"/>
              </w:rPr>
              <w:lastRenderedPageBreak/>
              <w:t>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w:t>
            </w:r>
            <w:r w:rsidRPr="00334FE3">
              <w:rPr>
                <w:rFonts w:cs="Arial"/>
              </w:rPr>
              <w:lastRenderedPageBreak/>
              <w:t xml:space="preserve">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lastRenderedPageBreak/>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niepubliczne szkoły podstawowe, </w:t>
            </w:r>
            <w:proofErr w:type="spellStart"/>
            <w:r w:rsidRPr="00334FE3">
              <w:rPr>
                <w:rFonts w:asciiTheme="minorHAnsi" w:hAnsiTheme="minorHAnsi" w:cs="Arial"/>
                <w:color w:val="auto"/>
                <w:sz w:val="22"/>
                <w:szCs w:val="22"/>
              </w:rPr>
              <w:t>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proofErr w:type="spellEnd"/>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 xml:space="preserve">mogą być </w:t>
            </w:r>
            <w:r w:rsidR="00417EF9" w:rsidRPr="00334FE3">
              <w:rPr>
                <w:rFonts w:asciiTheme="minorHAnsi" w:hAnsiTheme="minorHAnsi" w:cs="Arial"/>
                <w:sz w:val="22"/>
                <w:szCs w:val="22"/>
              </w:rPr>
              <w:lastRenderedPageBreak/>
              <w:t>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w:t>
            </w:r>
            <w:r w:rsidRPr="00334FE3">
              <w:rPr>
                <w:rFonts w:asciiTheme="minorHAnsi" w:hAnsiTheme="minorHAnsi"/>
                <w:sz w:val="22"/>
                <w:szCs w:val="22"/>
              </w:rPr>
              <w:lastRenderedPageBreak/>
              <w:t xml:space="preserve">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9" w:name="_Toc511377660"/>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9"/>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0" w:name="_Toc511377661"/>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0"/>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xml:space="preserve">, szkół branżowych I </w:t>
            </w:r>
            <w:proofErr w:type="spellStart"/>
            <w:r w:rsidR="00DD15E3" w:rsidRPr="00334FE3">
              <w:rPr>
                <w:rFonts w:eastAsia="Calibri" w:cs="Arial"/>
              </w:rPr>
              <w:t>i</w:t>
            </w:r>
            <w:proofErr w:type="spellEnd"/>
            <w:r w:rsidR="00DD15E3" w:rsidRPr="00334FE3">
              <w:rPr>
                <w:rFonts w:eastAsia="Calibri" w:cs="Arial"/>
              </w:rPr>
              <w:t xml:space="preserve">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lastRenderedPageBreak/>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lastRenderedPageBreak/>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Przygotowanie szkół i placówek prowadzących kształcenie zawodowe do pełnienia funkcji wyspecjalizowanych ośrodków kształcenia i szkolenia oraz wsparcie ich w zakresie poradnictwa i informacji zawodowej pod potrzeby </w:t>
            </w:r>
            <w:r w:rsidRPr="00334FE3">
              <w:rPr>
                <w:rFonts w:asciiTheme="minorHAnsi" w:hAnsiTheme="minorHAnsi" w:cs="Arial"/>
                <w:sz w:val="22"/>
                <w:szCs w:val="22"/>
              </w:rPr>
              <w:lastRenderedPageBreak/>
              <w:t>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pełnienia funkcji </w:t>
            </w:r>
            <w:proofErr w:type="spellStart"/>
            <w:r w:rsidRPr="00334FE3">
              <w:rPr>
                <w:rFonts w:cs="Arial"/>
              </w:rPr>
              <w:t>CKZiU</w:t>
            </w:r>
            <w:proofErr w:type="spellEnd"/>
            <w:r w:rsidRPr="00334FE3">
              <w:rPr>
                <w:rFonts w:cs="Arial"/>
              </w:rPr>
              <w:t xml:space="preserve"> lub innego zespołu realizującego zadania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w:t>
            </w:r>
            <w:proofErr w:type="spellStart"/>
            <w:r w:rsidRPr="00334FE3">
              <w:rPr>
                <w:rFonts w:cs="Arial"/>
              </w:rPr>
              <w:t>CKZiU</w:t>
            </w:r>
            <w:proofErr w:type="spellEnd"/>
            <w:r w:rsidRPr="00334FE3">
              <w:rPr>
                <w:rFonts w:cs="Arial"/>
              </w:rPr>
              <w:t xml:space="preserve"> lub inne zespoły realizujące zadania </w:t>
            </w:r>
            <w:proofErr w:type="spellStart"/>
            <w:r w:rsidRPr="00334FE3">
              <w:rPr>
                <w:rFonts w:cs="Arial"/>
              </w:rPr>
              <w:t>CKZiU</w:t>
            </w:r>
            <w:proofErr w:type="spellEnd"/>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proofErr w:type="spellStart"/>
            <w:r w:rsidRPr="00334FE3">
              <w:rPr>
                <w:rFonts w:eastAsia="Calibri" w:cs="Arial"/>
              </w:rPr>
              <w:t>zakresie</w:t>
            </w:r>
            <w:r w:rsidR="00DD15E3" w:rsidRPr="00334FE3">
              <w:rPr>
                <w:rFonts w:eastAsia="Calibri" w:cs="Arial"/>
              </w:rPr>
              <w:t>przedmiotów</w:t>
            </w:r>
            <w:proofErr w:type="spellEnd"/>
            <w:r w:rsidR="00DD15E3" w:rsidRPr="00334FE3">
              <w:rPr>
                <w:rFonts w:eastAsia="Calibri" w:cs="Arial"/>
              </w:rPr>
              <w:t xml:space="preserve">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studia podyplomowe przygotowujące do wykonywania zawodu nauczyciela </w:t>
            </w:r>
            <w:r w:rsidRPr="00334FE3">
              <w:rPr>
                <w:rFonts w:eastAsia="Calibri" w:cs="Arial"/>
              </w:rPr>
              <w:lastRenderedPageBreak/>
              <w:t>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praktyki zawodowej lub stażu </w:t>
            </w:r>
            <w:r w:rsidRPr="00334FE3">
              <w:rPr>
                <w:rFonts w:asciiTheme="minorHAnsi" w:hAnsiTheme="minorHAnsi"/>
                <w:color w:val="auto"/>
                <w:sz w:val="22"/>
                <w:szCs w:val="22"/>
              </w:rPr>
              <w:lastRenderedPageBreak/>
              <w:t>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lastRenderedPageBreak/>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 xml:space="preserve">Podmiot odpowiedzialny za nabór i ocenę </w:t>
            </w:r>
            <w:r w:rsidRPr="00467847">
              <w:rPr>
                <w:rFonts w:asciiTheme="minorHAnsi" w:hAnsiTheme="minorHAnsi" w:cs="Arial"/>
                <w:sz w:val="22"/>
                <w:szCs w:val="22"/>
              </w:rPr>
              <w:lastRenderedPageBreak/>
              <w:t>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lastRenderedPageBreak/>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w:t>
            </w:r>
            <w:r w:rsidRPr="00334FE3">
              <w:rPr>
                <w:rFonts w:asciiTheme="minorHAnsi" w:hAnsiTheme="minorHAnsi" w:cs="Arial"/>
                <w:sz w:val="22"/>
                <w:szCs w:val="22"/>
              </w:rPr>
              <w:lastRenderedPageBreak/>
              <w:t xml:space="preserve">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t>
            </w:r>
            <w:r w:rsidRPr="00334FE3">
              <w:rPr>
                <w:rFonts w:asciiTheme="minorHAnsi" w:hAnsiTheme="minorHAnsi" w:cs="Arial"/>
                <w:sz w:val="22"/>
                <w:szCs w:val="22"/>
              </w:rPr>
              <w:lastRenderedPageBreak/>
              <w:t>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71" w:name="_Toc511377662"/>
      <w:r w:rsidRPr="00334FE3">
        <w:rPr>
          <w:rFonts w:asciiTheme="minorHAnsi" w:hAnsiTheme="minorHAnsi"/>
        </w:rPr>
        <w:t>Oś priorytetowa 11 Pomoc techniczna</w:t>
      </w:r>
      <w:bookmarkEnd w:id="71"/>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72"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2"/>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Zapewnienie niezbędnych zasobów ludzkich oraz </w:t>
            </w:r>
            <w:r w:rsidRPr="00334FE3">
              <w:rPr>
                <w:rFonts w:cs="Arial"/>
              </w:rPr>
              <w:lastRenderedPageBreak/>
              <w:t>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t>
            </w:r>
            <w:r w:rsidRPr="00334FE3">
              <w:rPr>
                <w:rFonts w:asciiTheme="minorHAnsi" w:hAnsiTheme="minorHAnsi" w:cs="Arial"/>
                <w:color w:val="auto"/>
                <w:sz w:val="22"/>
                <w:szCs w:val="22"/>
              </w:rPr>
              <w:lastRenderedPageBreak/>
              <w:t xml:space="preserve">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w:t>
            </w:r>
            <w:r w:rsidRPr="00334FE3">
              <w:rPr>
                <w:rFonts w:asciiTheme="minorHAnsi" w:eastAsiaTheme="minorHAnsi" w:hAnsiTheme="minorHAnsi" w:cs="Arial"/>
                <w:color w:val="000000"/>
                <w:sz w:val="22"/>
                <w:szCs w:val="22"/>
                <w:lang w:eastAsia="en-US"/>
              </w:rPr>
              <w:lastRenderedPageBreak/>
              <w:t xml:space="preserve">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innymi </w:t>
            </w:r>
            <w:r w:rsidRPr="00334FE3">
              <w:rPr>
                <w:rFonts w:asciiTheme="minorHAnsi" w:hAnsiTheme="minorHAnsi" w:cs="Arial"/>
                <w:sz w:val="22"/>
                <w:szCs w:val="22"/>
              </w:rPr>
              <w:lastRenderedPageBreak/>
              <w:t>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73" w:name="_Toc511377664"/>
      <w:r w:rsidRPr="00334FE3">
        <w:rPr>
          <w:rFonts w:asciiTheme="minorHAnsi" w:hAnsiTheme="minorHAnsi"/>
        </w:rPr>
        <w:lastRenderedPageBreak/>
        <w:t>Indykatywny plan finansowy</w:t>
      </w:r>
      <w:bookmarkEnd w:id="73"/>
    </w:p>
    <w:p w14:paraId="7FD75A6A" w14:textId="77777777" w:rsidR="002047F8" w:rsidRPr="00334FE3" w:rsidRDefault="002047F8" w:rsidP="00D711C2">
      <w:pPr>
        <w:jc w:val="both"/>
        <w:rPr>
          <w:rFonts w:asciiTheme="minorHAnsi" w:hAnsiTheme="minorHAnsi"/>
          <w:i/>
        </w:rPr>
      </w:pPr>
      <w:bookmarkStart w:id="74" w:name="RANGE!A1:S138"/>
      <w:bookmarkStart w:id="75" w:name="RANGE!A1:T138"/>
      <w:bookmarkEnd w:id="74"/>
      <w:bookmarkEnd w:id="75"/>
    </w:p>
    <w:tbl>
      <w:tblPr>
        <w:tblW w:w="5000" w:type="pct"/>
        <w:tblCellMar>
          <w:left w:w="70" w:type="dxa"/>
          <w:right w:w="70" w:type="dxa"/>
        </w:tblCellMar>
        <w:tblLook w:val="04A0" w:firstRow="1" w:lastRow="0" w:firstColumn="1" w:lastColumn="0" w:noHBand="0" w:noVBand="1"/>
      </w:tblPr>
      <w:tblGrid>
        <w:gridCol w:w="1555"/>
        <w:gridCol w:w="1359"/>
        <w:gridCol w:w="335"/>
        <w:gridCol w:w="753"/>
        <w:gridCol w:w="452"/>
        <w:gridCol w:w="753"/>
        <w:gridCol w:w="656"/>
        <w:gridCol w:w="683"/>
        <w:gridCol w:w="636"/>
        <w:gridCol w:w="1075"/>
        <w:gridCol w:w="941"/>
        <w:gridCol w:w="630"/>
        <w:gridCol w:w="646"/>
        <w:gridCol w:w="944"/>
        <w:gridCol w:w="794"/>
        <w:gridCol w:w="904"/>
        <w:gridCol w:w="897"/>
        <w:gridCol w:w="928"/>
        <w:gridCol w:w="335"/>
      </w:tblGrid>
      <w:tr w:rsidR="00A42168" w:rsidRPr="00A42168" w14:paraId="6C6E5EFB" w14:textId="77777777" w:rsidTr="00A42168">
        <w:trPr>
          <w:trHeight w:val="450"/>
        </w:trPr>
        <w:tc>
          <w:tcPr>
            <w:tcW w:w="428" w:type="pct"/>
            <w:vMerge w:val="restart"/>
            <w:tcBorders>
              <w:top w:val="nil"/>
              <w:left w:val="nil"/>
              <w:bottom w:val="nil"/>
              <w:right w:val="nil"/>
            </w:tcBorders>
            <w:shd w:val="clear" w:color="auto" w:fill="auto"/>
            <w:hideMark/>
          </w:tcPr>
          <w:p w14:paraId="5621B9D7" w14:textId="77777777" w:rsidR="00A42168" w:rsidRPr="00A42168" w:rsidRDefault="00A42168" w:rsidP="00A42168">
            <w:pPr>
              <w:spacing w:after="0"/>
              <w:rPr>
                <w:sz w:val="20"/>
                <w:szCs w:val="20"/>
              </w:rPr>
            </w:pPr>
            <w:bookmarkStart w:id="76" w:name="RANGE!A1:U138"/>
            <w:bookmarkStart w:id="77" w:name="RANGE!A1:S137"/>
            <w:bookmarkEnd w:id="76"/>
            <w:bookmarkEnd w:id="77"/>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6E358A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CBE51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3B1F891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43DA9E2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4F3235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EA008F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C84BA5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ED172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Szacowany</w:t>
            </w:r>
            <w:r w:rsidRPr="00A42168">
              <w:rPr>
                <w:rFonts w:ascii="Arial" w:hAnsi="Arial" w:cs="Arial"/>
                <w:sz w:val="16"/>
                <w:szCs w:val="16"/>
              </w:rPr>
              <w:br/>
              <w:t xml:space="preserve">poziom </w:t>
            </w:r>
            <w:r w:rsidRPr="00A42168">
              <w:rPr>
                <w:rFonts w:ascii="Arial" w:hAnsi="Arial" w:cs="Arial"/>
                <w:sz w:val="16"/>
                <w:szCs w:val="16"/>
              </w:rPr>
              <w:br/>
              <w:t>cross-</w:t>
            </w:r>
            <w:proofErr w:type="spellStart"/>
            <w:r w:rsidRPr="00A42168">
              <w:rPr>
                <w:rFonts w:ascii="Arial" w:hAnsi="Arial" w:cs="Arial"/>
                <w:sz w:val="16"/>
                <w:szCs w:val="16"/>
              </w:rPr>
              <w:t>financingu</w:t>
            </w:r>
            <w:proofErr w:type="spellEnd"/>
            <w:r w:rsidRPr="00A42168">
              <w:rPr>
                <w:rFonts w:ascii="Arial" w:hAnsi="Arial" w:cs="Arial"/>
                <w:sz w:val="16"/>
                <w:szCs w:val="16"/>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49F4AC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492E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577C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Udział</w:t>
            </w:r>
            <w:r w:rsidRPr="00A42168">
              <w:rPr>
                <w:rFonts w:ascii="Arial" w:hAnsi="Arial" w:cs="Arial"/>
                <w:sz w:val="16"/>
                <w:szCs w:val="16"/>
              </w:rPr>
              <w:br/>
              <w:t xml:space="preserve">rezerwy wykonania </w:t>
            </w:r>
            <w:r w:rsidRPr="00A42168">
              <w:rPr>
                <w:rFonts w:ascii="Arial" w:hAnsi="Arial" w:cs="Arial"/>
                <w:sz w:val="16"/>
                <w:szCs w:val="16"/>
              </w:rPr>
              <w:br/>
              <w:t xml:space="preserve">w stos. do </w:t>
            </w:r>
            <w:r w:rsidRPr="00A42168">
              <w:rPr>
                <w:rFonts w:ascii="Arial" w:hAnsi="Arial" w:cs="Arial"/>
                <w:sz w:val="16"/>
                <w:szCs w:val="16"/>
              </w:rPr>
              <w:br/>
              <w:t xml:space="preserve">całkowitej kwoty </w:t>
            </w:r>
            <w:r w:rsidRPr="00A42168">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4FB8B8"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EBI</w:t>
            </w:r>
          </w:p>
        </w:tc>
      </w:tr>
      <w:tr w:rsidR="000707C6" w:rsidRPr="00A42168" w14:paraId="16CB401A" w14:textId="77777777" w:rsidTr="00A42168">
        <w:trPr>
          <w:trHeight w:val="795"/>
        </w:trPr>
        <w:tc>
          <w:tcPr>
            <w:tcW w:w="428" w:type="pct"/>
            <w:vMerge/>
            <w:tcBorders>
              <w:top w:val="nil"/>
              <w:left w:val="nil"/>
              <w:bottom w:val="nil"/>
              <w:right w:val="nil"/>
            </w:tcBorders>
            <w:vAlign w:val="center"/>
            <w:hideMark/>
          </w:tcPr>
          <w:p w14:paraId="613EB200" w14:textId="77777777" w:rsidR="00A42168" w:rsidRPr="00A42168" w:rsidRDefault="00A42168" w:rsidP="00A42168">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D3F9CB7"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4C6BF5D7"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64C31F61"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2C97CA1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5631C0BB"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DBBABFC"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33C1CB8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A9998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731B8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w:t>
            </w:r>
            <w:r w:rsidRPr="00A42168">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7F38A7E"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14E110"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5D0AE738" w14:textId="77777777" w:rsidR="00A42168" w:rsidRPr="00A42168" w:rsidRDefault="00A42168" w:rsidP="00A42168">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06554955" w14:textId="77777777" w:rsidR="00A42168" w:rsidRPr="00A42168" w:rsidRDefault="00A42168" w:rsidP="00A42168">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10EAEA45" w14:textId="77777777" w:rsidR="00A42168" w:rsidRPr="00A42168" w:rsidRDefault="00A42168" w:rsidP="00A42168">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1F2A08D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w:t>
            </w:r>
            <w:r w:rsidRPr="00A42168">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2AA32882"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Wsparcie </w:t>
            </w:r>
            <w:r w:rsidRPr="00A42168">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5055C05E" w14:textId="77777777" w:rsidR="00A42168" w:rsidRPr="00A42168" w:rsidRDefault="00A42168" w:rsidP="00A42168">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4C1B862" w14:textId="77777777" w:rsidR="00A42168" w:rsidRPr="00A42168" w:rsidRDefault="00A42168" w:rsidP="00A42168">
            <w:pPr>
              <w:spacing w:after="0"/>
              <w:rPr>
                <w:rFonts w:ascii="Arial" w:hAnsi="Arial" w:cs="Arial"/>
                <w:sz w:val="16"/>
                <w:szCs w:val="16"/>
              </w:rPr>
            </w:pPr>
          </w:p>
        </w:tc>
      </w:tr>
      <w:tr w:rsidR="000707C6" w:rsidRPr="00A42168" w14:paraId="39690FA1" w14:textId="77777777" w:rsidTr="00A42168">
        <w:trPr>
          <w:trHeight w:val="285"/>
        </w:trPr>
        <w:tc>
          <w:tcPr>
            <w:tcW w:w="428" w:type="pct"/>
            <w:tcBorders>
              <w:top w:val="nil"/>
              <w:left w:val="nil"/>
              <w:bottom w:val="nil"/>
              <w:right w:val="nil"/>
            </w:tcBorders>
            <w:shd w:val="clear" w:color="auto" w:fill="auto"/>
            <w:hideMark/>
          </w:tcPr>
          <w:p w14:paraId="0E66D747"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1A5D6A41"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0CC20094"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099CF3C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53FD94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5D7E578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52F173E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14:paraId="13F7F07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D0914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62CD7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70A18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F0747B"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14:paraId="08B1696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2467C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24AE50A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4E59E1B3"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69347C9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D9CDAF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2589FAD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w:t>
            </w:r>
          </w:p>
        </w:tc>
      </w:tr>
      <w:tr w:rsidR="000707C6" w:rsidRPr="00A42168" w14:paraId="4E848462" w14:textId="77777777" w:rsidTr="006C133C">
        <w:trPr>
          <w:trHeight w:val="285"/>
        </w:trPr>
        <w:tc>
          <w:tcPr>
            <w:tcW w:w="428" w:type="pct"/>
            <w:tcBorders>
              <w:top w:val="nil"/>
              <w:left w:val="nil"/>
              <w:bottom w:val="nil"/>
              <w:right w:val="nil"/>
            </w:tcBorders>
            <w:shd w:val="clear" w:color="auto" w:fill="auto"/>
            <w:hideMark/>
          </w:tcPr>
          <w:p w14:paraId="0E896131"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47625623"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28F658B" w14:textId="77777777" w:rsidR="00A42168" w:rsidRPr="00A42168" w:rsidRDefault="00A42168" w:rsidP="00A42168">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14:paraId="72373D6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b+c+d</w:t>
            </w:r>
            <w:proofErr w:type="spellEnd"/>
          </w:p>
        </w:tc>
        <w:tc>
          <w:tcPr>
            <w:tcW w:w="85" w:type="pct"/>
            <w:tcBorders>
              <w:top w:val="nil"/>
              <w:left w:val="nil"/>
              <w:bottom w:val="nil"/>
              <w:right w:val="single" w:sz="4" w:space="0" w:color="auto"/>
            </w:tcBorders>
            <w:shd w:val="clear" w:color="auto" w:fill="auto"/>
            <w:vAlign w:val="center"/>
            <w:hideMark/>
          </w:tcPr>
          <w:p w14:paraId="4C3B128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1141850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9983C4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14:paraId="004E0DA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f+j</w:t>
            </w:r>
            <w:proofErr w:type="spellEnd"/>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6E4B3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g+h+i</w:t>
            </w:r>
            <w:proofErr w:type="spellEnd"/>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B48090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58FDC9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B0E4E6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71" w:type="pct"/>
            <w:tcBorders>
              <w:top w:val="nil"/>
              <w:left w:val="nil"/>
              <w:bottom w:val="single" w:sz="4" w:space="0" w:color="auto"/>
              <w:right w:val="nil"/>
            </w:tcBorders>
            <w:shd w:val="clear" w:color="auto" w:fill="auto"/>
            <w:vAlign w:val="center"/>
            <w:hideMark/>
          </w:tcPr>
          <w:p w14:paraId="1EE3363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A4943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a+e</w:t>
            </w:r>
            <w:proofErr w:type="spellEnd"/>
          </w:p>
        </w:tc>
        <w:tc>
          <w:tcPr>
            <w:tcW w:w="310" w:type="pct"/>
            <w:tcBorders>
              <w:top w:val="nil"/>
              <w:left w:val="nil"/>
              <w:bottom w:val="nil"/>
              <w:right w:val="single" w:sz="4" w:space="0" w:color="auto"/>
            </w:tcBorders>
            <w:shd w:val="clear" w:color="auto" w:fill="auto"/>
            <w:vAlign w:val="center"/>
            <w:hideMark/>
          </w:tcPr>
          <w:p w14:paraId="7DD68B1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14:paraId="2AA4043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7143B29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4D270C3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6E0B9C9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r>
      <w:tr w:rsidR="000707C6" w:rsidRPr="00A42168" w14:paraId="1D3B4891" w14:textId="77777777" w:rsidTr="006C133C">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4CD790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w:t>
            </w:r>
          </w:p>
        </w:tc>
        <w:tc>
          <w:tcPr>
            <w:tcW w:w="359" w:type="pct"/>
            <w:tcBorders>
              <w:top w:val="nil"/>
              <w:left w:val="single" w:sz="4" w:space="0" w:color="auto"/>
              <w:bottom w:val="nil"/>
              <w:right w:val="single" w:sz="4" w:space="0" w:color="auto"/>
            </w:tcBorders>
            <w:shd w:val="clear" w:color="000000" w:fill="FFFF00"/>
            <w:hideMark/>
          </w:tcPr>
          <w:p w14:paraId="04DF88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0E75032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region słabiej </w:t>
            </w:r>
            <w:proofErr w:type="spellStart"/>
            <w:r w:rsidRPr="00A42168">
              <w:rPr>
                <w:rFonts w:ascii="Arial" w:hAnsi="Arial" w:cs="Arial"/>
                <w:sz w:val="16"/>
                <w:szCs w:val="16"/>
              </w:rPr>
              <w:t>rozwiniety</w:t>
            </w:r>
            <w:proofErr w:type="spellEnd"/>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6B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B4EA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A406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9240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4BEF6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1D0A6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2A858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7F566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0B1DE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2A51D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375C0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791F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5CC59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D5F4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10DF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C68D8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3A4624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65B97F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24BD"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1.1)</w:t>
            </w:r>
          </w:p>
        </w:tc>
        <w:tc>
          <w:tcPr>
            <w:tcW w:w="85" w:type="pct"/>
            <w:vMerge/>
            <w:tcBorders>
              <w:top w:val="nil"/>
              <w:left w:val="nil"/>
              <w:bottom w:val="single" w:sz="4" w:space="0" w:color="000000"/>
              <w:right w:val="single" w:sz="4" w:space="0" w:color="auto"/>
            </w:tcBorders>
            <w:vAlign w:val="center"/>
            <w:hideMark/>
          </w:tcPr>
          <w:p w14:paraId="124B29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2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49F7DD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4F55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136A6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345EC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C7BEC6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28358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B6D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B6CE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2773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931C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C1D2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BB37F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308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1507B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9900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0C9D2B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45ABF9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1.2. Innowacyjne przedsiębiorstwa </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874EB7C"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1.2)</w:t>
            </w:r>
          </w:p>
        </w:tc>
        <w:tc>
          <w:tcPr>
            <w:tcW w:w="85" w:type="pct"/>
            <w:vMerge/>
            <w:tcBorders>
              <w:top w:val="nil"/>
              <w:left w:val="nil"/>
              <w:bottom w:val="single" w:sz="4" w:space="0" w:color="000000"/>
              <w:right w:val="single" w:sz="4" w:space="0" w:color="auto"/>
            </w:tcBorders>
            <w:vAlign w:val="center"/>
            <w:hideMark/>
          </w:tcPr>
          <w:p w14:paraId="287AAF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D23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5E3845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CAB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0ED801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FC16B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3494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3F8C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13C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9A27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FC66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35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9D5A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A604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0DEC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4969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96F602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43F23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9A4FEF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1.2.1 Innowacyjne przedsiębiorstwa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9D5E6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DF2F3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6F5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55F00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7C2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B9D74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8A4D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EC658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A309D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61F75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EFAC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B4BC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ABEF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1BF4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6742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159F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4628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59989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4217224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AEFF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1.2.2 Innowacyjne przedsiębiorstwa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794047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247D0B6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C2C0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708F0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3D7F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415FC1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18DC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05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6145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1AEFA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DFC5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B905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0BD8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D769A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A1AC2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ACA49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334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33DD0B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0A558B9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89E8F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1.3.  Rozwój przedsiębiorczości</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1BBEF6E"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3.1)</w:t>
            </w:r>
          </w:p>
        </w:tc>
        <w:tc>
          <w:tcPr>
            <w:tcW w:w="85" w:type="pct"/>
            <w:vMerge/>
            <w:tcBorders>
              <w:top w:val="nil"/>
              <w:left w:val="nil"/>
              <w:bottom w:val="single" w:sz="4" w:space="0" w:color="000000"/>
              <w:right w:val="single" w:sz="4" w:space="0" w:color="auto"/>
            </w:tcBorders>
            <w:vAlign w:val="center"/>
            <w:hideMark/>
          </w:tcPr>
          <w:p w14:paraId="41DD074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6E2B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389909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2162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06950B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1ED873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0D80F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CCD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9E25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1CD0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699E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E1B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AAD1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3A99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0324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38CB1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87A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D37F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ED8A42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1.3.1 Rozwój przedsiębiorczości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281D47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3AA48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564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39AE07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4675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CCCD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DD3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A6E0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FB89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D371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BA60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0AD3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63E9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075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6405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309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EED27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FE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3BE404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BBF9C9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1.3.2 Rozwój przedsiębiorczości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0E794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376E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CA552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5D5906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4CFF9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13F661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E101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8BDC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9158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F3EE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FFEC3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A2D4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D108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49C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026C7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AB98D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B763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8AB13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95FDB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4B5032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1.3.3 Rozwój przedsiębiorczości – ZIT Aglomeracji Jeleniogórskiej</w:t>
            </w:r>
          </w:p>
        </w:tc>
        <w:tc>
          <w:tcPr>
            <w:tcW w:w="359" w:type="pct"/>
            <w:tcBorders>
              <w:top w:val="nil"/>
              <w:left w:val="single" w:sz="4" w:space="0" w:color="auto"/>
              <w:bottom w:val="single" w:sz="4" w:space="0" w:color="auto"/>
              <w:right w:val="single" w:sz="4" w:space="0" w:color="auto"/>
            </w:tcBorders>
            <w:shd w:val="clear" w:color="000000" w:fill="FFFFFF"/>
            <w:hideMark/>
          </w:tcPr>
          <w:p w14:paraId="1F47498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DBE59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043B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7C0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C10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73F29C4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D61FC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160B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D60D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C52A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06F8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79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E1E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CFFE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26156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49B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EA3F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681188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9FA47E"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32D15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1.3.4 Rozwój przedsiębiorczości – ZIT Aglomeracji Wałbrzyskiej</w:t>
            </w:r>
          </w:p>
        </w:tc>
        <w:tc>
          <w:tcPr>
            <w:tcW w:w="359" w:type="pct"/>
            <w:tcBorders>
              <w:top w:val="nil"/>
              <w:left w:val="single" w:sz="4" w:space="0" w:color="auto"/>
              <w:bottom w:val="single" w:sz="4" w:space="0" w:color="auto"/>
              <w:right w:val="single" w:sz="4" w:space="0" w:color="auto"/>
            </w:tcBorders>
            <w:shd w:val="clear" w:color="000000" w:fill="FFFFFF"/>
            <w:hideMark/>
          </w:tcPr>
          <w:p w14:paraId="529690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378B5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EA59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2F88F6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54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3BC9B9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D359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2B0F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CE0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464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53C6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DE82F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6113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A42A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A4BB8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5EA21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25B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371EA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C75E1E"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C7635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1.4. Internacjonalizacja przedsiębiorstw</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F3989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3.2)</w:t>
            </w:r>
          </w:p>
        </w:tc>
        <w:tc>
          <w:tcPr>
            <w:tcW w:w="85" w:type="pct"/>
            <w:vMerge/>
            <w:tcBorders>
              <w:top w:val="nil"/>
              <w:left w:val="nil"/>
              <w:bottom w:val="single" w:sz="4" w:space="0" w:color="000000"/>
              <w:right w:val="single" w:sz="4" w:space="0" w:color="auto"/>
            </w:tcBorders>
            <w:vAlign w:val="center"/>
            <w:hideMark/>
          </w:tcPr>
          <w:p w14:paraId="5531702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89B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55F5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3C09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E21C0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3FDD06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1 731 462,00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D5D927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9C8F0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CB739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C34F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837CE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1 269 739,00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5AB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BB20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E2EC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A79E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685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5D5D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519797" w14:textId="77777777" w:rsidTr="006C133C">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07266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1.4.1 Internacjonalizacja przedsiębiorstw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DA33D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03D15E"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3CC34"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8 655 330,00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D3DC48E"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AA310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8 655 330,00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D27071F"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D491199"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1 527 411,00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734CC30"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407 310,00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F8A0A5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DBC1262"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407 310,00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31A24D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D0389B8"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1 120 101,00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7343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10 182 741,00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2B93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D3D2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7419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ADE2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C85A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11A982"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031392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1.4.2 Internacjonalizacja przedsiębiorstw – ZIT </w:t>
            </w:r>
            <w:proofErr w:type="spellStart"/>
            <w:r w:rsidRPr="00A42168">
              <w:rPr>
                <w:rFonts w:ascii="Arial" w:hAnsi="Arial" w:cs="Arial"/>
                <w:color w:val="00B050"/>
                <w:sz w:val="16"/>
                <w:szCs w:val="16"/>
              </w:rPr>
              <w:t>WrOF</w:t>
            </w:r>
            <w:proofErr w:type="spellEnd"/>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6A309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3D7A74B"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9A935"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1 156 290,00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61D429B"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90DA99"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1 156 290,00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F1EF27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14821F0"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204 051,00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74AA6EB"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54 413,00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F237B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8509071"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54 413,00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C22FE5"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B42CCD"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149 638,00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76854"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1 360 341,00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DA06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D30A3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DEEAC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5726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59D3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A58D84"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FA0CC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1.5. Rozwój produktów i usług w MŚP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C0D0C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3.3)</w:t>
            </w:r>
          </w:p>
        </w:tc>
        <w:tc>
          <w:tcPr>
            <w:tcW w:w="85" w:type="pct"/>
            <w:vMerge/>
            <w:tcBorders>
              <w:top w:val="nil"/>
              <w:left w:val="nil"/>
              <w:bottom w:val="single" w:sz="4" w:space="0" w:color="000000"/>
              <w:right w:val="single" w:sz="4" w:space="0" w:color="auto"/>
            </w:tcBorders>
            <w:vAlign w:val="center"/>
            <w:hideMark/>
          </w:tcPr>
          <w:p w14:paraId="0E1776FC"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C56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D2F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6396C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FC28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BBCCD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31 690 746,00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51E90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09DF9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76930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96E27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1DC0E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24 183 041,00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67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1DD4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803A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5CF5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64FD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D2A8E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817581"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32C94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1.5.1 Rozwój produktów i usług w MŚP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105FCDA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6626AD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9CA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85" w:type="pct"/>
            <w:tcBorders>
              <w:top w:val="single" w:sz="4" w:space="0" w:color="auto"/>
              <w:left w:val="nil"/>
              <w:bottom w:val="single" w:sz="4" w:space="0" w:color="auto"/>
              <w:right w:val="nil"/>
            </w:tcBorders>
            <w:shd w:val="clear" w:color="auto" w:fill="FFFFFF" w:themeFill="background1"/>
            <w:vAlign w:val="center"/>
            <w:hideMark/>
          </w:tcPr>
          <w:p w14:paraId="34BBBF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E6E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60EB1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0CCCB5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29 484 864,00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44A99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CEBCA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CC65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103FF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16BBD9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21 977 159,00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0E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E7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169F4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8C520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D6B27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2C805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EFD340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85B7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1.5.2 Rozwój produktów i usług w MŚP – ZIT AW</w:t>
            </w:r>
          </w:p>
        </w:tc>
        <w:tc>
          <w:tcPr>
            <w:tcW w:w="359" w:type="pct"/>
            <w:tcBorders>
              <w:top w:val="nil"/>
              <w:left w:val="single" w:sz="4" w:space="0" w:color="auto"/>
              <w:bottom w:val="single" w:sz="4" w:space="0" w:color="auto"/>
              <w:right w:val="single" w:sz="4" w:space="0" w:color="auto"/>
            </w:tcBorders>
            <w:shd w:val="clear" w:color="auto" w:fill="auto"/>
            <w:hideMark/>
          </w:tcPr>
          <w:p w14:paraId="2FE5F0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33DA7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4FCF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03E431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3DC5A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30D3C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6AD69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C631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F527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966B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A01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C512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86F8C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7B78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CA1F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25D9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1E38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60788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A0DC68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2C2C2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14AB57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0C3E198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E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171215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DD4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73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A310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5F32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21BC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3E1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1165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264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A83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CAF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0,0000</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A916DA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298F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83E1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76ADF8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FF3ED4"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D85573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2.1.E-usługi publiczne</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1F6FF210"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2.3)</w:t>
            </w:r>
          </w:p>
        </w:tc>
        <w:tc>
          <w:tcPr>
            <w:tcW w:w="85" w:type="pct"/>
            <w:vMerge/>
            <w:tcBorders>
              <w:top w:val="nil"/>
              <w:left w:val="nil"/>
              <w:bottom w:val="single" w:sz="4" w:space="0" w:color="000000"/>
              <w:right w:val="single" w:sz="4" w:space="0" w:color="auto"/>
            </w:tcBorders>
            <w:vAlign w:val="center"/>
            <w:hideMark/>
          </w:tcPr>
          <w:p w14:paraId="24A606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01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51BE34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8FDD5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0CF74E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689A1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F6C1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D7307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1767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2A6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373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A4D8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240E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4BAE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6FF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92DA7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6D87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33349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1A1AD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2.1.1 E-usługi publiczne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A83888F" w14:textId="77777777" w:rsidR="00A42168" w:rsidRPr="00A42168" w:rsidRDefault="00A42168" w:rsidP="00A42168">
            <w:pPr>
              <w:spacing w:after="0"/>
              <w:jc w:val="both"/>
              <w:rPr>
                <w:rFonts w:ascii="Arial" w:hAnsi="Arial" w:cs="Arial"/>
                <w:color w:val="FF0000"/>
                <w:sz w:val="16"/>
                <w:szCs w:val="16"/>
              </w:rPr>
            </w:pPr>
            <w:r w:rsidRPr="00A42168">
              <w:rPr>
                <w:rFonts w:ascii="Arial" w:hAnsi="Arial" w:cs="Arial"/>
                <w:color w:val="FF0000"/>
                <w:sz w:val="16"/>
                <w:szCs w:val="16"/>
              </w:rPr>
              <w:t> </w:t>
            </w:r>
          </w:p>
        </w:tc>
        <w:tc>
          <w:tcPr>
            <w:tcW w:w="85" w:type="pct"/>
            <w:vMerge/>
            <w:tcBorders>
              <w:top w:val="nil"/>
              <w:left w:val="nil"/>
              <w:bottom w:val="single" w:sz="4" w:space="0" w:color="000000"/>
              <w:right w:val="single" w:sz="4" w:space="0" w:color="auto"/>
            </w:tcBorders>
            <w:vAlign w:val="center"/>
            <w:hideMark/>
          </w:tcPr>
          <w:p w14:paraId="531ABE7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0A10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512FC7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F3E2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73CF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9C044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1771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6053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7FB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FCB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BD70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8C23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4A54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A1F8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CA33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30A3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F189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87FEBE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75F5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2.1.2 E-usługi publiczne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11619F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935343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920BD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3820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DA3B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771D1F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BA4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2352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B780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B704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29F8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366D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A026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751D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FEDC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EF2AD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EFDC7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DD2FC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15B40F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8985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2.1.3 E-usługi publiczne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7CE30DB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91153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E8D2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BE23B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18F8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7607E2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779EB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4EF7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81D9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37D5D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74A8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7536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A562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CE68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9E8E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C5D2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171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1D69D3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9CE118"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D9389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2.1.4 E-usługi publiczne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1C5C334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826DB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C12D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7EF3B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23AE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5EF592F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E13D2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8B61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32994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E09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F71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6E2A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515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121E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72FF1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46D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9BD8D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D7C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29E19F" w14:textId="77777777" w:rsidTr="006C133C">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3C74174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4CADFC8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49BD729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E15FB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auto" w:fill="FFFF00"/>
            <w:vAlign w:val="center"/>
            <w:hideMark/>
          </w:tcPr>
          <w:p w14:paraId="782117E3"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89E52B5"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CD7AB51"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00"/>
            <w:vAlign w:val="center"/>
            <w:hideMark/>
          </w:tcPr>
          <w:p w14:paraId="58D419C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5BEE52A4"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49 204 697,00</w:t>
            </w:r>
          </w:p>
        </w:tc>
        <w:tc>
          <w:tcPr>
            <w:tcW w:w="24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60E54BDF"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579C923C"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35 697 708,00</w:t>
            </w:r>
          </w:p>
        </w:tc>
        <w:tc>
          <w:tcPr>
            <w:tcW w:w="24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2CA2FB0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0385700D"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22 419 955,00</w:t>
            </w:r>
          </w:p>
        </w:tc>
        <w:tc>
          <w:tcPr>
            <w:tcW w:w="3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12845C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0A30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EF44B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F2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B5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5BCCDA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CA634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C170E5" w14:textId="77777777" w:rsidR="00A42168" w:rsidRPr="00A42168" w:rsidRDefault="00A42168" w:rsidP="00A42168">
            <w:pPr>
              <w:spacing w:after="0"/>
              <w:jc w:val="both"/>
              <w:rPr>
                <w:rFonts w:ascii="Arial" w:hAnsi="Arial" w:cs="Arial"/>
                <w:sz w:val="16"/>
                <w:szCs w:val="16"/>
              </w:rPr>
            </w:pPr>
            <w:bookmarkStart w:id="78" w:name="RANGE!A28"/>
            <w:r w:rsidRPr="00A42168">
              <w:rPr>
                <w:rFonts w:ascii="Arial" w:hAnsi="Arial" w:cs="Arial"/>
                <w:sz w:val="16"/>
                <w:szCs w:val="16"/>
              </w:rPr>
              <w:t>Działanie 3.1. Produkcja i dystrybucja energii ze źródeł odnawialnych</w:t>
            </w:r>
            <w:bookmarkEnd w:id="78"/>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14DCC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4.1)</w:t>
            </w:r>
          </w:p>
        </w:tc>
        <w:tc>
          <w:tcPr>
            <w:tcW w:w="85" w:type="pct"/>
            <w:vMerge/>
            <w:tcBorders>
              <w:top w:val="nil"/>
              <w:left w:val="nil"/>
              <w:bottom w:val="single" w:sz="4" w:space="0" w:color="000000"/>
              <w:right w:val="single" w:sz="4" w:space="0" w:color="auto"/>
            </w:tcBorders>
            <w:vAlign w:val="center"/>
            <w:hideMark/>
          </w:tcPr>
          <w:p w14:paraId="1F65B0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34F1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5926F7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EEB1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E249E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DD82F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A62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17E9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E744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D2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3F2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F80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3BE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E851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82FD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23BDA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35ED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90A0B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D4E85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3.2.  Efektywność energetyczna w MŚP</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7138B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4.2)</w:t>
            </w:r>
          </w:p>
        </w:tc>
        <w:tc>
          <w:tcPr>
            <w:tcW w:w="85" w:type="pct"/>
            <w:vMerge/>
            <w:tcBorders>
              <w:top w:val="nil"/>
              <w:left w:val="nil"/>
              <w:bottom w:val="single" w:sz="4" w:space="0" w:color="000000"/>
              <w:right w:val="single" w:sz="4" w:space="0" w:color="auto"/>
            </w:tcBorders>
            <w:vAlign w:val="center"/>
            <w:hideMark/>
          </w:tcPr>
          <w:p w14:paraId="7A98788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549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37068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9DD8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12754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8994A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DDD7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42B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2F79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B02B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483B5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D07A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F4E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CDC7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973C0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9C77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B4C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1A4E85"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72E6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3.3.   Efektywność energetyczna w budynkach użyteczności publicznej i sektorze mieszkaniowym</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10CB8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4.3)</w:t>
            </w:r>
          </w:p>
        </w:tc>
        <w:tc>
          <w:tcPr>
            <w:tcW w:w="85" w:type="pct"/>
            <w:vMerge/>
            <w:tcBorders>
              <w:top w:val="nil"/>
              <w:left w:val="nil"/>
              <w:bottom w:val="single" w:sz="4" w:space="0" w:color="000000"/>
              <w:right w:val="single" w:sz="4" w:space="0" w:color="auto"/>
            </w:tcBorders>
            <w:vAlign w:val="center"/>
            <w:hideMark/>
          </w:tcPr>
          <w:p w14:paraId="085D39A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78E7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684B5A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E3CC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71FFF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4199D7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EEED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A2C5A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29F63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7C98D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496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9E22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A43D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DB39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3D6C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76C8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F4DE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6DAAC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54325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3.3.1 Efektywność energetyczna w budynkach użyteczności publicznej i sektorze mieszkaniowym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6BF9C9E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8C40D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55D5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BF1F1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C714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1F5CC8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912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13C2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A14AF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8A8E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947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8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4DAF9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94BA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7D5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9A3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5AC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70DD3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E0325E"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23D18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5CE9F3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62D943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9BCB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0CCBD5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D5F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49399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6F11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08CD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C00C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BEA1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3DB4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D4B03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C604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9A43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1A99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826D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AEA9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884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B6AE8A"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F937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56DA8D5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96D2F1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B4D2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100B0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2B7D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328BE0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3616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0055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E9E2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A75B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278C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05BE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5B9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C29D7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1EC0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C0880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2F0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5944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A21EEE" w14:textId="77777777" w:rsidTr="006C133C">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152BE9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7E65CA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206D9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D2FB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67FA30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2F3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219137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F7D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3CC7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B713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906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1883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7B5F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00259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2399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C72C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0099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10B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EC631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354D28"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88965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3.4. Wdrażanie strategii niskoemisyjnych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07E5E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4.5)</w:t>
            </w:r>
          </w:p>
        </w:tc>
        <w:tc>
          <w:tcPr>
            <w:tcW w:w="85" w:type="pct"/>
            <w:vMerge/>
            <w:tcBorders>
              <w:top w:val="nil"/>
              <w:left w:val="nil"/>
              <w:bottom w:val="single" w:sz="4" w:space="0" w:color="000000"/>
              <w:right w:val="single" w:sz="4" w:space="0" w:color="auto"/>
            </w:tcBorders>
            <w:vAlign w:val="center"/>
            <w:hideMark/>
          </w:tcPr>
          <w:p w14:paraId="4C0C635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B6A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85" w:type="pct"/>
            <w:tcBorders>
              <w:top w:val="single" w:sz="4" w:space="0" w:color="auto"/>
              <w:left w:val="nil"/>
              <w:bottom w:val="single" w:sz="4" w:space="0" w:color="auto"/>
              <w:right w:val="single" w:sz="4" w:space="0" w:color="auto"/>
            </w:tcBorders>
            <w:shd w:val="clear" w:color="auto" w:fill="auto"/>
            <w:vAlign w:val="center"/>
            <w:hideMark/>
          </w:tcPr>
          <w:p w14:paraId="72333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693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086DF0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auto"/>
            <w:vAlign w:val="center"/>
            <w:hideMark/>
          </w:tcPr>
          <w:p w14:paraId="7C9E2D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21 840 059,00</w:t>
            </w:r>
          </w:p>
        </w:tc>
        <w:tc>
          <w:tcPr>
            <w:tcW w:w="26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B3FF7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0976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60D49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CEB2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2B132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2 912 008,00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01E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145 600 385,00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2E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8E7DC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F555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BDA21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4C466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3C9F0DB"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DDE7D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3.4.1 Wdrażanie strategii niskoemisyjnych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14546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8F62AA9"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F87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85" w:type="pct"/>
            <w:tcBorders>
              <w:top w:val="single" w:sz="4" w:space="0" w:color="auto"/>
              <w:left w:val="nil"/>
              <w:bottom w:val="single" w:sz="4" w:space="0" w:color="auto"/>
              <w:right w:val="single" w:sz="4" w:space="0" w:color="auto"/>
            </w:tcBorders>
            <w:shd w:val="clear" w:color="auto" w:fill="auto"/>
            <w:vAlign w:val="center"/>
            <w:hideMark/>
          </w:tcPr>
          <w:p w14:paraId="2285D8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3E0F5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6845D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auto"/>
            <w:vAlign w:val="center"/>
            <w:hideMark/>
          </w:tcPr>
          <w:p w14:paraId="5A9D50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6 546 947,00</w:t>
            </w:r>
          </w:p>
        </w:tc>
        <w:tc>
          <w:tcPr>
            <w:tcW w:w="26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017E4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FA696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4EFA5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8B27E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2A2A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872 926,00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079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43 646 316,00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B51B1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1F46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2E5B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EC59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21FC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88FC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529DA0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3.4.2 Wdrażanie strategii niskoemisyjnych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9EEC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D2ABE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1A90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673752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E46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4BB4D2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F97E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69A7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40A5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06B7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B7ED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1669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C705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2284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47F1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C001F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BB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3DFF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62CF2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B4425D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3.4.3 Wdrażanie strategii niskoemisyjnych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6C52F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6B8A2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394D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554C1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4CFC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1B6E03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67891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7470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13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2CA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57E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23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7427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2DBF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1EB8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8A059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A9E54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2884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5B685E1"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1B185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3.4.4 Wdrażanie strategii niskoemisyjnych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57746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01A08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D681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2D4298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0F3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46E040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411AA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D0F48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4191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87C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8479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22F3E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768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376C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FFB14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575B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86773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D9CDB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6883F4"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63AE7C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3.5. Wysokosprawna kogeneracja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D9708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4.7)</w:t>
            </w:r>
          </w:p>
        </w:tc>
        <w:tc>
          <w:tcPr>
            <w:tcW w:w="85" w:type="pct"/>
            <w:vMerge/>
            <w:tcBorders>
              <w:top w:val="nil"/>
              <w:left w:val="nil"/>
              <w:bottom w:val="single" w:sz="4" w:space="0" w:color="000000"/>
              <w:right w:val="single" w:sz="4" w:space="0" w:color="auto"/>
            </w:tcBorders>
            <w:vAlign w:val="center"/>
            <w:hideMark/>
          </w:tcPr>
          <w:p w14:paraId="5CBE418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E4E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85" w:type="pct"/>
            <w:tcBorders>
              <w:top w:val="single" w:sz="4" w:space="0" w:color="auto"/>
              <w:left w:val="nil"/>
              <w:bottom w:val="single" w:sz="4" w:space="0" w:color="auto"/>
              <w:right w:val="single" w:sz="4" w:space="0" w:color="auto"/>
            </w:tcBorders>
            <w:shd w:val="clear" w:color="000000" w:fill="auto"/>
            <w:vAlign w:val="center"/>
            <w:hideMark/>
          </w:tcPr>
          <w:p w14:paraId="2D6AE1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auto"/>
            <w:vAlign w:val="center"/>
            <w:hideMark/>
          </w:tcPr>
          <w:p w14:paraId="786C7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265" w:type="pct"/>
            <w:tcBorders>
              <w:top w:val="single" w:sz="4" w:space="0" w:color="auto"/>
              <w:left w:val="nil"/>
              <w:bottom w:val="single" w:sz="4" w:space="0" w:color="auto"/>
              <w:right w:val="single" w:sz="4" w:space="0" w:color="auto"/>
            </w:tcBorders>
            <w:shd w:val="clear" w:color="000000" w:fill="auto"/>
            <w:vAlign w:val="center"/>
            <w:hideMark/>
          </w:tcPr>
          <w:p w14:paraId="732733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auto"/>
            <w:vAlign w:val="center"/>
            <w:hideMark/>
          </w:tcPr>
          <w:p w14:paraId="41EA0B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3 000 000,00</w:t>
            </w:r>
          </w:p>
        </w:tc>
        <w:tc>
          <w:tcPr>
            <w:tcW w:w="265"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4AC3D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8"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590A7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972BD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5"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1D3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18C572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200 000,00</w:t>
            </w:r>
          </w:p>
        </w:tc>
        <w:tc>
          <w:tcPr>
            <w:tcW w:w="35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D79C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8AC5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9D0B8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D91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5CCC7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32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A34B43"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4A9AED6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49240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69AEAAC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D964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78A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7E9D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5AD3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7C8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A3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B2D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EC93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35D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9C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BC7A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BDAB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267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98D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0AD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8E9BA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8F7F37"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88B0F9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4.1 Gospodarka odpadami</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E32F2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6.1)</w:t>
            </w:r>
          </w:p>
        </w:tc>
        <w:tc>
          <w:tcPr>
            <w:tcW w:w="85" w:type="pct"/>
            <w:vMerge/>
            <w:tcBorders>
              <w:top w:val="nil"/>
              <w:left w:val="nil"/>
              <w:bottom w:val="single" w:sz="4" w:space="0" w:color="000000"/>
              <w:right w:val="single" w:sz="4" w:space="0" w:color="auto"/>
            </w:tcBorders>
            <w:vAlign w:val="center"/>
            <w:hideMark/>
          </w:tcPr>
          <w:p w14:paraId="6B942C9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E7FF6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7E1E5F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E4F68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775DC6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3A5F7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26DF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45F1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540F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B284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A01E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BB22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281E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2C1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47975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A6D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547E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1FA831"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11037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4.2 Gospodarka wodno-ściekowa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626420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6.2)</w:t>
            </w:r>
          </w:p>
        </w:tc>
        <w:tc>
          <w:tcPr>
            <w:tcW w:w="85" w:type="pct"/>
            <w:vMerge/>
            <w:tcBorders>
              <w:top w:val="nil"/>
              <w:left w:val="nil"/>
              <w:bottom w:val="single" w:sz="4" w:space="0" w:color="000000"/>
              <w:right w:val="single" w:sz="4" w:space="0" w:color="auto"/>
            </w:tcBorders>
            <w:vAlign w:val="center"/>
            <w:hideMark/>
          </w:tcPr>
          <w:p w14:paraId="04C054E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85B8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61F747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8A58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647E1F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58B0F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D4C1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2332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6369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DA1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68FD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4D517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0178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6DA4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44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913EF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DB7B8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89F47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841C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Poddziałanie4.2.1 Gospodarka wodno-ściekowa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4E8C2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6438D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E58D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1F767D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A74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FC87D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909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2D2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A12A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E25D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269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8E19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7D0E4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9A2F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199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21C03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7C903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910C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45885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7494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Poddziałanie4.2.2 Gospodarka wodno-ściekowa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659A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2F182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3B2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76F372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B32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4F780B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566A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2D8A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3367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DBD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ED6D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9F46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563BD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6551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E495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54C1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EA2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D609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59A6F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18CC47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4.2.3 Gospodarka wodno-ściekowa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59753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2F2F8C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E3FBC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2E2780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690F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25885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A5AB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3AABA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B69D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D1C3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4BBE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CE7C4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81D6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4FF93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C62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87D5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52721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4A24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7980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6801F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4.2.4 Gospodarka wodno-ściekowa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1F3FB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DBF5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D6D79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6BDD8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F43E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310E6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0B3B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ECF0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DBC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77A4D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0221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B46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8853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5F93C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9D9D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AA562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ADB9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4B038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E9F5B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B3483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4.3 Dziedzictwo kulturowe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98F00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6.3)</w:t>
            </w:r>
          </w:p>
        </w:tc>
        <w:tc>
          <w:tcPr>
            <w:tcW w:w="85" w:type="pct"/>
            <w:vMerge/>
            <w:tcBorders>
              <w:top w:val="nil"/>
              <w:left w:val="nil"/>
              <w:bottom w:val="single" w:sz="4" w:space="0" w:color="000000"/>
              <w:right w:val="single" w:sz="4" w:space="0" w:color="auto"/>
            </w:tcBorders>
            <w:vAlign w:val="center"/>
            <w:hideMark/>
          </w:tcPr>
          <w:p w14:paraId="6E3CE32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E257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764C8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C0B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084266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6594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943D0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A4CA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F1C9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3C5A8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D0DE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E352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D50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9B1F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07A0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EB156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45DDCB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928E4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4F44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4.3.1 Dziedzictwo kulturowe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09B3BF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E58C1E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13C4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375A36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E167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545F0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1F57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294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B350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5D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053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56A0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4CF3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1A3B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6668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5268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1C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AB74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38F85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68D22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4.3.2 Dziedzictwo kulturowe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52B08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04C0C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8D5C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A243B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09A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0D5B8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C1968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DA42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2303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413E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1770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2A72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134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2966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5A8A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6D7B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4285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6DD96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0F688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9AF6F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4.3.3 Dziedzictwo kulturowe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0257A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E8577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6F34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D2B26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B62FE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2FD41D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7C0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DDD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8566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4C8F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D0CA7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8CD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46AB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414F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A0F5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E896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2DFD0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5196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C9BA96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22A0DE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4.3.4 Dziedzictwo kulturowe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263873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4658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CA00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3886C4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52E57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DCE1F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794CD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A26E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757D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639F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E4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E3F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98F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1609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76C1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7FC44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E924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2BFD2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F486F7"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ABE5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4.4. Ochrona i udostępnianie zasobów przyrodniczych</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BF267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6.4)</w:t>
            </w:r>
          </w:p>
        </w:tc>
        <w:tc>
          <w:tcPr>
            <w:tcW w:w="85" w:type="pct"/>
            <w:vMerge/>
            <w:tcBorders>
              <w:top w:val="nil"/>
              <w:left w:val="nil"/>
              <w:bottom w:val="single" w:sz="4" w:space="0" w:color="000000"/>
              <w:right w:val="single" w:sz="4" w:space="0" w:color="auto"/>
            </w:tcBorders>
            <w:vAlign w:val="center"/>
            <w:hideMark/>
          </w:tcPr>
          <w:p w14:paraId="7A32F99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9D3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794E32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80361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44BC30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937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E73D6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EDC2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83CC4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3A07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485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A3E3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543B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85C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5228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AF068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D441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F24D8D"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EA757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4.4.1 Ochrona i udostępnianie zasobów przyrodniczych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A937D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6D0E6C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3199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14DFD1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6349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2111DB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2F6A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04EC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008A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6D68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3540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60604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FF8AD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229BA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EB59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0DE6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F40E9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4BD9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7AED1D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A95F8A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4.4.2 Ochrona i udostępnianie zasobów przyrodniczych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03398"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97838D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297C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8CBB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AA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3E3452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8493A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4FF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2BEC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510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307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CDF3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F66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16DE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D5CA05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58144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B2E33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8AD8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EAB00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8B4A4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4.4.3 Ochrona i udostępnianie zasobów przyrodniczych – ZIT Aglomeracji </w:t>
            </w:r>
            <w:r w:rsidRPr="00A42168">
              <w:rPr>
                <w:rFonts w:ascii="Arial" w:hAnsi="Arial" w:cs="Arial"/>
                <w:color w:val="00B050"/>
                <w:sz w:val="16"/>
                <w:szCs w:val="16"/>
              </w:rPr>
              <w:lastRenderedPageBreak/>
              <w:t>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1D979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2B4CB46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B095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696EB1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68A73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187E99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D651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F6FA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4D3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9536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110E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D242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4E7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6629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6044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250E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A64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56D3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C97D2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6EBE8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4.4.4 Ochrona i udostępnianie zasobów przyrodniczych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002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2B54C3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38D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0F7D8F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EFA1E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3C5F80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DD65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996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4C31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1E69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B87A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3E11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3B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FF8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0F3A9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B63B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01FB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AE00FC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462646"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5CD284A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4.5 Bezpieczeństwo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336D0F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5.2)</w:t>
            </w:r>
          </w:p>
        </w:tc>
        <w:tc>
          <w:tcPr>
            <w:tcW w:w="85" w:type="pct"/>
            <w:vMerge/>
            <w:tcBorders>
              <w:top w:val="nil"/>
              <w:left w:val="nil"/>
              <w:bottom w:val="single" w:sz="4" w:space="0" w:color="000000"/>
              <w:right w:val="single" w:sz="4" w:space="0" w:color="auto"/>
            </w:tcBorders>
            <w:vAlign w:val="center"/>
            <w:hideMark/>
          </w:tcPr>
          <w:p w14:paraId="38FB10E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38B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72D2B3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846E4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72BDD5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7B531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434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F3B6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AE04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A9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40E6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C88C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B2E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3F0FE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564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AF74B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1CE9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4CBA8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A371F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4.5.1 Bezpieczeństwo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C8E3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C525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A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5FFA3D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EC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E5A10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34F4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9A4F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FB3B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D28A9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C0D4F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5A296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8719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DC3A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C09B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2700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3FF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C854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E12B4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79DB8E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4.5.2 Bezpieczeństwo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CB04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8518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08C3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B420F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5E3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388DE9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36D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F29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0EBDE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CE26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694A0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ED28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D0DE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401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8306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A092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5248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2E64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B8E8E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254578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751FC0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5E24B41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1CAD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45FD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497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681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446085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E3A5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62A86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E46A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7FD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7DD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F7B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37162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FE7DC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1D3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F7F3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648823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08EF8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ECAB2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5.1 Drogowa dostępność transportowa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24B85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7.2)</w:t>
            </w:r>
          </w:p>
        </w:tc>
        <w:tc>
          <w:tcPr>
            <w:tcW w:w="85" w:type="pct"/>
            <w:vMerge/>
            <w:tcBorders>
              <w:top w:val="nil"/>
              <w:left w:val="nil"/>
              <w:bottom w:val="single" w:sz="4" w:space="0" w:color="000000"/>
              <w:right w:val="single" w:sz="4" w:space="0" w:color="auto"/>
            </w:tcBorders>
            <w:vAlign w:val="center"/>
            <w:hideMark/>
          </w:tcPr>
          <w:p w14:paraId="78C07D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9AA1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4620DB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58E69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736293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C7A1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887C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27E8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38E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48D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B5F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EDE0A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35CD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60C1E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A091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11C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5EE1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3FCB3F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DAE70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5.1.1 Drogowa dostępność transportowa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DD426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D49E50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5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27171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D2581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62EC1B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DDF4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EAC7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76C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45C67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AD2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C32B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75BDD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5B98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ED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525D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E6DD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BAC3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53DEC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09117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5.1.2 Drogowa dostępność transportowa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48CE6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92250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83C8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1EAC0D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98092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648293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4F0D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BEC8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2C00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147F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56D8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7F66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9003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E612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356A7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5DC3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E263B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B8D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76B1A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59785C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5.1.3 Drogowa dostępność transportowa – ZIT Aglomeracji </w:t>
            </w:r>
            <w:r w:rsidRPr="00A42168">
              <w:rPr>
                <w:rFonts w:ascii="Arial" w:hAnsi="Arial" w:cs="Arial"/>
                <w:color w:val="00B050"/>
                <w:sz w:val="16"/>
                <w:szCs w:val="16"/>
              </w:rPr>
              <w:lastRenderedPageBreak/>
              <w:t>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F4610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2A3A86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24BC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0175B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2014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08B8A7C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F08EE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B0D9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9C3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02D3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8BD8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0F7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B52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99F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7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2EEA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4F51E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8D515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25BA4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892F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5.1.4 Drogowa dostępność transportowa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EA5C9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4EE34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6CFF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D8D20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190B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0DE30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A38B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3114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F510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98B5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966F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48F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E803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E3E1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59FF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B7AA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2604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8EE1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664366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0C2D6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5.2 System transportu kolejowego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A5632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7.4)</w:t>
            </w:r>
          </w:p>
        </w:tc>
        <w:tc>
          <w:tcPr>
            <w:tcW w:w="85" w:type="pct"/>
            <w:vMerge/>
            <w:tcBorders>
              <w:top w:val="nil"/>
              <w:left w:val="nil"/>
              <w:bottom w:val="single" w:sz="4" w:space="0" w:color="000000"/>
              <w:right w:val="single" w:sz="4" w:space="0" w:color="auto"/>
            </w:tcBorders>
            <w:vAlign w:val="center"/>
            <w:hideMark/>
          </w:tcPr>
          <w:p w14:paraId="5CDAAF8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8DC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67FE6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BC28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0466E3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A2E43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DAAD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34B3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C52A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05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1CCD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F1D8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062D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056B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071B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A89C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9051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D1DCEA"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8672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5.2.1 System transportu kolejowego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A63E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F06ED0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C11A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160FBC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BDA66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2AA585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AF98F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052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BDF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7748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20FE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CF08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908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BCA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774E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FA82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7A7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F858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3F71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14CD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5.2.2 System transportu kolejowego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10453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93B165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D58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D5C7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481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7ABA3F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1C54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ED39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0C9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1BC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695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7EB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615D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462A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1E862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1EE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CD3F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5A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2A460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EAB45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5.2.3 System transportu kolejowego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1498B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1335FA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EA36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763417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8AB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613293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C640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9BB5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D2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15E83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F10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25D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5A10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3E08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4E084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44EF6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49FC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79A7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3FC52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CFB2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5.2.4 System transportu kolejowego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CB7F4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6DF841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7DC2F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5526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076E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1C2B0B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A6203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D249A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5571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8FB2E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46B3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64A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A438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50D7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36D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FE56F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F46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FE2C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CF2633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1E6667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5EF4E3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73C1E507"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7C43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F8F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7C0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6702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5D098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D7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DE66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103B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9FE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035BB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E16D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438B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D5AA5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95ED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D661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662F23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9C69A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9D458B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6.1  Inwestycje w infrastrukturę społeczną</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25D5A3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9.1)</w:t>
            </w:r>
          </w:p>
        </w:tc>
        <w:tc>
          <w:tcPr>
            <w:tcW w:w="85" w:type="pct"/>
            <w:vMerge/>
            <w:tcBorders>
              <w:top w:val="nil"/>
              <w:left w:val="nil"/>
              <w:bottom w:val="single" w:sz="4" w:space="0" w:color="000000"/>
              <w:right w:val="single" w:sz="4" w:space="0" w:color="auto"/>
            </w:tcBorders>
            <w:vAlign w:val="center"/>
            <w:hideMark/>
          </w:tcPr>
          <w:p w14:paraId="225B17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9F48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8BF93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889CE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59CE23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431C7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C1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60BF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6AD28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BEDE4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054DD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B849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EA58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3496A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2892C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8362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6011E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E194A1"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D8EA44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6.1.1 Inwestycje w infrastrukturę społeczną-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4412BD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33C584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12C4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414CA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B535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3EC102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9CD1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1330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2D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CE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869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1A45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E04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63DA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D183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0B60A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CAEF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5BF56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4D813F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10FD13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6.1.2 Inwestycje w infrastrukturę społeczną-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6D9CD9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B13D4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8886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967E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76B5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6B1205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D64EE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2E8C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C96B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2DB4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E7F5D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730A0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988F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E06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EB47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22B7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F671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74331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EF9EF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08340E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6.1.3 Inwestycje w infrastrukturę społeczną-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65CB02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DEE61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E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7C13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B6B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4FA7DA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75CE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8926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A99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B933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07A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C8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8610F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9AF8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A3006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765E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B05D4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BA162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9474D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DB265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6.1.4 Inwestycje w infrastrukturę społeczną-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F2EED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5C298D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E0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197269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54CF5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04817F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F2CB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69F1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66F3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9AF2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4B21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4EB0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D192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F28A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B22E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B790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3BE7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21E68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C9604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953731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6.2 Inwestycje w infrastrukturę zdrowotną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72ED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9.1)</w:t>
            </w:r>
          </w:p>
        </w:tc>
        <w:tc>
          <w:tcPr>
            <w:tcW w:w="85" w:type="pct"/>
            <w:vMerge/>
            <w:tcBorders>
              <w:top w:val="nil"/>
              <w:left w:val="nil"/>
              <w:bottom w:val="single" w:sz="4" w:space="0" w:color="000000"/>
              <w:right w:val="single" w:sz="4" w:space="0" w:color="auto"/>
            </w:tcBorders>
            <w:vAlign w:val="center"/>
            <w:hideMark/>
          </w:tcPr>
          <w:p w14:paraId="60FD18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A7FE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0FE914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BA4B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34F2BB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F0151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8E5F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EAB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FD23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453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3389E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3279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5E4E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F702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1F66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A7C2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E9F0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73B602"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A7FDE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6.3 Rewitalizacja zdegradowanych obszarów</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67C83A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9.2)</w:t>
            </w:r>
          </w:p>
        </w:tc>
        <w:tc>
          <w:tcPr>
            <w:tcW w:w="85" w:type="pct"/>
            <w:vMerge/>
            <w:tcBorders>
              <w:top w:val="nil"/>
              <w:left w:val="nil"/>
              <w:bottom w:val="single" w:sz="4" w:space="0" w:color="000000"/>
              <w:right w:val="single" w:sz="4" w:space="0" w:color="auto"/>
            </w:tcBorders>
            <w:vAlign w:val="center"/>
            <w:hideMark/>
          </w:tcPr>
          <w:p w14:paraId="11D4575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A26A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7ABE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DEE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7AFF1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6FBA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15 671 359,00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4121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A07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DCED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93AE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8C97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4 168 971,00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A3F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62C5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457A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70A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540B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CAAD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E2388A"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11A166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6.3.1 Rewitalizacja zdegradowanych obszarów-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0DA900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D3A33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299D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648338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1D8D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1DC4B9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F1B63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C018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5 533 861,00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C7F13D6" w14:textId="5F8221EE" w:rsidR="00A42168" w:rsidRPr="00405E7C" w:rsidRDefault="000707C6" w:rsidP="00A42168">
            <w:pPr>
              <w:spacing w:after="0"/>
              <w:jc w:val="right"/>
              <w:rPr>
                <w:rFonts w:ascii="Arial" w:hAnsi="Arial" w:cs="Arial"/>
                <w:color w:val="00B050"/>
                <w:sz w:val="16"/>
                <w:szCs w:val="16"/>
              </w:rPr>
            </w:pPr>
            <w:r w:rsidRPr="00405E7C">
              <w:rPr>
                <w:rFonts w:ascii="Arial" w:hAnsi="Arial" w:cs="Arial"/>
                <w:color w:val="00B050"/>
                <w:sz w:val="16"/>
                <w:szCs w:val="16"/>
              </w:rPr>
              <w:t>3 326 785,00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28F01B" w14:textId="612EF23C"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1 9</w:t>
            </w:r>
            <w:r w:rsidR="000707C6" w:rsidRPr="00405E7C">
              <w:rPr>
                <w:rFonts w:ascii="Arial" w:hAnsi="Arial" w:cs="Arial"/>
                <w:color w:val="00B050"/>
                <w:sz w:val="16"/>
                <w:szCs w:val="16"/>
              </w:rPr>
              <w:t>55 537,00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8FFC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E6BD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069A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C59F4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1625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A7A8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8FA52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63B456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4BC74AE" w14:textId="77777777" w:rsidTr="006C133C">
        <w:trPr>
          <w:trHeight w:val="900"/>
        </w:trPr>
        <w:tc>
          <w:tcPr>
            <w:tcW w:w="428" w:type="pct"/>
            <w:tcBorders>
              <w:top w:val="single" w:sz="4" w:space="0" w:color="auto"/>
              <w:left w:val="single" w:sz="4" w:space="0" w:color="auto"/>
              <w:bottom w:val="single" w:sz="4" w:space="0" w:color="auto"/>
              <w:right w:val="nil"/>
            </w:tcBorders>
            <w:shd w:val="clear" w:color="000000" w:fill="FFFFFF"/>
            <w:hideMark/>
          </w:tcPr>
          <w:p w14:paraId="339FE1E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6.3.2 Rewitalizacja zdegradowanych obszarów- ZIT Wrocławskiego Obszaru Funkcjonalnego </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7AAE1C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A3FD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24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85" w:type="pct"/>
            <w:tcBorders>
              <w:top w:val="nil"/>
              <w:left w:val="nil"/>
              <w:bottom w:val="single" w:sz="4" w:space="0" w:color="auto"/>
              <w:right w:val="nil"/>
            </w:tcBorders>
            <w:shd w:val="clear" w:color="auto" w:fill="auto"/>
            <w:vAlign w:val="center"/>
            <w:hideMark/>
          </w:tcPr>
          <w:p w14:paraId="18ED37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F79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4E2B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942F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910E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2 413 113,00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FF04D9D" w14:textId="76D85E06"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1</w:t>
            </w:r>
            <w:r w:rsidR="000707C6" w:rsidRPr="00405E7C">
              <w:rPr>
                <w:rFonts w:ascii="Arial" w:hAnsi="Arial" w:cs="Arial"/>
                <w:color w:val="00B050"/>
                <w:sz w:val="16"/>
                <w:szCs w:val="16"/>
              </w:rPr>
              <w:t> </w:t>
            </w:r>
            <w:r w:rsidRPr="00405E7C">
              <w:rPr>
                <w:rFonts w:ascii="Arial" w:hAnsi="Arial" w:cs="Arial"/>
                <w:color w:val="00B050"/>
                <w:sz w:val="16"/>
                <w:szCs w:val="16"/>
              </w:rPr>
              <w:t>9</w:t>
            </w:r>
            <w:r w:rsidR="000707C6" w:rsidRPr="00405E7C">
              <w:rPr>
                <w:rFonts w:ascii="Arial" w:hAnsi="Arial" w:cs="Arial"/>
                <w:color w:val="00B050"/>
                <w:sz w:val="16"/>
                <w:szCs w:val="16"/>
              </w:rPr>
              <w:t>14 181</w:t>
            </w:r>
            <w:r w:rsidRPr="00405E7C">
              <w:rPr>
                <w:rFonts w:ascii="Arial" w:hAnsi="Arial" w:cs="Arial"/>
                <w:color w:val="00B050"/>
                <w:sz w:val="16"/>
                <w:szCs w:val="16"/>
              </w:rPr>
              <w:t>,00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DE8D20" w14:textId="31271976"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3</w:t>
            </w:r>
            <w:r w:rsidR="000707C6" w:rsidRPr="00405E7C">
              <w:rPr>
                <w:rFonts w:ascii="Arial" w:hAnsi="Arial" w:cs="Arial"/>
                <w:color w:val="00B050"/>
                <w:sz w:val="16"/>
                <w:szCs w:val="16"/>
              </w:rPr>
              <w:t>23</w:t>
            </w:r>
            <w:r w:rsidRPr="00405E7C">
              <w:rPr>
                <w:rFonts w:ascii="Arial" w:hAnsi="Arial" w:cs="Arial"/>
                <w:color w:val="00B050"/>
                <w:sz w:val="16"/>
                <w:szCs w:val="16"/>
              </w:rPr>
              <w:t xml:space="preserve"> </w:t>
            </w:r>
            <w:r w:rsidR="000707C6" w:rsidRPr="00405E7C">
              <w:rPr>
                <w:rFonts w:ascii="Arial" w:hAnsi="Arial" w:cs="Arial"/>
                <w:color w:val="00B050"/>
                <w:sz w:val="16"/>
                <w:szCs w:val="16"/>
              </w:rPr>
              <w:t>663</w:t>
            </w:r>
            <w:r w:rsidRPr="00405E7C">
              <w:rPr>
                <w:rFonts w:ascii="Arial" w:hAnsi="Arial" w:cs="Arial"/>
                <w:color w:val="00B050"/>
                <w:sz w:val="16"/>
                <w:szCs w:val="16"/>
              </w:rPr>
              <w:t>,00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D8DF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094A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88B1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108F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5424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0DE5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2CC4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CCC7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5E81AE2"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CD4F85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6.3.3 Rewitalizacja zdegradowanych obszarów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1475C1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9A4092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0055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58EDD5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260A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497D8F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F8AD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323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540CB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C0C4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B2C88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7A6F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0BBA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056E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69C4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951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1451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947F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65EB290"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645C3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6.3.4 Rewitalizacja zdegradowanych obszarów-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116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F4ACB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919B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6A14D1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BE12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05E9DA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69B1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CAF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16C3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4CC8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AE68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ECED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66C3E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A84F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02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7D1B2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BD7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27DD3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37480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9F53D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3032A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2185D0B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450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2A1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0A8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8660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21F87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A881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7C41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F126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6777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727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C70D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65C8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1FD41C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5A6D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3534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B2F4A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597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D326D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7.1 Inwestycje w edukację przedszkolną, podstawową i gimnazjalną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84AD1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3AF20A2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7D35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487EBC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2571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5478A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2ED3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47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F3C4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0D4D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6DB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03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DC68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B2F8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F0AE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666D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778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E4032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1A7B5A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B6C2E8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7.1.1 Inwestycje w edukację przedszkolną, podstawową i gimnazjalną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042C73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CE25E3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44D2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23BEC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FD51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543EFD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8180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2C94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5B5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A4B6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F1E4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C80A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14C15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D19D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98B2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F86B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373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28A0A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5747C10"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9F0A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53B42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33D39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4895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9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4EDF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597BFD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4C255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E61F2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E95D4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50875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802E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95D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D7FA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BA0A1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C5A27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9EA9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EB4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C73C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EE878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C8216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7.1.3 Inwestycje w edukację przedszkolną, podstawową i gimnazjalną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B5E04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469F3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B57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04FC6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8F3B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64E5C4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DADF2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53EDA5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5A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EE10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EE47C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44DD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E075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FD9B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4C9D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3275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C853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33FF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AFD6C7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AD1609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7.1.4 Inwestycje w edukację przedszkolną, podstawową i gimnazjalną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735CF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DC16C7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6A95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13F077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1B14F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28FFF0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DB59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1325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8A46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BD76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894B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332A2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88D4B6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932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8A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A868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EC093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E226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DEAB4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377E9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nr 7.2 Inwestycje w edukację ponadgimnazjalną, w tym zawodową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700C49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5381DAB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B0C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316F3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29967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02228D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8D09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3 363 277,00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B702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E46B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F64B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6AE2E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4CE0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167 096,00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74B5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00998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B259D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D17AF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0B3F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0F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FFEBB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F5C79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7.2.1 Inwestycje w edukację ponadgimnazjalną w tym zawodową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BDBA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EA13A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4C07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41D301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DB82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3E264B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E2BAC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C9397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1645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631B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F117E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706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0BC1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F927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675A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8FC1A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A8B3D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D330B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8F9E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6F0297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7.2.2 Inwestycje w edukację ponadgimnazjalną w tym zawodową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70A4C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96E20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F35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53AFEF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F72B7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0F065E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593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A4A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4CEE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5A74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46E7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2A2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A92D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917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CD4E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F4B3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4B6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835C3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90C93DC"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DBE90D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7.2.3 Inwestycje w edukację ponadgimnazjalną w tym zawodową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C6A97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A6051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129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1684C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38B5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5F84B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07F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D89B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DB3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0B5A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F74B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7EA7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E3BA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733E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3B9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265BC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FD212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0EE179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3B0EFD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29157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7.2.4 Inwestycje w edukację ponadgimnazjalną w tym zawodową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CA6E1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EDE4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652B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4D4264C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21F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3D5EDC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B354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7DE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85EA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8766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C7256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9759D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3643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C308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1896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79E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31C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AE604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A86399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55ED05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0EDABC2"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Rynek pracy </w:t>
            </w:r>
          </w:p>
        </w:tc>
        <w:tc>
          <w:tcPr>
            <w:tcW w:w="85" w:type="pct"/>
            <w:vMerge/>
            <w:tcBorders>
              <w:top w:val="nil"/>
              <w:left w:val="nil"/>
              <w:bottom w:val="single" w:sz="4" w:space="0" w:color="000000"/>
              <w:right w:val="single" w:sz="4" w:space="0" w:color="auto"/>
            </w:tcBorders>
            <w:vAlign w:val="center"/>
            <w:hideMark/>
          </w:tcPr>
          <w:p w14:paraId="38E2DB5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0646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5D98D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260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DEBF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5B6F4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6552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0F86A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ACC4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F57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356D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C751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377E2B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E4F50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DAEA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63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451D27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241882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A5AF64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A68E4E"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06AE2C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00B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2DEE84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546A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B972A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14:paraId="21572A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8029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9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CB3B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C57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F61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1D0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A366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09261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ABCC1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6486D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06C8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D1BD42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710668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auto"/>
              <w:right w:val="single" w:sz="4" w:space="0" w:color="auto"/>
            </w:tcBorders>
            <w:vAlign w:val="center"/>
            <w:hideMark/>
          </w:tcPr>
          <w:p w14:paraId="4B3B2622"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732CA6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8AD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1388E1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53EE0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2957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14:paraId="451D6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6AB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3CED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820F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A2E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41E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860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FE05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E3442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F0F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7492B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1155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1539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FA693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8.3. Samozatrudnienie, przedsiębiorczość oraz tworzenie nowych miejsc pracy</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741804"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8.2)</w:t>
            </w:r>
          </w:p>
        </w:tc>
        <w:tc>
          <w:tcPr>
            <w:tcW w:w="85" w:type="pct"/>
            <w:vMerge/>
            <w:tcBorders>
              <w:top w:val="nil"/>
              <w:left w:val="nil"/>
              <w:bottom w:val="single" w:sz="4" w:space="0" w:color="000000"/>
              <w:right w:val="single" w:sz="4" w:space="0" w:color="auto"/>
            </w:tcBorders>
            <w:vAlign w:val="center"/>
            <w:hideMark/>
          </w:tcPr>
          <w:p w14:paraId="04CA3ED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DD9EC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0C45DF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9170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A867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14:paraId="0C8D54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DD1A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5D2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E808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A78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88FC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42FD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1211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242C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6BBCB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8B4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E3E6A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A2B97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53CE5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8.4. Godzenie życia zawodowego i prywatnego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31C34B"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8.3)</w:t>
            </w:r>
          </w:p>
        </w:tc>
        <w:tc>
          <w:tcPr>
            <w:tcW w:w="85" w:type="pct"/>
            <w:vMerge/>
            <w:tcBorders>
              <w:top w:val="nil"/>
              <w:left w:val="nil"/>
              <w:bottom w:val="single" w:sz="4" w:space="0" w:color="000000"/>
              <w:right w:val="single" w:sz="4" w:space="0" w:color="auto"/>
            </w:tcBorders>
            <w:vAlign w:val="center"/>
            <w:hideMark/>
          </w:tcPr>
          <w:p w14:paraId="1C1E186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9BAA9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73EC6E5E"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3149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E49DC3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12921162"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B1A98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C274F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E136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0B30E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61047C"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5E3B5"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2D8E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C8D4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9F54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C6B89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98E5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6D38C2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5B288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8.4.1 Godzenie życia zawodowego i prywatnego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D1B9D1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675BB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376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202ABC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27BB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FEAD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14:paraId="6F595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0A17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343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C398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AF6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8AF6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2DFE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8318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86168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F441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47F2E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1CED9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50A4E78"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CB392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8.4.2 Godzenie życia zawodowego i prywatnego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0426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4F69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38DF2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47A261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BE4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AF8C8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14:paraId="552EE3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D8C6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4DF6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FE96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D09F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71FC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CE9F7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B9C9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07EE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0095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C90E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C3129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9705A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7712B8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8.4.3 Godzenie życia zawodowego i prywatnego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9EF2D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BD803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91B1C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03344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DEF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EA36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14:paraId="3C2FAB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D0A3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E0B3E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63D15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3F8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4937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EC3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DF89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A91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B7CE1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F629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900E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DA59A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C0E20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8.4.4 Godzenie życia zawodowego i prywatnego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AD46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B66EF1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EF46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44748E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97879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A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14:paraId="6CD468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BE07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42285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B6378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01BC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AA62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846D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96C80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890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D56A2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A40F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F8E0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EE15B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ADA5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8.5. Przystosowanie do zmian zachodzących w gospodarce w ramach działań </w:t>
            </w:r>
            <w:proofErr w:type="spellStart"/>
            <w:r w:rsidRPr="00A42168">
              <w:rPr>
                <w:rFonts w:ascii="Arial" w:hAnsi="Arial" w:cs="Arial"/>
                <w:sz w:val="16"/>
                <w:szCs w:val="16"/>
              </w:rPr>
              <w:t>outplacementowych</w:t>
            </w:r>
            <w:proofErr w:type="spellEnd"/>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A4671D"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A1476A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820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A023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8955A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A778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46BF08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AC62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42B9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C5B6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FB1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E9232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97EB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3B1C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CDDE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D1A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88399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171E3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E778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1C303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auto"/>
              <w:right w:val="single" w:sz="4" w:space="0" w:color="auto"/>
            </w:tcBorders>
            <w:vAlign w:val="center"/>
            <w:hideMark/>
          </w:tcPr>
          <w:p w14:paraId="616E6F7B"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4B7AC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597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557FE6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AD63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CFE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14:paraId="15FB5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838B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952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7590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435B1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ED39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B81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8FA8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49F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D551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AB0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D1DE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D1F402"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61B7F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8.7. Aktywne i zdrowe starzenie się</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4802EA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32DA34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242B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1EADD4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DCDC8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2A9C8E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14:paraId="53082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3846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023D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5FAA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923C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13501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7A6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06E2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E2BE0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554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85FC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26FD5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27BD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308ABE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5C6A2A7"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05AB4E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DA48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B1FF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72F1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9787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14:paraId="7F455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4733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9C7D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883C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95E8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149E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02A1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9EF9D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871DF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922D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E49A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20C5C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F669FF"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A660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66F85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F51BB6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D8EC4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791D95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EEC9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6A7CC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14:paraId="7E5567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71CA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6472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9378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58A97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C06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1 376 131,00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9CD0E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AE9B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79BD0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8D49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498B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27837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7382D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04D012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9.1.1 Aktywna integracja –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532F5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EF7E3F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F1E9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995D5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35A2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9E75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14:paraId="0208B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3DAA7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4AC74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CCC0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0D14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CCA3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1 269 396,00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BA56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8E9F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57945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85D3F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C6491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93878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8FEA7C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86E6E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9.1.2 Aktywna integracja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F87B3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3F4E56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11BF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4E650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A7A3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470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14:paraId="145156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7B93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E3A7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8E5D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B5F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32A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F9A5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51A3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F6D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A3DF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D0F8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CA17C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85F22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7639A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9.1.3 Aktywna integracja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E8EB1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3461D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D8D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114EB3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4A1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AF18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14:paraId="613F63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7E251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57E8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6D11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43A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BEA8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40C5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DBDE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EAFB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CC7F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E4BB9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0FA04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1FE8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1A8B5B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9.1.4 Aktywna integracja – ZIT Aglomeracji Wałbrzyskiej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050E42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A4CC95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D4D2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58AB5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B8B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9C3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14:paraId="5F106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36B9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577E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D374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2BE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C5B2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51E2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7507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BF60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DC80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2CDF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92F6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0AB52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CC317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9.2. Dostęp do wysokiej jakości usług społecznych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35E0C9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A16E4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38B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4939F4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76BA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DD0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14:paraId="726F0B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0668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EB8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80896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875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5A2B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490F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3E6F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DBCAB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A043A3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F39D4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89C022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980CD1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9D595F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9.2.1 Dostęp do wysokiej jakości usług społecznych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E68F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51178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578D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1BEEB7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4BB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CC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14:paraId="719F1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7459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A02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FE27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3482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DAB9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FC55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6F08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4B00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13E9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B557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4482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DDDDD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D49E6B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9.2.2 Dostęp do wysokiej jakości usług społecznych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24ED2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A994A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B8B5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B0724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091AC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553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14:paraId="155CD7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F7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89B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621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5C4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C95D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0A00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C293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9813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31357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1DD35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4FDCF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F80DBE"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93FAE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9.2.3 Dostęp do wysokiej jakości usług społecznych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0CAD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64570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36C6E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71D645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4281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96F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265" w:type="pct"/>
            <w:tcBorders>
              <w:top w:val="nil"/>
              <w:left w:val="nil"/>
              <w:bottom w:val="single" w:sz="4" w:space="0" w:color="auto"/>
              <w:right w:val="nil"/>
            </w:tcBorders>
            <w:shd w:val="clear" w:color="auto" w:fill="auto"/>
            <w:vAlign w:val="center"/>
            <w:hideMark/>
          </w:tcPr>
          <w:p w14:paraId="289F41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34B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DD216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C2B0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AE839A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F784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9085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6F2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8EC33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86EF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49FE5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418E2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5607A0"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D34111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9.2.4 Dostęp do wysokiej jakości usług społecznych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8125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97FAB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7B0D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AB5AC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B408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3C81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14:paraId="6DB975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EEF9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E347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360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7C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03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E0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7DAE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931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6308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407A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FE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D41AC75"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D6F3C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9.3. Dostęp do wysokiej jakości usług zdrowotnych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F70B6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6225321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FFF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40D339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560A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E5B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3CB67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F2811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E6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4AC0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D182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82B9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81402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B86F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9F75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85F9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6FF55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860A3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F8C6D1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B81AF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9.4. Wspieranie gospodarki społecznej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94577D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6912A3C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211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F46A3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240562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D9FDF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14:paraId="793DC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D4F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00EE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DC54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B577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AC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C1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4D8C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1A3C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8F3C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3FE06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34094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E3F899"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0941559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A7C18C1"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Edukacja </w:t>
            </w:r>
          </w:p>
        </w:tc>
        <w:tc>
          <w:tcPr>
            <w:tcW w:w="85" w:type="pct"/>
            <w:vMerge/>
            <w:tcBorders>
              <w:top w:val="nil"/>
              <w:left w:val="nil"/>
              <w:bottom w:val="single" w:sz="4" w:space="0" w:color="000000"/>
              <w:right w:val="single" w:sz="4" w:space="0" w:color="auto"/>
            </w:tcBorders>
            <w:vAlign w:val="center"/>
            <w:hideMark/>
          </w:tcPr>
          <w:p w14:paraId="75CE7ABA"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47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F2ACC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9B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588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14:paraId="7C029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C8F9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1BA6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090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6DF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F652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D97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05F6EE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D2EF8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172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336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F1D73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CFCAC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FC4C0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2CF869"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5A42C5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8EC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565D9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EBF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BC7DB1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14:paraId="3D2C9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295F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FB03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407 787,00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B41D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DF4B6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25B53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9E52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D3AB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E61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C72B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9CA68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1C03E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8ED9ED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A418A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auto"/>
              <w:right w:val="single" w:sz="4" w:space="0" w:color="auto"/>
            </w:tcBorders>
            <w:vAlign w:val="center"/>
            <w:hideMark/>
          </w:tcPr>
          <w:p w14:paraId="0652940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9050C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C373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0232F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ACA4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36E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14:paraId="607A9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A8F9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CDE8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172 877,00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0628E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F17F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2D4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86E4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EECB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FB4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EC5E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EC47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7F410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AD7C12"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EF3E2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auto"/>
              <w:right w:val="single" w:sz="4" w:space="0" w:color="auto"/>
            </w:tcBorders>
            <w:vAlign w:val="center"/>
            <w:hideMark/>
          </w:tcPr>
          <w:p w14:paraId="4D4D784C"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00CD21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4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26EA6E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8E25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49FA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32E4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9A8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39AC7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DCA4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2ACE4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C45A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D97AB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44D2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549C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AB151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9119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9950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3D164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A7D886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auto"/>
              <w:right w:val="single" w:sz="4" w:space="0" w:color="auto"/>
            </w:tcBorders>
            <w:vAlign w:val="center"/>
            <w:hideMark/>
          </w:tcPr>
          <w:p w14:paraId="0CE74E76"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B9B35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2142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09F98B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19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C06D8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3DB8BB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073E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532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4A9CF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185F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E46D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413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2467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7A17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2946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8531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C002E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40350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A8CE6B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auto"/>
              <w:right w:val="single" w:sz="4" w:space="0" w:color="auto"/>
            </w:tcBorders>
            <w:vAlign w:val="center"/>
            <w:hideMark/>
          </w:tcPr>
          <w:p w14:paraId="6A7B6EB7"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1C534E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303E7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7D59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24DB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D5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631D92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5F2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8146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C9C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ABCD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FCFB2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73CA4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8809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E51B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56A82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143F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7637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A94F8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B3F5B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auto"/>
              <w:right w:val="single" w:sz="4" w:space="0" w:color="auto"/>
            </w:tcBorders>
            <w:vAlign w:val="center"/>
            <w:hideMark/>
          </w:tcPr>
          <w:p w14:paraId="48A4726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7C54CE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242D4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61EAFF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F475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DE0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14:paraId="663A5E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57D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D48A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5 333 390,00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E00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96FA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148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C61A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F38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C5859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7CE1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EE95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F2621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57B303"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5C41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59620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11C2F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7148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1DEC08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044C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07C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265" w:type="pct"/>
            <w:tcBorders>
              <w:top w:val="nil"/>
              <w:left w:val="nil"/>
              <w:bottom w:val="single" w:sz="4" w:space="0" w:color="auto"/>
              <w:right w:val="nil"/>
            </w:tcBorders>
            <w:shd w:val="clear" w:color="auto" w:fill="auto"/>
            <w:vAlign w:val="center"/>
            <w:hideMark/>
          </w:tcPr>
          <w:p w14:paraId="608C14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4 206 675,00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F1C2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4 071 792,00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B9CE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2 330 959,00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C25E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1B10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76399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134 883,00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067B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96A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C06AA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D45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C4F8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E15A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45382E8"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87B4DA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5E2D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11769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A477E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3C1EB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617C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3E68D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4ECFC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2 127 547,00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AD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2 059 329,00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C687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1 283 159,00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5A6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1210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0071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1EE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B2CD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7140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3C8BF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7682E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BF6A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E30AD4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2D1DB7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10.2.3 Zapewnienie równego dostępu do wysokiej jakości edukacji podstawowej, gimnazjalnej i ponadgimnazjalnej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DE491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5A7BD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18A5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5F895E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F64A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9841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0E20F8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F43F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243A2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B594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10A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653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0F36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AEFE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7788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3CC74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5A386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D5F5A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37CB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C74AC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01E2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A68B4D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EE68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E248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140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A090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14:paraId="26E208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679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88CCD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997 030,00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A307A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56A2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FD1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2B50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A902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3CBA4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6722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D9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23D1E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07F61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38500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10.3. Poprawa dostępności i wspieranie uczenia się przez całe życie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A96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79FBC48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AF5A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442105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E24F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026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14:paraId="50B7C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06E8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21EC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749A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4C73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E9F3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1D7A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F674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F0FE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950AF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76C27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2665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9713D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B7790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10.4. Dostosowanie systemów kształcenia i szkolenia zawodowego do potrzeb rynku pracy</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4E278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10.3)</w:t>
            </w:r>
          </w:p>
        </w:tc>
        <w:tc>
          <w:tcPr>
            <w:tcW w:w="85" w:type="pct"/>
            <w:vMerge/>
            <w:tcBorders>
              <w:top w:val="nil"/>
              <w:left w:val="nil"/>
              <w:bottom w:val="single" w:sz="4" w:space="0" w:color="000000"/>
              <w:right w:val="single" w:sz="4" w:space="0" w:color="auto"/>
            </w:tcBorders>
            <w:vAlign w:val="center"/>
            <w:hideMark/>
          </w:tcPr>
          <w:p w14:paraId="5F3A2BD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B023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613F9A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1321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906B0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14:paraId="70AD94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E30B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20B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3 787 129,00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228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EF6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B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B142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5DFD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C9AE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2256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FAA69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9B22E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D8AE5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0FE11F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724BC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D1373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409F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10352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432C6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90C06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0D621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6A6B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14:paraId="18B32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2 722 458,00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F14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16B79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B883A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274A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620B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6143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7A0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FEEA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B46D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BBB6D"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00A55B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10.4.2 Dostosowanie systemów kształcenia i szkolenia zawodowego do potrzeb rynku pracy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BB09C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C7258B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C2C9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0BA71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948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1C9B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14:paraId="7D9749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FE177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14:paraId="77A53D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479 131,00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28ED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219B4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2CA5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ED9C8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E07D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44F2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2000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CBADE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EC4D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1CAC66A"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D32537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B9A4E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F6DD5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966D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CE49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FAA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68001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57B779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C84C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14:paraId="0336DE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B0BC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3EEDB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CB02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3854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0C02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D69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C9C93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E353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12802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ED90E9"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B2A821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CE4F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CAE2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B5EDA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70EF6B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F0AC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B1BE8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14:paraId="08A2C1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F45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14:paraId="47E7BF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98C7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026EC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05540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A82F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35B0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2BB75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C9256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1199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2B73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00083A" w14:textId="77777777" w:rsidTr="00A42168">
        <w:trPr>
          <w:trHeight w:val="465"/>
        </w:trPr>
        <w:tc>
          <w:tcPr>
            <w:tcW w:w="428" w:type="pct"/>
            <w:tcBorders>
              <w:top w:val="nil"/>
              <w:left w:val="single" w:sz="8" w:space="0" w:color="auto"/>
              <w:bottom w:val="single" w:sz="8" w:space="0" w:color="auto"/>
              <w:right w:val="nil"/>
            </w:tcBorders>
            <w:shd w:val="clear" w:color="000000" w:fill="FFC000"/>
            <w:vAlign w:val="center"/>
            <w:hideMark/>
          </w:tcPr>
          <w:p w14:paraId="54DD0A24"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oś priorytetowa nr 11</w:t>
            </w:r>
            <w:r w:rsidRPr="00A42168">
              <w:rPr>
                <w:rFonts w:ascii="Arial" w:hAnsi="Arial" w:cs="Arial"/>
                <w:color w:val="000000"/>
                <w:sz w:val="16"/>
                <w:szCs w:val="16"/>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3EDAFC91" w14:textId="77777777" w:rsidR="00A42168" w:rsidRPr="00A42168" w:rsidRDefault="00A42168" w:rsidP="00A42168">
            <w:pPr>
              <w:spacing w:after="0"/>
              <w:jc w:val="center"/>
              <w:rPr>
                <w:rFonts w:ascii="Arial" w:hAnsi="Arial" w:cs="Arial"/>
                <w:color w:val="000000"/>
                <w:sz w:val="12"/>
                <w:szCs w:val="12"/>
              </w:rPr>
            </w:pPr>
            <w:r w:rsidRPr="00A42168">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72181952"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9046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6DBD3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2A40AA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0DD806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338A8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A71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78DF41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27DDEB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079341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37413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0896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08E83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65C77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6901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835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17CE8C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9" w:name="_Toc511377665"/>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79"/>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80" w:name="_Toc511377666"/>
      <w:r w:rsidRPr="00334FE3">
        <w:rPr>
          <w:rFonts w:asciiTheme="minorHAnsi" w:hAnsiTheme="minorHAnsi"/>
        </w:rPr>
        <w:t>A. Wymiar terytorialny – formy obligatoryjne</w:t>
      </w:r>
      <w:bookmarkEnd w:id="80"/>
    </w:p>
    <w:p w14:paraId="7C5CF204" w14:textId="77777777" w:rsidR="009E0C18" w:rsidRPr="00334FE3" w:rsidRDefault="009E0C18" w:rsidP="00945319">
      <w:pPr>
        <w:pStyle w:val="Nagwek3"/>
        <w:rPr>
          <w:rFonts w:asciiTheme="minorHAnsi" w:hAnsiTheme="minorHAnsi"/>
        </w:rPr>
      </w:pPr>
      <w:bookmarkStart w:id="81"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9"/>
      </w:r>
      <w:bookmarkEnd w:id="81"/>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lastRenderedPageBreak/>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82" w:name="_Hlk519081905"/>
      <w:r w:rsidRPr="00334FE3">
        <w:rPr>
          <w:rFonts w:asciiTheme="minorHAnsi" w:hAnsiTheme="minorHAnsi"/>
        </w:rPr>
        <w:t>A.1.2 Indykatywna alokacja UE planowana na projekty rewitalizacyjne</w:t>
      </w:r>
    </w:p>
    <w:bookmarkEnd w:id="82"/>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VI Infrastruktura </w:t>
            </w:r>
            <w:r w:rsidRPr="00334FE3">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 xml:space="preserve">6.1 Inwestycje w infrastrukturę </w:t>
            </w:r>
            <w:r w:rsidRPr="00334FE3">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w:t>
            </w:r>
            <w:r w:rsidRPr="00334FE3">
              <w:rPr>
                <w:rFonts w:asciiTheme="minorHAnsi" w:hAnsiTheme="minorHAnsi" w:cs="Arial"/>
                <w:iCs/>
                <w:spacing w:val="4"/>
                <w:sz w:val="22"/>
                <w:szCs w:val="22"/>
              </w:rPr>
              <w:lastRenderedPageBreak/>
              <w:t>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334FE3">
              <w:rPr>
                <w:rFonts w:asciiTheme="minorHAnsi" w:hAnsiTheme="minorHAnsi"/>
                <w:sz w:val="22"/>
                <w:szCs w:val="22"/>
              </w:rPr>
              <w:t>zdegradowanych.lub</w:t>
            </w:r>
            <w:proofErr w:type="spellEnd"/>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83"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3"/>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8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84"/>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3A71056D"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1CE9F25A"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1 156 290</w:t>
            </w:r>
          </w:p>
        </w:tc>
        <w:tc>
          <w:tcPr>
            <w:tcW w:w="1513" w:type="dxa"/>
            <w:tcBorders>
              <w:top w:val="single" w:sz="4" w:space="0" w:color="auto"/>
              <w:left w:val="single" w:sz="4" w:space="0" w:color="auto"/>
              <w:bottom w:val="single" w:sz="4" w:space="0" w:color="auto"/>
              <w:right w:val="single" w:sz="4" w:space="0" w:color="auto"/>
            </w:tcBorders>
          </w:tcPr>
          <w:p w14:paraId="6171AD13" w14:textId="560332AC"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1 360 341</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675BD7AA"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C137F4B" w14:textId="496D90C4"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0B577A49"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C1C90C"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604AC8DE"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5FD54B7D"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85" w:name="_Toc511377669"/>
      <w:r w:rsidRPr="00334FE3">
        <w:rPr>
          <w:rFonts w:asciiTheme="minorHAnsi" w:hAnsiTheme="minorHAnsi"/>
        </w:rPr>
        <w:t>A.3. Obszary wiejskie</w:t>
      </w:r>
      <w:bookmarkEnd w:id="85"/>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w:t>
            </w:r>
            <w:r w:rsidR="00466857" w:rsidRPr="00334FE3">
              <w:rPr>
                <w:rFonts w:asciiTheme="minorHAnsi" w:hAnsiTheme="minorHAnsi" w:cs="Arial"/>
                <w:iCs/>
                <w:spacing w:val="4"/>
                <w:sz w:val="22"/>
                <w:szCs w:val="22"/>
              </w:rPr>
              <w:lastRenderedPageBreak/>
              <w:t>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 xml:space="preserve">We wszystkich </w:t>
            </w:r>
            <w:r w:rsidRPr="00334FE3">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86" w:name="_Toc511377670"/>
      <w:r w:rsidRPr="00334FE3">
        <w:rPr>
          <w:rFonts w:asciiTheme="minorHAnsi" w:hAnsiTheme="minorHAnsi"/>
        </w:rPr>
        <w:t>B. Wymiar terytorialny – formy fakultatywne</w:t>
      </w:r>
      <w:bookmarkEnd w:id="86"/>
    </w:p>
    <w:p w14:paraId="0A342A73" w14:textId="77777777" w:rsidR="00945319" w:rsidRPr="00334FE3" w:rsidRDefault="009E0C18" w:rsidP="00945319">
      <w:pPr>
        <w:pStyle w:val="Nagwek3"/>
        <w:rPr>
          <w:rFonts w:asciiTheme="minorHAnsi" w:hAnsiTheme="minorHAnsi"/>
        </w:rPr>
      </w:pPr>
      <w:bookmarkStart w:id="87"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7"/>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8"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8"/>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lastRenderedPageBreak/>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14BDE5C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54250EA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lastRenderedPageBreak/>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0035B04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29F19C5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287CB860"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CB283A2"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6F555082"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36FE739A"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5AA5B5D5"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223D92E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 xml:space="preserve">Infrastruktura </w:t>
            </w:r>
            <w:r w:rsidRPr="00334FE3">
              <w:rPr>
                <w:rFonts w:asciiTheme="minorHAnsi" w:hAnsiTheme="minorHAnsi" w:cs="Arial"/>
                <w:bCs/>
                <w:sz w:val="22"/>
                <w:szCs w:val="22"/>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6.1 Inwestycje w </w:t>
            </w:r>
            <w:r w:rsidRPr="00334FE3">
              <w:rPr>
                <w:rFonts w:asciiTheme="minorHAnsi" w:hAnsiTheme="minorHAnsi" w:cs="Arial"/>
                <w:sz w:val="22"/>
                <w:szCs w:val="22"/>
                <w:lang w:eastAsia="en-US"/>
              </w:rPr>
              <w:lastRenderedPageBreak/>
              <w:t xml:space="preserve">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2F38AE29"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FC58CF5"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1CAD7DD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46C0A02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5CE8EE25"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t>
            </w:r>
            <w:r w:rsidR="001C4BD6" w:rsidRPr="00334FE3">
              <w:rPr>
                <w:rFonts w:asciiTheme="minorHAnsi" w:hAnsiTheme="minorHAnsi" w:cs="Arial"/>
                <w:sz w:val="22"/>
                <w:szCs w:val="22"/>
                <w:lang w:eastAsia="en-US"/>
              </w:rPr>
              <w:lastRenderedPageBreak/>
              <w:t xml:space="preserve">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6F04E23F"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29687ECD"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28D55850"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1BA9C6BD"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5B39F3AF"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1869FD39" w14:textId="77777777" w:rsidR="00404ECB" w:rsidRPr="00334FE3" w:rsidRDefault="00404ECB" w:rsidP="00404ECB">
      <w:pPr>
        <w:pStyle w:val="Nagwek1"/>
      </w:pPr>
      <w:bookmarkStart w:id="89" w:name="_Toc511377673"/>
      <w:r w:rsidRPr="00334FE3">
        <w:t>V. Wykaz dokumentów służących realizacji RPO WD</w:t>
      </w:r>
      <w:bookmarkEnd w:id="89"/>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90" w:name="_Toc511377674"/>
      <w:r w:rsidRPr="00334FE3">
        <w:rPr>
          <w:rFonts w:asciiTheme="minorHAnsi" w:hAnsiTheme="minorHAnsi"/>
        </w:rPr>
        <w:t>1. Lista podstawowych aktów prawnych i dokumentów regulujących zarządzanie i wdrażanie RPO WD</w:t>
      </w:r>
      <w:bookmarkEnd w:id="90"/>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91" w:name="_Toc511377675"/>
      <w:r w:rsidRPr="00334FE3">
        <w:rPr>
          <w:rFonts w:asciiTheme="minorHAnsi" w:hAnsiTheme="minorHAnsi"/>
        </w:rPr>
        <w:t>1.1. Rozporządzenia i wytyczne UE</w:t>
      </w:r>
      <w:bookmarkEnd w:id="91"/>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92" w:name="_Hlk519072093"/>
      <w:r w:rsidRPr="00334FE3">
        <w:t>Rozporządzenie Parlamentu Europejskiego i Rady (UE) nr 1303/2013</w:t>
      </w:r>
      <w:bookmarkEnd w:id="9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334FE3">
        <w:lastRenderedPageBreak/>
        <w:t xml:space="preserve">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AD535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93"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3"/>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 xml:space="preserve">769 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 xml:space="preserve">257 z </w:t>
      </w:r>
      <w:proofErr w:type="spellStart"/>
      <w:r w:rsidR="00557616" w:rsidRPr="00334FE3">
        <w:t>późn</w:t>
      </w:r>
      <w:proofErr w:type="spellEnd"/>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lastRenderedPageBreak/>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 xml:space="preserve">065 z </w:t>
      </w:r>
      <w:proofErr w:type="spellStart"/>
      <w:r w:rsidR="00557616" w:rsidRPr="00334FE3">
        <w:t>późn</w:t>
      </w:r>
      <w:proofErr w:type="spellEnd"/>
      <w:r w:rsidR="00557616" w:rsidRPr="00334FE3">
        <w:t>.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 xml:space="preserve">1148 z </w:t>
      </w:r>
      <w:proofErr w:type="spellStart"/>
      <w:r w:rsidR="00557616" w:rsidRPr="00334FE3">
        <w:t>późn</w:t>
      </w:r>
      <w:proofErr w:type="spellEnd"/>
      <w:r w:rsidR="00557616" w:rsidRPr="00334FE3">
        <w:t xml:space="preserve">. </w:t>
      </w:r>
      <w:proofErr w:type="spellStart"/>
      <w:r w:rsidR="00557616" w:rsidRPr="00334FE3">
        <w:t>zm</w:t>
      </w:r>
      <w:proofErr w:type="spellEnd"/>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 xml:space="preserve">610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 xml:space="preserve">30 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 xml:space="preserve">862 z </w:t>
      </w:r>
      <w:proofErr w:type="spellStart"/>
      <w:r w:rsidR="00EE02A8" w:rsidRPr="00334FE3">
        <w:t>późn</w:t>
      </w:r>
      <w:proofErr w:type="spellEnd"/>
      <w:r w:rsidR="00EE02A8" w:rsidRPr="00334FE3">
        <w:t>.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w:t>
      </w:r>
      <w:proofErr w:type="spellStart"/>
      <w:r w:rsidRPr="00334FE3">
        <w:t>późn</w:t>
      </w:r>
      <w:proofErr w:type="spellEnd"/>
      <w:r w:rsidRPr="00334FE3">
        <w:t>.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 xml:space="preserve">z </w:t>
      </w:r>
      <w:proofErr w:type="spellStart"/>
      <w:r w:rsidRPr="00334FE3">
        <w:t>późn</w:t>
      </w:r>
      <w:proofErr w:type="spellEnd"/>
      <w:r w:rsidRPr="00334FE3">
        <w:t>.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w:t>
      </w:r>
      <w:proofErr w:type="spellStart"/>
      <w:r w:rsidRPr="00334FE3">
        <w:t>późn</w:t>
      </w:r>
      <w:proofErr w:type="spellEnd"/>
      <w:r w:rsidRPr="00334FE3">
        <w:t xml:space="preserve">.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 xml:space="preserve">332 z </w:t>
      </w:r>
      <w:proofErr w:type="spellStart"/>
      <w:r w:rsidR="00497BCC" w:rsidRPr="00334FE3">
        <w:t>późn</w:t>
      </w:r>
      <w:proofErr w:type="spellEnd"/>
      <w:r w:rsidR="00497BCC" w:rsidRPr="00334FE3">
        <w:t>.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 xml:space="preserve">198 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lastRenderedPageBreak/>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 xml:space="preserve">697 z </w:t>
      </w:r>
      <w:proofErr w:type="spellStart"/>
      <w:r w:rsidR="00497BCC" w:rsidRPr="00334FE3">
        <w:t>późn</w:t>
      </w:r>
      <w:proofErr w:type="spellEnd"/>
      <w:r w:rsidR="00497BCC" w:rsidRPr="00334FE3">
        <w:t>.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 xml:space="preserve">59 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 xml:space="preserve">Rozporządzenie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lastRenderedPageBreak/>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proofErr w:type="spellStart"/>
      <w:r w:rsidR="00C4732C" w:rsidRPr="00334FE3">
        <w:t>Rowoju</w:t>
      </w:r>
      <w:proofErr w:type="spellEnd"/>
      <w:r w:rsidR="00C4732C" w:rsidRPr="00334FE3">
        <w:t xml:space="preserve">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94"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4"/>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95" w:name="_Toc511377678"/>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5"/>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96" w:name="_Toc511377679"/>
      <w:bookmarkStart w:id="97"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6"/>
    </w:p>
    <w:bookmarkEnd w:id="97"/>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8" w:name="_Toc511377680"/>
      <w:r w:rsidRPr="00334FE3">
        <w:rPr>
          <w:rFonts w:asciiTheme="minorHAnsi" w:hAnsiTheme="minorHAnsi"/>
        </w:rPr>
        <w:t>Słownik terminologiczny</w:t>
      </w:r>
      <w:bookmarkEnd w:id="98"/>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 xml:space="preserve">kwietnia 2011 r. o efektywności energetycznej, Dz. U. z 2011 r. Nr 94, poz. 551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334FE3">
        <w:t>późn</w:t>
      </w:r>
      <w:proofErr w:type="spellEnd"/>
      <w:r w:rsidRPr="00334FE3">
        <w:t xml:space="preserve">.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334FE3">
        <w:t>późn</w:t>
      </w:r>
      <w:proofErr w:type="spellEnd"/>
      <w:r w:rsidRPr="00334FE3">
        <w:t>.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 xml:space="preserve">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34FE3">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334FE3">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334FE3">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 xml:space="preserve">r 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AD535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lastRenderedPageBreak/>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lastRenderedPageBreak/>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proofErr w:type="spellStart"/>
      <w:r w:rsidR="00B60756" w:rsidRPr="00334FE3">
        <w:rPr>
          <w:rFonts w:asciiTheme="minorHAnsi" w:hAnsiTheme="minorHAnsi" w:cs="Arial"/>
          <w:sz w:val="22"/>
          <w:szCs w:val="22"/>
        </w:rPr>
        <w:t>późn</w:t>
      </w:r>
      <w:proofErr w:type="spellEnd"/>
      <w:r w:rsidR="00B60756" w:rsidRPr="00334FE3">
        <w:rPr>
          <w:rFonts w:asciiTheme="minorHAnsi" w:hAnsiTheme="minorHAnsi" w:cs="Arial"/>
          <w:sz w:val="22"/>
          <w:szCs w:val="22"/>
        </w:rPr>
        <w:t>.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w:t>
      </w:r>
      <w:proofErr w:type="spellStart"/>
      <w:r w:rsidR="00150AE2" w:rsidRPr="00334FE3">
        <w:rPr>
          <w:rFonts w:asciiTheme="minorHAnsi" w:hAnsiTheme="minorHAnsi" w:cs="Arial"/>
          <w:sz w:val="22"/>
          <w:szCs w:val="22"/>
        </w:rPr>
        <w:t>późn</w:t>
      </w:r>
      <w:proofErr w:type="spellEnd"/>
      <w:r w:rsidR="00150AE2" w:rsidRPr="00334FE3">
        <w:rPr>
          <w:rFonts w:asciiTheme="minorHAnsi" w:hAnsiTheme="minorHAnsi" w:cs="Arial"/>
          <w:sz w:val="22"/>
          <w:szCs w:val="22"/>
        </w:rPr>
        <w:t>.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 xml:space="preserve">474, z </w:t>
      </w:r>
      <w:proofErr w:type="spellStart"/>
      <w:r w:rsidR="009403E8" w:rsidRPr="00334FE3">
        <w:rPr>
          <w:rFonts w:asciiTheme="minorHAnsi" w:hAnsiTheme="minorHAnsi"/>
          <w:sz w:val="22"/>
          <w:szCs w:val="22"/>
        </w:rPr>
        <w:t>późn</w:t>
      </w:r>
      <w:proofErr w:type="spellEnd"/>
      <w:r w:rsidR="009403E8" w:rsidRPr="00334FE3">
        <w:rPr>
          <w:rFonts w:asciiTheme="minorHAnsi" w:hAnsiTheme="minorHAnsi"/>
          <w:sz w:val="22"/>
          <w:szCs w:val="22"/>
        </w:rPr>
        <w:t>.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xml:space="preserve">), wieloletni program </w:t>
      </w:r>
      <w:r w:rsidR="004A61BC" w:rsidRPr="00334FE3">
        <w:rPr>
          <w:rFonts w:cs="Arial"/>
        </w:rPr>
        <w:lastRenderedPageBreak/>
        <w:t>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lastRenderedPageBreak/>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w:t>
      </w:r>
      <w:proofErr w:type="spellStart"/>
      <w:r w:rsidR="009F2076" w:rsidRPr="00334FE3">
        <w:rPr>
          <w:rFonts w:asciiTheme="minorHAnsi" w:hAnsiTheme="minorHAnsi" w:cs="Arial"/>
          <w:sz w:val="22"/>
          <w:szCs w:val="22"/>
        </w:rPr>
        <w:t>późn</w:t>
      </w:r>
      <w:proofErr w:type="spellEnd"/>
      <w:r w:rsidR="009F2076" w:rsidRPr="00334FE3">
        <w:rPr>
          <w:rFonts w:asciiTheme="minorHAnsi" w:hAnsiTheme="minorHAnsi" w:cs="Arial"/>
          <w:sz w:val="22"/>
          <w:szCs w:val="22"/>
        </w:rPr>
        <w:t xml:space="preserve">.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xml:space="preserve">,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 xml:space="preserve">osób, o których mowa w </w:t>
      </w:r>
      <w:proofErr w:type="spellStart"/>
      <w:r w:rsidR="00282145" w:rsidRPr="00334FE3">
        <w:rPr>
          <w:rFonts w:asciiTheme="minorHAnsi" w:hAnsiTheme="minorHAnsi" w:cs="Arial"/>
          <w:sz w:val="22"/>
          <w:szCs w:val="22"/>
        </w:rPr>
        <w:t>ppkt</w:t>
      </w:r>
      <w:proofErr w:type="spellEnd"/>
      <w:r w:rsidR="00282145" w:rsidRPr="00334FE3">
        <w:rPr>
          <w:rFonts w:asciiTheme="minorHAnsi" w:hAnsiTheme="minorHAnsi" w:cs="Arial"/>
          <w:sz w:val="22"/>
          <w:szCs w:val="22"/>
        </w:rPr>
        <w:t xml:space="preserve">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 xml:space="preserve">zatrudnia w oparciu o umowę o pracę, spółdzielczą umowę o pracę lub umowę cywilnoprawną (z wyłączeniem osób zatrudnionych na podstawie umów cywilnoprawnych, </w:t>
      </w:r>
      <w:r w:rsidRPr="00334FE3">
        <w:rPr>
          <w:rFonts w:asciiTheme="minorHAnsi" w:hAnsiTheme="minorHAnsi" w:cs="Arial"/>
          <w:sz w:val="22"/>
          <w:szCs w:val="22"/>
        </w:rPr>
        <w:lastRenderedPageBreak/>
        <w:t>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t>
      </w:r>
      <w:proofErr w:type="spellStart"/>
      <w:r w:rsidRPr="00334FE3">
        <w:rPr>
          <w:rFonts w:asciiTheme="minorHAnsi" w:hAnsiTheme="minorHAnsi"/>
          <w:sz w:val="22"/>
          <w:szCs w:val="22"/>
        </w:rPr>
        <w:t>wysia</w:t>
      </w:r>
      <w:proofErr w:type="spellEnd"/>
      <w:r w:rsidRPr="00334FE3">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lastRenderedPageBreak/>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9"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lastRenderedPageBreak/>
        <w:t>Spis skrótów</w:t>
      </w:r>
      <w:bookmarkEnd w:id="99"/>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00" w:name="_Hlk519233736"/>
      <w:r w:rsidRPr="00334FE3">
        <w:rPr>
          <w:rFonts w:asciiTheme="minorHAnsi" w:hAnsiTheme="minorHAnsi"/>
          <w:sz w:val="20"/>
          <w:szCs w:val="20"/>
        </w:rPr>
        <w:t>- Ministerstwo Inwestycji i Rozwoju (wcześniej Ministerstwo Rozwoju)</w:t>
      </w:r>
      <w:bookmarkEnd w:id="100"/>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 xml:space="preserve">RUR – rejestr </w:t>
      </w:r>
      <w:proofErr w:type="spellStart"/>
      <w:r w:rsidRPr="00334FE3">
        <w:rPr>
          <w:rFonts w:asciiTheme="minorHAnsi" w:hAnsiTheme="minorHAnsi"/>
          <w:sz w:val="20"/>
          <w:szCs w:val="20"/>
        </w:rPr>
        <w:t>usłu</w:t>
      </w:r>
      <w:proofErr w:type="spellEnd"/>
      <w:r w:rsidRPr="00334FE3">
        <w:rPr>
          <w:rFonts w:asciiTheme="minorHAnsi" w:hAnsiTheme="minorHAnsi"/>
          <w:sz w:val="20"/>
          <w:szCs w:val="20"/>
        </w:rPr>
        <w:t xml:space="preserve">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7D662A4F"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101" w:name="_Toc511377682"/>
      <w:bookmarkStart w:id="102" w:name="_Hlk519233803"/>
      <w:r w:rsidRPr="00334FE3">
        <w:rPr>
          <w:rFonts w:asciiTheme="minorHAnsi" w:hAnsiTheme="minorHAnsi"/>
        </w:rPr>
        <w:t>VII. Wykaz załączników do SZOOP RPO WD 2014-2020</w:t>
      </w:r>
      <w:bookmarkEnd w:id="101"/>
    </w:p>
    <w:bookmarkEnd w:id="102"/>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103" w:name="_Hlk492028227"/>
      <w:r w:rsidRPr="00334FE3">
        <w:t>Zasady kwalifikowalności wydatków finansowanych z Europejskiego Funduszu Rozwoju Regionalnego w ramach Regionalnego Programu Operacyjnego Województwa Dolnośląskiego 2014-2020</w:t>
      </w:r>
      <w:bookmarkEnd w:id="103"/>
    </w:p>
    <w:p w14:paraId="37D9EE17" w14:textId="77777777" w:rsidR="00F32822" w:rsidRPr="00334FE3" w:rsidRDefault="00CA07E1" w:rsidP="00E16E0E">
      <w:pPr>
        <w:pStyle w:val="Akapitzlist"/>
        <w:numPr>
          <w:ilvl w:val="0"/>
          <w:numId w:val="155"/>
        </w:numPr>
        <w:spacing w:after="0"/>
        <w:jc w:val="both"/>
      </w:pPr>
      <w:bookmarkStart w:id="104"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lastRenderedPageBreak/>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4"/>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E2F6" w14:textId="77777777" w:rsidR="00115955" w:rsidRDefault="00115955" w:rsidP="00B30519">
      <w:pPr>
        <w:spacing w:after="0"/>
      </w:pPr>
      <w:r>
        <w:separator/>
      </w:r>
    </w:p>
  </w:endnote>
  <w:endnote w:type="continuationSeparator" w:id="0">
    <w:p w14:paraId="477D1042" w14:textId="77777777" w:rsidR="00115955" w:rsidRDefault="00115955" w:rsidP="00B30519">
      <w:pPr>
        <w:spacing w:after="0"/>
      </w:pPr>
      <w:r>
        <w:continuationSeparator/>
      </w:r>
    </w:p>
  </w:endnote>
  <w:endnote w:type="continuationNotice" w:id="1">
    <w:p w14:paraId="379866F2" w14:textId="77777777" w:rsidR="00115955" w:rsidRDefault="00115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486CDE8E" w14:textId="77777777" w:rsidR="00115955" w:rsidRPr="00C14177" w:rsidRDefault="00115955">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369</w:t>
        </w:r>
        <w:r w:rsidRPr="00C14177">
          <w:rPr>
            <w:rFonts w:ascii="Calibri" w:hAnsi="Calibri"/>
            <w:sz w:val="22"/>
          </w:rPr>
          <w:fldChar w:fldCharType="end"/>
        </w:r>
      </w:p>
    </w:sdtContent>
  </w:sdt>
  <w:p w14:paraId="13A2CD59" w14:textId="77777777" w:rsidR="00115955" w:rsidRPr="00C14177" w:rsidRDefault="00115955">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F5E8" w14:textId="77777777" w:rsidR="00115955" w:rsidRDefault="00115955" w:rsidP="00B30519">
      <w:pPr>
        <w:spacing w:after="0"/>
      </w:pPr>
      <w:r>
        <w:separator/>
      </w:r>
    </w:p>
  </w:footnote>
  <w:footnote w:type="continuationSeparator" w:id="0">
    <w:p w14:paraId="075BA805" w14:textId="77777777" w:rsidR="00115955" w:rsidRDefault="00115955" w:rsidP="00B30519">
      <w:pPr>
        <w:spacing w:after="0"/>
      </w:pPr>
      <w:r>
        <w:continuationSeparator/>
      </w:r>
    </w:p>
  </w:footnote>
  <w:footnote w:type="continuationNotice" w:id="1">
    <w:p w14:paraId="386D7986" w14:textId="77777777" w:rsidR="00115955" w:rsidRDefault="00115955">
      <w:pPr>
        <w:spacing w:after="0"/>
      </w:pPr>
    </w:p>
  </w:footnote>
  <w:footnote w:id="2">
    <w:p w14:paraId="5A440507" w14:textId="77777777" w:rsidR="00115955" w:rsidRDefault="0011595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115955" w:rsidRDefault="0011595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115955" w:rsidRPr="001C194A" w:rsidRDefault="00115955"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115955" w:rsidRDefault="00115955" w:rsidP="00B05934">
      <w:pPr>
        <w:pStyle w:val="Tekstprzypisudolnego"/>
      </w:pPr>
    </w:p>
  </w:footnote>
  <w:footnote w:id="5">
    <w:p w14:paraId="429FC591" w14:textId="77777777" w:rsidR="00115955" w:rsidRDefault="00115955"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115955" w:rsidRDefault="00115955"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115955" w:rsidRDefault="00115955"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115955" w:rsidRDefault="00115955"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115955" w:rsidRDefault="00115955"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115955" w:rsidRDefault="00115955"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115955" w:rsidRDefault="00115955"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115955" w:rsidRPr="00104E2E" w:rsidRDefault="00115955"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115955" w:rsidRPr="003C58BD" w:rsidRDefault="00115955"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115955" w:rsidRDefault="00115955"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115955" w:rsidRDefault="00115955"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115955" w:rsidRDefault="00115955"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115955" w:rsidRDefault="00115955"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115955" w:rsidRDefault="00115955">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115955" w:rsidRDefault="00115955"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115955" w:rsidRDefault="00115955"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115955" w:rsidRDefault="00115955"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115955" w:rsidRDefault="00115955"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115955" w:rsidRDefault="00115955">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115955" w:rsidRDefault="00115955"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115955" w:rsidRPr="001D54A1" w:rsidRDefault="00115955"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115955" w:rsidRPr="001D54A1" w:rsidRDefault="00115955"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115955" w:rsidRDefault="00115955">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115955" w:rsidRPr="00BD310F" w:rsidRDefault="00115955"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115955" w:rsidRPr="00697F07" w:rsidRDefault="00115955"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115955" w:rsidRDefault="00115955"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115955" w:rsidRPr="00DC1453" w:rsidRDefault="00115955"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115955" w:rsidRDefault="00115955">
      <w:pPr>
        <w:pStyle w:val="Tekstprzypisudolnego"/>
      </w:pPr>
    </w:p>
  </w:footnote>
  <w:footnote w:id="32">
    <w:p w14:paraId="5EF57A56" w14:textId="77777777" w:rsidR="00115955" w:rsidRDefault="00115955"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115955" w:rsidRDefault="00115955" w:rsidP="00DB6595">
      <w:pPr>
        <w:pStyle w:val="Tekstprzypisudolnego"/>
        <w:jc w:val="both"/>
      </w:pPr>
    </w:p>
  </w:footnote>
  <w:footnote w:id="33">
    <w:p w14:paraId="157FE7B8" w14:textId="77777777" w:rsidR="00115955" w:rsidRDefault="00115955">
      <w:pPr>
        <w:pStyle w:val="Tekstprzypisudolnego"/>
      </w:pPr>
      <w:r>
        <w:rPr>
          <w:rStyle w:val="Odwoanieprzypisudolnego"/>
        </w:rPr>
        <w:footnoteRef/>
      </w:r>
      <w:r>
        <w:t xml:space="preserve"> W rozumieniu ustawy o odnawialnych źródłach energii</w:t>
      </w:r>
    </w:p>
  </w:footnote>
  <w:footnote w:id="34">
    <w:p w14:paraId="66E92B2C" w14:textId="77777777" w:rsidR="00115955" w:rsidRDefault="00115955"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115955" w:rsidRPr="00AA0DDA" w:rsidRDefault="00115955">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7438AA8A" w14:textId="63F09AD1" w:rsidR="00A05D96" w:rsidRDefault="00A05D96" w:rsidP="00A05D96">
      <w:pPr>
        <w:snapToGrid w:val="0"/>
        <w:jc w:val="both"/>
        <w:rPr>
          <w:rFonts w:asciiTheme="minorHAnsi" w:hAnsiTheme="minorHAnsi" w:cs="Arial"/>
          <w:sz w:val="20"/>
          <w:szCs w:val="20"/>
        </w:rPr>
      </w:pPr>
      <w:r>
        <w:rPr>
          <w:rStyle w:val="Odwoanieprzypisudolnego"/>
        </w:rPr>
        <w:footnoteRef/>
      </w:r>
      <w:r>
        <w:t xml:space="preserve"> </w:t>
      </w:r>
      <w:r w:rsidRPr="00DE6D6D">
        <w:rPr>
          <w:rFonts w:asciiTheme="minorHAnsi" w:hAnsiTheme="minorHAnsi" w:cs="Arial"/>
          <w:sz w:val="20"/>
          <w:szCs w:val="20"/>
        </w:rPr>
        <w:t xml:space="preserve">Wysokoemisyjne źródło ciepła – źródło ciepła nie spełniające norm emisyjnych </w:t>
      </w:r>
      <w:r w:rsidRPr="00DE6D6D">
        <w:rPr>
          <w:rFonts w:asciiTheme="minorHAnsi" w:hAnsiTheme="minorHAnsi" w:cs="Arial"/>
          <w:sz w:val="20"/>
          <w:szCs w:val="20"/>
        </w:rPr>
        <w:t>ekoprojektu obowiązujących od roku 2020</w:t>
      </w:r>
      <w:r>
        <w:rPr>
          <w:rFonts w:asciiTheme="minorHAnsi" w:hAnsiTheme="minorHAnsi" w:cs="Arial"/>
          <w:sz w:val="20"/>
          <w:szCs w:val="20"/>
        </w:rPr>
        <w:t xml:space="preserve"> (</w:t>
      </w:r>
      <w:r w:rsidRPr="00A05D96">
        <w:rPr>
          <w:rFonts w:asciiTheme="minorHAnsi" w:hAnsiTheme="minorHAnsi" w:cs="Arial"/>
          <w:sz w:val="20"/>
          <w:szCs w:val="20"/>
        </w:rPr>
        <w:t>określonych w środkach wykonawczych do dyrektywy 2009/125/WE  z dnia 21 października 2009 r. ustanawiającej ogólne zasady ustalania wymogów dotyczących ekoprojektu dla produktów związanych z energią</w:t>
      </w:r>
      <w:r>
        <w:rPr>
          <w:rFonts w:asciiTheme="minorHAnsi" w:hAnsiTheme="minorHAnsi" w:cs="Arial"/>
          <w:sz w:val="20"/>
          <w:szCs w:val="20"/>
        </w:rPr>
        <w:t>)</w:t>
      </w:r>
      <w:r w:rsidRPr="00DE6D6D">
        <w:rPr>
          <w:rFonts w:asciiTheme="minorHAnsi" w:hAnsiTheme="minorHAnsi" w:cs="Arial"/>
          <w:sz w:val="20"/>
          <w:szCs w:val="20"/>
        </w:rPr>
        <w:t xml:space="preserve"> lub </w:t>
      </w:r>
      <w:r w:rsidRPr="00DE6D6D">
        <w:rPr>
          <w:rFonts w:asciiTheme="minorHAnsi" w:hAnsiTheme="minorHAnsi"/>
          <w:sz w:val="20"/>
          <w:szCs w:val="20"/>
        </w:rPr>
        <w:t>wymagań klasy 5</w:t>
      </w:r>
      <w:r>
        <w:rPr>
          <w:rFonts w:asciiTheme="minorHAnsi" w:hAnsiTheme="minorHAnsi"/>
          <w:sz w:val="20"/>
          <w:szCs w:val="20"/>
        </w:rPr>
        <w:t xml:space="preserve"> (</w:t>
      </w:r>
      <w:r w:rsidRPr="00A05D96">
        <w:rPr>
          <w:rFonts w:asciiTheme="minorHAnsi" w:hAnsiTheme="minorHAnsi"/>
          <w:sz w:val="20"/>
          <w:szCs w:val="20"/>
        </w:rPr>
        <w:t>według normy PN-EN 303-5:2012</w:t>
      </w:r>
      <w:r>
        <w:rPr>
          <w:rFonts w:asciiTheme="minorHAnsi" w:hAnsiTheme="minorHAnsi"/>
          <w:sz w:val="20"/>
          <w:szCs w:val="20"/>
        </w:rPr>
        <w:t>)</w:t>
      </w:r>
      <w:r w:rsidRPr="00DE6D6D">
        <w:rPr>
          <w:rFonts w:asciiTheme="minorHAnsi" w:hAnsiTheme="minorHAnsi"/>
          <w:sz w:val="20"/>
          <w:szCs w:val="20"/>
        </w:rPr>
        <w:t xml:space="preserve">, </w:t>
      </w:r>
      <w:r w:rsidRPr="00DE6D6D">
        <w:rPr>
          <w:rFonts w:asciiTheme="minorHAnsi" w:hAnsiTheme="minorHAnsi" w:cs="Arial"/>
          <w:sz w:val="20"/>
          <w:szCs w:val="20"/>
        </w:rPr>
        <w:t>emitujące do atmosfery CO</w:t>
      </w:r>
      <w:r w:rsidRPr="00DE6D6D">
        <w:rPr>
          <w:rFonts w:asciiTheme="minorHAnsi" w:hAnsiTheme="minorHAnsi" w:cs="Arial"/>
          <w:sz w:val="20"/>
          <w:szCs w:val="20"/>
          <w:vertAlign w:val="subscript"/>
        </w:rPr>
        <w:t>2</w:t>
      </w:r>
      <w:r w:rsidRPr="00DE6D6D">
        <w:rPr>
          <w:rFonts w:asciiTheme="minorHAnsi" w:hAnsiTheme="minorHAnsi" w:cs="Arial"/>
          <w:sz w:val="20"/>
          <w:szCs w:val="20"/>
        </w:rPr>
        <w:t xml:space="preserve"> oraz inne zanieczyszczenia, takie jak pyły zawieszone</w:t>
      </w:r>
      <w:r>
        <w:rPr>
          <w:rFonts w:asciiTheme="minorHAnsi" w:hAnsiTheme="minorHAnsi" w:cs="Arial"/>
          <w:sz w:val="20"/>
          <w:szCs w:val="20"/>
        </w:rPr>
        <w:t xml:space="preserve"> PM 10 i PM 2,5</w:t>
      </w:r>
      <w:r w:rsidRPr="00DE6D6D">
        <w:rPr>
          <w:rFonts w:asciiTheme="minorHAnsi" w:hAnsiTheme="minorHAnsi" w:cs="Arial"/>
          <w:sz w:val="20"/>
          <w:szCs w:val="20"/>
        </w:rPr>
        <w:t xml:space="preserve"> i inne związki toksyczne powstające w wyniku spalania paliw.</w:t>
      </w:r>
      <w:r>
        <w:rPr>
          <w:rFonts w:asciiTheme="minorHAnsi" w:hAnsiTheme="minorHAnsi" w:cs="Arial"/>
          <w:sz w:val="20"/>
          <w:szCs w:val="20"/>
        </w:rPr>
        <w:t xml:space="preserve"> </w:t>
      </w:r>
    </w:p>
    <w:p w14:paraId="0C47ED13" w14:textId="527F2EF1" w:rsidR="00A05D96" w:rsidRDefault="00A05D96">
      <w:pPr>
        <w:pStyle w:val="Tekstprzypisudolnego"/>
      </w:pPr>
    </w:p>
  </w:footnote>
  <w:footnote w:id="37">
    <w:p w14:paraId="5FF5E538" w14:textId="77777777" w:rsidR="00115955" w:rsidRDefault="00115955"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8">
    <w:p w14:paraId="77679192" w14:textId="77777777" w:rsidR="00115955" w:rsidRDefault="00115955" w:rsidP="000F728C">
      <w:pPr>
        <w:pStyle w:val="Tekstprzypisudolnego"/>
      </w:pPr>
      <w:r>
        <w:rPr>
          <w:rStyle w:val="Odwoanieprzypisudolnego"/>
        </w:rPr>
        <w:footnoteRef/>
      </w:r>
      <w:r>
        <w:t xml:space="preserve"> </w:t>
      </w:r>
      <w:r w:rsidRPr="00D27502">
        <w:t>w rozumieniu ustawy o odnawialnych źródłach energii</w:t>
      </w:r>
    </w:p>
  </w:footnote>
  <w:footnote w:id="39">
    <w:p w14:paraId="5B489462" w14:textId="77777777" w:rsidR="00115955" w:rsidRDefault="00115955"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14:paraId="3BA2CC76" w14:textId="77777777" w:rsidR="00115955" w:rsidRDefault="00115955">
      <w:pPr>
        <w:pStyle w:val="Tekstprzypisudolnego"/>
      </w:pPr>
    </w:p>
  </w:footnote>
  <w:footnote w:id="41">
    <w:p w14:paraId="6F8A8D53" w14:textId="77777777" w:rsidR="00115955" w:rsidRDefault="00115955"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315CADC7" w14:textId="77777777" w:rsidR="00115955" w:rsidRDefault="00115955"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021381A6" w14:textId="77777777" w:rsidR="00115955" w:rsidRPr="00CB42DF" w:rsidRDefault="00115955"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41615E93" w14:textId="77777777" w:rsidR="00115955" w:rsidRPr="002A40E6" w:rsidRDefault="00115955"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4F75F9C2" w14:textId="77777777" w:rsidR="00115955" w:rsidRPr="007F753D" w:rsidRDefault="00115955"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7BFB5579" w14:textId="77777777" w:rsidR="00115955" w:rsidRDefault="00115955"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7">
    <w:p w14:paraId="660667BF" w14:textId="77777777" w:rsidR="00115955" w:rsidRDefault="00115955"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8">
    <w:p w14:paraId="1EC6EA39" w14:textId="77777777" w:rsidR="00115955" w:rsidRDefault="00115955"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9">
    <w:p w14:paraId="50144C65"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35C3A7AB"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2E0410F5"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6478BF37"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3">
    <w:p w14:paraId="074C7E6B" w14:textId="77777777" w:rsidR="00115955" w:rsidRPr="008C3DDE" w:rsidRDefault="00115955"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4">
    <w:p w14:paraId="1C9A95C1" w14:textId="77777777" w:rsidR="00115955" w:rsidRDefault="00115955"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5">
    <w:p w14:paraId="716FE081" w14:textId="77777777" w:rsidR="00115955" w:rsidRDefault="00115955"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6">
    <w:p w14:paraId="6C04BB6F" w14:textId="77777777" w:rsidR="00115955" w:rsidRDefault="00115955"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7">
    <w:p w14:paraId="0C9773DC" w14:textId="77777777" w:rsidR="00115955" w:rsidRDefault="00115955">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8">
    <w:p w14:paraId="29446D01" w14:textId="77777777" w:rsidR="00115955" w:rsidRDefault="00115955">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9">
    <w:p w14:paraId="63541861" w14:textId="77777777" w:rsidR="00115955" w:rsidRPr="00670B71" w:rsidRDefault="00115955"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0">
    <w:p w14:paraId="2C381B9A" w14:textId="77777777" w:rsidR="00115955" w:rsidRDefault="00115955"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1">
    <w:p w14:paraId="7F87BF07" w14:textId="77777777" w:rsidR="00115955" w:rsidRDefault="00115955"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115955" w:rsidRPr="00583A0D" w:rsidRDefault="00115955">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115955" w:rsidRPr="00583A0D" w:rsidRDefault="00115955"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115955" w:rsidRDefault="001159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47D1" w14:textId="77777777" w:rsidR="00115955" w:rsidRDefault="00115955">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6FD7" w14:textId="77777777" w:rsidR="00115955" w:rsidRDefault="00115955">
    <w:pPr>
      <w:pStyle w:val="Nagwek"/>
    </w:pPr>
  </w:p>
  <w:p w14:paraId="26274687" w14:textId="77777777" w:rsidR="00115955" w:rsidRDefault="0011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5E7C"/>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093"/>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33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6AD4"/>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50"/>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ED599C"/>
  <w15:docId w15:val="{50DD855D-F8DD-4C9C-ABAA-B71797CA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7D047-24A1-49E3-B6BA-D3C67B5E99AC}">
  <ds:schemaRefs>
    <ds:schemaRef ds:uri="http://schemas.openxmlformats.org/officeDocument/2006/bibliography"/>
  </ds:schemaRefs>
</ds:datastoreItem>
</file>

<file path=customXml/itemProps3.xml><?xml version="1.0" encoding="utf-8"?>
<ds:datastoreItem xmlns:ds="http://schemas.openxmlformats.org/officeDocument/2006/customXml" ds:itemID="{C0756AB2-68A5-41B4-8115-46515E6DD391}">
  <ds:schemaRefs>
    <ds:schemaRef ds:uri="http://schemas.openxmlformats.org/officeDocument/2006/bibliography"/>
  </ds:schemaRefs>
</ds:datastoreItem>
</file>

<file path=customXml/itemProps4.xml><?xml version="1.0" encoding="utf-8"?>
<ds:datastoreItem xmlns:ds="http://schemas.openxmlformats.org/officeDocument/2006/customXml" ds:itemID="{B0A542AF-1D22-4503-AF20-E297FBBC88C7}">
  <ds:schemaRefs>
    <ds:schemaRef ds:uri="http://schemas.openxmlformats.org/officeDocument/2006/bibliography"/>
  </ds:schemaRefs>
</ds:datastoreItem>
</file>

<file path=customXml/itemProps5.xml><?xml version="1.0" encoding="utf-8"?>
<ds:datastoreItem xmlns:ds="http://schemas.openxmlformats.org/officeDocument/2006/customXml" ds:itemID="{216686BB-89DE-4F4A-A5BF-D617C83433F6}">
  <ds:schemaRefs>
    <ds:schemaRef ds:uri="http://schemas.openxmlformats.org/officeDocument/2006/bibliography"/>
  </ds:schemaRefs>
</ds:datastoreItem>
</file>

<file path=customXml/itemProps6.xml><?xml version="1.0" encoding="utf-8"?>
<ds:datastoreItem xmlns:ds="http://schemas.openxmlformats.org/officeDocument/2006/customXml" ds:itemID="{7358D3C4-1EEE-418D-9536-DA2EE95F9A62}">
  <ds:schemaRefs>
    <ds:schemaRef ds:uri="http://schemas.openxmlformats.org/officeDocument/2006/bibliography"/>
  </ds:schemaRefs>
</ds:datastoreItem>
</file>

<file path=customXml/itemProps7.xml><?xml version="1.0" encoding="utf-8"?>
<ds:datastoreItem xmlns:ds="http://schemas.openxmlformats.org/officeDocument/2006/customXml" ds:itemID="{A76177F1-C659-425F-9DF9-E9C152BF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456</Pages>
  <Words>113588</Words>
  <Characters>681531</Characters>
  <Application>Microsoft Office Word</Application>
  <DocSecurity>0</DocSecurity>
  <Lines>5679</Lines>
  <Paragraphs>1587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4</cp:revision>
  <cp:lastPrinted>2018-09-10T09:48:00Z</cp:lastPrinted>
  <dcterms:created xsi:type="dcterms:W3CDTF">2018-10-05T11:09:00Z</dcterms:created>
  <dcterms:modified xsi:type="dcterms:W3CDTF">2018-10-16T10:33:00Z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