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FD" w:rsidRPr="00CE3853" w:rsidRDefault="001F12FD" w:rsidP="001F12FD">
      <w:pPr>
        <w:rPr>
          <w:rFonts w:asciiTheme="minorHAnsi" w:hAnsiTheme="minorHAnsi" w:cstheme="minorHAnsi"/>
          <w:sz w:val="22"/>
          <w:szCs w:val="16"/>
        </w:rPr>
      </w:pPr>
      <w:r>
        <w:rPr>
          <w:b/>
          <w:sz w:val="32"/>
          <w:szCs w:val="16"/>
        </w:rPr>
        <w:tab/>
      </w:r>
      <w:r>
        <w:rPr>
          <w:b/>
          <w:sz w:val="32"/>
          <w:szCs w:val="16"/>
        </w:rPr>
        <w:tab/>
      </w:r>
      <w:r>
        <w:rPr>
          <w:b/>
          <w:sz w:val="32"/>
          <w:szCs w:val="16"/>
        </w:rPr>
        <w:tab/>
      </w:r>
      <w:r>
        <w:rPr>
          <w:b/>
          <w:sz w:val="32"/>
          <w:szCs w:val="16"/>
        </w:rPr>
        <w:tab/>
      </w:r>
      <w:r>
        <w:rPr>
          <w:b/>
          <w:sz w:val="32"/>
          <w:szCs w:val="16"/>
        </w:rPr>
        <w:tab/>
      </w:r>
      <w:r>
        <w:rPr>
          <w:b/>
          <w:sz w:val="32"/>
          <w:szCs w:val="16"/>
        </w:rPr>
        <w:tab/>
      </w:r>
      <w:r>
        <w:rPr>
          <w:b/>
          <w:sz w:val="32"/>
          <w:szCs w:val="16"/>
        </w:rPr>
        <w:tab/>
      </w:r>
      <w:r>
        <w:rPr>
          <w:b/>
          <w:sz w:val="32"/>
          <w:szCs w:val="16"/>
        </w:rPr>
        <w:tab/>
      </w:r>
      <w:r>
        <w:rPr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 xml:space="preserve">   </w:t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sz w:val="22"/>
          <w:szCs w:val="16"/>
        </w:rPr>
        <w:t>Wrocław, 2</w:t>
      </w:r>
      <w:r w:rsidR="00A034EC" w:rsidRPr="00CE3853">
        <w:rPr>
          <w:rFonts w:asciiTheme="minorHAnsi" w:hAnsiTheme="minorHAnsi" w:cstheme="minorHAnsi"/>
          <w:sz w:val="22"/>
          <w:szCs w:val="16"/>
        </w:rPr>
        <w:t>6</w:t>
      </w:r>
      <w:r w:rsidRPr="00CE3853">
        <w:rPr>
          <w:rFonts w:asciiTheme="minorHAnsi" w:hAnsiTheme="minorHAnsi" w:cstheme="minorHAnsi"/>
          <w:sz w:val="22"/>
          <w:szCs w:val="16"/>
        </w:rPr>
        <w:t>.0</w:t>
      </w:r>
      <w:r w:rsidR="00A034EC" w:rsidRPr="00CE3853">
        <w:rPr>
          <w:rFonts w:asciiTheme="minorHAnsi" w:hAnsiTheme="minorHAnsi" w:cstheme="minorHAnsi"/>
          <w:sz w:val="22"/>
          <w:szCs w:val="16"/>
        </w:rPr>
        <w:t>3</w:t>
      </w:r>
      <w:r w:rsidRPr="00CE3853">
        <w:rPr>
          <w:rFonts w:asciiTheme="minorHAnsi" w:hAnsiTheme="minorHAnsi" w:cstheme="minorHAnsi"/>
          <w:sz w:val="22"/>
          <w:szCs w:val="16"/>
        </w:rPr>
        <w:t>.201</w:t>
      </w:r>
      <w:r w:rsidR="00A034EC" w:rsidRPr="00CE3853">
        <w:rPr>
          <w:rFonts w:asciiTheme="minorHAnsi" w:hAnsiTheme="minorHAnsi" w:cstheme="minorHAnsi"/>
          <w:sz w:val="22"/>
          <w:szCs w:val="16"/>
        </w:rPr>
        <w:t>8</w:t>
      </w:r>
      <w:r w:rsidRPr="00CE3853">
        <w:rPr>
          <w:rFonts w:asciiTheme="minorHAnsi" w:hAnsiTheme="minorHAnsi" w:cstheme="minorHAnsi"/>
          <w:sz w:val="22"/>
          <w:szCs w:val="16"/>
        </w:rPr>
        <w:t xml:space="preserve"> r.</w:t>
      </w:r>
    </w:p>
    <w:p w:rsidR="001F12FD" w:rsidRPr="00CE3853" w:rsidRDefault="001F12FD" w:rsidP="001F12FD">
      <w:pPr>
        <w:rPr>
          <w:rFonts w:asciiTheme="minorHAnsi" w:hAnsiTheme="minorHAnsi" w:cstheme="minorHAnsi"/>
          <w:b/>
          <w:sz w:val="32"/>
          <w:szCs w:val="16"/>
        </w:rPr>
      </w:pP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  <w:r w:rsidRPr="00CE3853">
        <w:rPr>
          <w:rFonts w:asciiTheme="minorHAnsi" w:hAnsiTheme="minorHAnsi" w:cstheme="minorHAnsi"/>
          <w:b/>
          <w:sz w:val="32"/>
          <w:szCs w:val="16"/>
        </w:rPr>
        <w:tab/>
      </w:r>
    </w:p>
    <w:p w:rsidR="00A034EC" w:rsidRPr="00CE3853" w:rsidRDefault="00A034EC" w:rsidP="001F12FD">
      <w:pPr>
        <w:jc w:val="center"/>
        <w:rPr>
          <w:rFonts w:asciiTheme="minorHAnsi" w:hAnsiTheme="minorHAnsi" w:cstheme="minorHAnsi"/>
          <w:b/>
          <w:sz w:val="28"/>
          <w:szCs w:val="16"/>
        </w:rPr>
      </w:pPr>
    </w:p>
    <w:p w:rsidR="001F12FD" w:rsidRPr="00CE3853" w:rsidRDefault="001F12FD" w:rsidP="001F12FD">
      <w:pPr>
        <w:jc w:val="center"/>
        <w:rPr>
          <w:rFonts w:asciiTheme="minorHAnsi" w:hAnsiTheme="minorHAnsi" w:cstheme="minorHAnsi"/>
          <w:b/>
          <w:sz w:val="28"/>
          <w:szCs w:val="16"/>
        </w:rPr>
      </w:pPr>
      <w:r w:rsidRPr="00CE3853">
        <w:rPr>
          <w:rFonts w:asciiTheme="minorHAnsi" w:hAnsiTheme="minorHAnsi" w:cstheme="minorHAnsi"/>
          <w:b/>
          <w:sz w:val="28"/>
          <w:szCs w:val="16"/>
        </w:rPr>
        <w:t>Nabór wniosków o dofinansowanie projektów pozakonkursowych powiatowych urzędów pracy</w:t>
      </w:r>
    </w:p>
    <w:p w:rsidR="00A034EC" w:rsidRPr="00CE3853" w:rsidRDefault="00A034EC" w:rsidP="001F12FD">
      <w:pPr>
        <w:pStyle w:val="Legenda"/>
        <w:rPr>
          <w:rFonts w:asciiTheme="minorHAnsi" w:hAnsiTheme="minorHAnsi" w:cstheme="minorHAnsi"/>
          <w:i w:val="0"/>
          <w:sz w:val="22"/>
          <w:szCs w:val="22"/>
          <w:u w:val="none"/>
        </w:rPr>
      </w:pPr>
    </w:p>
    <w:p w:rsidR="00A034EC" w:rsidRPr="00CE3853" w:rsidRDefault="00A034EC" w:rsidP="001F12FD">
      <w:pPr>
        <w:pStyle w:val="Legenda"/>
        <w:rPr>
          <w:rFonts w:asciiTheme="minorHAnsi" w:hAnsiTheme="minorHAnsi" w:cstheme="minorHAnsi"/>
          <w:i w:val="0"/>
          <w:sz w:val="22"/>
          <w:szCs w:val="22"/>
          <w:u w:val="none"/>
        </w:rPr>
      </w:pPr>
    </w:p>
    <w:p w:rsidR="001F12FD" w:rsidRPr="00CE3853" w:rsidRDefault="001F12FD" w:rsidP="001F12FD">
      <w:pPr>
        <w:pStyle w:val="Legenda"/>
        <w:rPr>
          <w:rFonts w:asciiTheme="minorHAnsi" w:hAnsiTheme="minorHAnsi" w:cstheme="minorHAnsi"/>
          <w:i w:val="0"/>
          <w:sz w:val="22"/>
          <w:szCs w:val="22"/>
          <w:u w:val="none"/>
        </w:rPr>
      </w:pPr>
      <w:r w:rsidRPr="00CE3853">
        <w:rPr>
          <w:rFonts w:asciiTheme="minorHAnsi" w:hAnsiTheme="minorHAnsi" w:cstheme="minorHAnsi"/>
          <w:i w:val="0"/>
          <w:sz w:val="22"/>
          <w:szCs w:val="22"/>
          <w:u w:val="none"/>
        </w:rPr>
        <w:t xml:space="preserve">Dolnośląski Wojewódzki Urząd Pracy </w:t>
      </w:r>
      <w:r w:rsidRPr="00CE3853">
        <w:rPr>
          <w:rFonts w:asciiTheme="minorHAnsi" w:hAnsiTheme="minorHAnsi" w:cstheme="minorHAnsi"/>
          <w:bCs/>
          <w:i w:val="0"/>
          <w:color w:val="000000"/>
          <w:sz w:val="22"/>
          <w:szCs w:val="22"/>
          <w:u w:val="none"/>
        </w:rPr>
        <w:t xml:space="preserve">ogłasza </w:t>
      </w:r>
      <w:r w:rsidRPr="00CE3853">
        <w:rPr>
          <w:rFonts w:asciiTheme="minorHAnsi" w:hAnsiTheme="minorHAnsi" w:cstheme="minorHAnsi"/>
          <w:i w:val="0"/>
          <w:color w:val="000000"/>
          <w:sz w:val="22"/>
          <w:szCs w:val="22"/>
          <w:u w:val="none"/>
        </w:rPr>
        <w:t>nabór wnio</w:t>
      </w:r>
      <w:r w:rsidR="00CE3853">
        <w:rPr>
          <w:rFonts w:asciiTheme="minorHAnsi" w:hAnsiTheme="minorHAnsi" w:cstheme="minorHAnsi"/>
          <w:i w:val="0"/>
          <w:color w:val="000000"/>
          <w:sz w:val="22"/>
          <w:szCs w:val="22"/>
          <w:u w:val="none"/>
        </w:rPr>
        <w:t xml:space="preserve">sków o dofinansowanie w ramach </w:t>
      </w:r>
      <w:r w:rsidRPr="00CE3853">
        <w:rPr>
          <w:rFonts w:asciiTheme="minorHAnsi" w:hAnsiTheme="minorHAnsi" w:cstheme="minorHAnsi"/>
          <w:i w:val="0"/>
          <w:color w:val="000000"/>
          <w:sz w:val="22"/>
          <w:szCs w:val="22"/>
          <w:u w:val="none"/>
        </w:rPr>
        <w:t xml:space="preserve">Osi Priorytetowej </w:t>
      </w:r>
      <w:r w:rsidR="00CE3853">
        <w:rPr>
          <w:rFonts w:asciiTheme="minorHAnsi" w:hAnsiTheme="minorHAnsi" w:cstheme="minorHAnsi"/>
          <w:i w:val="0"/>
          <w:color w:val="000000"/>
          <w:sz w:val="22"/>
          <w:szCs w:val="22"/>
          <w:u w:val="none"/>
        </w:rPr>
        <w:br/>
      </w:r>
      <w:r w:rsidRPr="00CE3853">
        <w:rPr>
          <w:rFonts w:asciiTheme="minorHAnsi" w:hAnsiTheme="minorHAnsi" w:cstheme="minorHAnsi"/>
          <w:i w:val="0"/>
          <w:color w:val="000000"/>
          <w:sz w:val="22"/>
          <w:szCs w:val="22"/>
          <w:u w:val="none"/>
        </w:rPr>
        <w:t xml:space="preserve">8 Rynek pracy, </w:t>
      </w:r>
      <w:r w:rsidRPr="00CE3853">
        <w:rPr>
          <w:rFonts w:asciiTheme="minorHAnsi" w:hAnsiTheme="minorHAnsi" w:cstheme="minorHAnsi"/>
          <w:bCs/>
          <w:i w:val="0"/>
          <w:color w:val="000000"/>
          <w:sz w:val="22"/>
          <w:szCs w:val="22"/>
          <w:u w:val="none"/>
        </w:rPr>
        <w:t xml:space="preserve">Działanie 8.1 </w:t>
      </w:r>
      <w:r w:rsidRPr="00CE3853">
        <w:rPr>
          <w:rFonts w:asciiTheme="minorHAnsi" w:hAnsiTheme="minorHAnsi" w:cstheme="minorHAnsi"/>
          <w:i w:val="0"/>
          <w:color w:val="000000"/>
          <w:sz w:val="22"/>
          <w:szCs w:val="22"/>
          <w:u w:val="none"/>
        </w:rPr>
        <w:t>Projekty powiatowych urzędów pracy</w:t>
      </w:r>
      <w:r w:rsidR="00CE3853">
        <w:rPr>
          <w:rFonts w:asciiTheme="minorHAnsi" w:hAnsiTheme="minorHAnsi" w:cstheme="minorHAnsi"/>
          <w:i w:val="0"/>
          <w:color w:val="000000"/>
          <w:sz w:val="22"/>
          <w:szCs w:val="22"/>
          <w:u w:val="none"/>
        </w:rPr>
        <w:t>.</w:t>
      </w:r>
    </w:p>
    <w:p w:rsidR="001F12FD" w:rsidRPr="00CE3853" w:rsidRDefault="001F12FD" w:rsidP="001F12FD">
      <w:pPr>
        <w:pStyle w:val="Legenda"/>
        <w:spacing w:after="120"/>
        <w:rPr>
          <w:rFonts w:asciiTheme="minorHAnsi" w:hAnsiTheme="minorHAnsi" w:cstheme="minorHAnsi"/>
          <w:i w:val="0"/>
          <w:sz w:val="22"/>
          <w:szCs w:val="22"/>
          <w:u w:val="none"/>
        </w:rPr>
      </w:pPr>
      <w:r w:rsidRPr="00CE3853">
        <w:rPr>
          <w:rFonts w:asciiTheme="minorHAnsi" w:hAnsiTheme="minorHAnsi" w:cstheme="minorHAnsi"/>
          <w:i w:val="0"/>
          <w:sz w:val="22"/>
          <w:szCs w:val="22"/>
          <w:u w:val="none"/>
        </w:rPr>
        <w:t>O dofinansowanie projektu mogą ubiegać się wyłącznie powiatowe ur</w:t>
      </w:r>
      <w:r w:rsidR="00CE3853">
        <w:rPr>
          <w:rFonts w:asciiTheme="minorHAnsi" w:hAnsiTheme="minorHAnsi" w:cstheme="minorHAnsi"/>
          <w:i w:val="0"/>
          <w:sz w:val="22"/>
          <w:szCs w:val="22"/>
          <w:u w:val="none"/>
        </w:rPr>
        <w:t xml:space="preserve">zędy pracy z terenu województwa </w:t>
      </w:r>
      <w:r w:rsidRPr="00CE3853">
        <w:rPr>
          <w:rFonts w:asciiTheme="minorHAnsi" w:hAnsiTheme="minorHAnsi" w:cstheme="minorHAnsi"/>
          <w:i w:val="0"/>
          <w:sz w:val="22"/>
          <w:szCs w:val="22"/>
          <w:u w:val="none"/>
        </w:rPr>
        <w:t>dolnośląskiego.</w:t>
      </w:r>
    </w:p>
    <w:p w:rsidR="001F12FD" w:rsidRPr="00CE3853" w:rsidRDefault="001F12FD" w:rsidP="001F12F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034EC" w:rsidRPr="00CE3853" w:rsidRDefault="00A034EC" w:rsidP="001F12F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1F12FD" w:rsidRPr="00CE3853" w:rsidRDefault="00A034EC" w:rsidP="001F12F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CE3853">
        <w:rPr>
          <w:rFonts w:asciiTheme="minorHAnsi" w:hAnsiTheme="minorHAnsi" w:cstheme="minorHAnsi"/>
          <w:b/>
          <w:sz w:val="22"/>
          <w:szCs w:val="22"/>
        </w:rPr>
        <w:t>Sposób i termin</w:t>
      </w:r>
      <w:r w:rsidR="001F12FD" w:rsidRPr="00CE3853">
        <w:rPr>
          <w:rFonts w:asciiTheme="minorHAnsi" w:hAnsiTheme="minorHAnsi" w:cstheme="minorHAnsi"/>
          <w:b/>
          <w:sz w:val="22"/>
          <w:szCs w:val="22"/>
        </w:rPr>
        <w:t xml:space="preserve"> składania wniosków: </w:t>
      </w:r>
    </w:p>
    <w:p w:rsidR="001F12FD" w:rsidRPr="00CE3853" w:rsidRDefault="001F12FD" w:rsidP="001F12F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F12FD" w:rsidRPr="00CE3853" w:rsidRDefault="001F12FD" w:rsidP="001F12FD">
      <w:pPr>
        <w:spacing w:after="20"/>
        <w:ind w:left="34"/>
        <w:rPr>
          <w:rFonts w:asciiTheme="minorHAnsi" w:hAnsiTheme="minorHAnsi" w:cstheme="minorHAnsi"/>
          <w:spacing w:val="-6"/>
          <w:sz w:val="22"/>
          <w:szCs w:val="22"/>
        </w:rPr>
      </w:pPr>
      <w:r w:rsidRPr="00CE3853">
        <w:rPr>
          <w:rFonts w:asciiTheme="minorHAnsi" w:hAnsiTheme="minorHAnsi" w:cstheme="minorHAnsi"/>
          <w:spacing w:val="-6"/>
          <w:sz w:val="22"/>
          <w:szCs w:val="22"/>
        </w:rPr>
        <w:t xml:space="preserve">Nabór wniosków będzie prowadzony w dniach: </w:t>
      </w:r>
      <w:r w:rsidRPr="00CE3853">
        <w:rPr>
          <w:rFonts w:asciiTheme="minorHAnsi" w:hAnsiTheme="minorHAnsi" w:cstheme="minorHAnsi"/>
          <w:b/>
          <w:spacing w:val="-6"/>
          <w:sz w:val="22"/>
          <w:szCs w:val="22"/>
        </w:rPr>
        <w:t xml:space="preserve">od </w:t>
      </w:r>
      <w:r w:rsidR="00A034EC" w:rsidRPr="00CE3853">
        <w:rPr>
          <w:rFonts w:asciiTheme="minorHAnsi" w:hAnsiTheme="minorHAnsi" w:cstheme="minorHAnsi"/>
          <w:b/>
          <w:spacing w:val="-6"/>
          <w:sz w:val="22"/>
          <w:szCs w:val="22"/>
        </w:rPr>
        <w:t>1</w:t>
      </w:r>
      <w:r w:rsidR="00CE5141">
        <w:rPr>
          <w:rFonts w:asciiTheme="minorHAnsi" w:hAnsiTheme="minorHAnsi" w:cstheme="minorHAnsi"/>
          <w:b/>
          <w:spacing w:val="-6"/>
          <w:sz w:val="22"/>
          <w:szCs w:val="22"/>
        </w:rPr>
        <w:t>3</w:t>
      </w:r>
      <w:bookmarkStart w:id="0" w:name="_GoBack"/>
      <w:bookmarkEnd w:id="0"/>
      <w:r w:rsidRPr="00CE3853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A034EC" w:rsidRPr="00CE3853">
        <w:rPr>
          <w:rFonts w:asciiTheme="minorHAnsi" w:hAnsiTheme="minorHAnsi" w:cstheme="minorHAnsi"/>
          <w:b/>
          <w:spacing w:val="-6"/>
          <w:sz w:val="22"/>
          <w:szCs w:val="22"/>
        </w:rPr>
        <w:t>kwietnia</w:t>
      </w:r>
      <w:r w:rsidRPr="00CE3853">
        <w:rPr>
          <w:rFonts w:asciiTheme="minorHAnsi" w:hAnsiTheme="minorHAnsi" w:cstheme="minorHAnsi"/>
          <w:b/>
          <w:spacing w:val="-6"/>
          <w:sz w:val="22"/>
          <w:szCs w:val="22"/>
        </w:rPr>
        <w:t xml:space="preserve"> 201</w:t>
      </w:r>
      <w:r w:rsidR="00A034EC" w:rsidRPr="00CE3853">
        <w:rPr>
          <w:rFonts w:asciiTheme="minorHAnsi" w:hAnsiTheme="minorHAnsi" w:cstheme="minorHAnsi"/>
          <w:b/>
          <w:spacing w:val="-6"/>
          <w:sz w:val="22"/>
          <w:szCs w:val="22"/>
        </w:rPr>
        <w:t>8</w:t>
      </w:r>
      <w:r w:rsidRPr="00CE3853">
        <w:rPr>
          <w:rFonts w:asciiTheme="minorHAnsi" w:hAnsiTheme="minorHAnsi" w:cstheme="minorHAnsi"/>
          <w:b/>
          <w:spacing w:val="-6"/>
          <w:sz w:val="22"/>
          <w:szCs w:val="22"/>
        </w:rPr>
        <w:t xml:space="preserve"> r. do </w:t>
      </w:r>
      <w:r w:rsidR="00A034EC" w:rsidRPr="00CE3853">
        <w:rPr>
          <w:rFonts w:asciiTheme="minorHAnsi" w:hAnsiTheme="minorHAnsi" w:cstheme="minorHAnsi"/>
          <w:b/>
          <w:spacing w:val="-6"/>
          <w:sz w:val="22"/>
          <w:szCs w:val="22"/>
        </w:rPr>
        <w:t>20</w:t>
      </w:r>
      <w:r w:rsidRPr="00CE3853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A034EC" w:rsidRPr="00CE3853">
        <w:rPr>
          <w:rFonts w:asciiTheme="minorHAnsi" w:hAnsiTheme="minorHAnsi" w:cstheme="minorHAnsi"/>
          <w:b/>
          <w:spacing w:val="-6"/>
          <w:sz w:val="22"/>
          <w:szCs w:val="22"/>
        </w:rPr>
        <w:t>kwietnia</w:t>
      </w:r>
      <w:r w:rsidRPr="00CE3853">
        <w:rPr>
          <w:rFonts w:asciiTheme="minorHAnsi" w:hAnsiTheme="minorHAnsi" w:cstheme="minorHAnsi"/>
          <w:b/>
          <w:spacing w:val="-6"/>
          <w:sz w:val="22"/>
          <w:szCs w:val="22"/>
        </w:rPr>
        <w:t xml:space="preserve"> 201</w:t>
      </w:r>
      <w:r w:rsidR="00A034EC" w:rsidRPr="00CE3853">
        <w:rPr>
          <w:rFonts w:asciiTheme="minorHAnsi" w:hAnsiTheme="minorHAnsi" w:cstheme="minorHAnsi"/>
          <w:b/>
          <w:spacing w:val="-6"/>
          <w:sz w:val="22"/>
          <w:szCs w:val="22"/>
        </w:rPr>
        <w:t>8</w:t>
      </w:r>
      <w:r w:rsidRPr="00CE3853">
        <w:rPr>
          <w:rFonts w:asciiTheme="minorHAnsi" w:hAnsiTheme="minorHAnsi" w:cstheme="minorHAnsi"/>
          <w:b/>
          <w:spacing w:val="-6"/>
          <w:sz w:val="22"/>
          <w:szCs w:val="22"/>
        </w:rPr>
        <w:t xml:space="preserve"> r.</w:t>
      </w:r>
    </w:p>
    <w:p w:rsidR="001F12FD" w:rsidRPr="00CE3853" w:rsidRDefault="001F12FD" w:rsidP="001F12FD">
      <w:pPr>
        <w:pStyle w:val="Legenda"/>
        <w:spacing w:before="0"/>
        <w:rPr>
          <w:rFonts w:asciiTheme="minorHAnsi" w:hAnsiTheme="minorHAnsi" w:cstheme="minorHAnsi"/>
          <w:i w:val="0"/>
          <w:sz w:val="22"/>
          <w:szCs w:val="22"/>
          <w:u w:val="none"/>
        </w:rPr>
      </w:pPr>
    </w:p>
    <w:p w:rsidR="001F12FD" w:rsidRPr="00CE3853" w:rsidRDefault="001F12FD" w:rsidP="001F12FD">
      <w:pPr>
        <w:pStyle w:val="Legenda"/>
        <w:spacing w:before="0"/>
        <w:rPr>
          <w:rFonts w:asciiTheme="minorHAnsi" w:hAnsiTheme="minorHAnsi" w:cstheme="minorHAnsi"/>
          <w:i w:val="0"/>
          <w:sz w:val="22"/>
          <w:szCs w:val="22"/>
          <w:u w:val="none"/>
        </w:rPr>
      </w:pPr>
      <w:r w:rsidRPr="00CE3853">
        <w:rPr>
          <w:rFonts w:asciiTheme="minorHAnsi" w:hAnsiTheme="minorHAnsi" w:cstheme="minorHAnsi"/>
          <w:i w:val="0"/>
          <w:sz w:val="22"/>
          <w:szCs w:val="22"/>
          <w:u w:val="none"/>
        </w:rPr>
        <w:t>Wniosek o dofinansowanie projektu pozakonkursowego PUP składany jest:</w:t>
      </w:r>
    </w:p>
    <w:p w:rsidR="001F12FD" w:rsidRPr="00CE3853" w:rsidRDefault="001F12FD" w:rsidP="001F12FD">
      <w:pPr>
        <w:pStyle w:val="Legenda"/>
        <w:numPr>
          <w:ilvl w:val="0"/>
          <w:numId w:val="3"/>
        </w:numPr>
        <w:tabs>
          <w:tab w:val="clear" w:pos="567"/>
          <w:tab w:val="left" w:pos="708"/>
        </w:tabs>
        <w:spacing w:before="0"/>
        <w:ind w:left="284" w:hanging="284"/>
        <w:jc w:val="left"/>
        <w:rPr>
          <w:rFonts w:asciiTheme="minorHAnsi" w:hAnsiTheme="minorHAnsi" w:cstheme="minorHAnsi"/>
          <w:i w:val="0"/>
          <w:sz w:val="22"/>
          <w:szCs w:val="22"/>
          <w:u w:val="none"/>
        </w:rPr>
      </w:pPr>
      <w:r w:rsidRPr="00CE3853">
        <w:rPr>
          <w:rFonts w:asciiTheme="minorHAnsi" w:hAnsiTheme="minorHAnsi" w:cstheme="minorHAnsi"/>
          <w:i w:val="0"/>
          <w:sz w:val="22"/>
          <w:szCs w:val="22"/>
          <w:u w:val="none"/>
        </w:rPr>
        <w:t xml:space="preserve">w formie </w:t>
      </w:r>
      <w:r w:rsidR="001F2919" w:rsidRPr="00CE3853">
        <w:rPr>
          <w:rFonts w:asciiTheme="minorHAnsi" w:hAnsiTheme="minorHAnsi" w:cstheme="minorHAnsi"/>
          <w:i w:val="0"/>
          <w:sz w:val="22"/>
          <w:szCs w:val="22"/>
          <w:u w:val="none"/>
        </w:rPr>
        <w:t xml:space="preserve">dokumentu elektronicznego za pośrednictwem Systemu Obsługi Wniosków Aplikacyjnych Europejskiego Funduszu Społecznego (SOWA EFS) udostępnionego na stronie: https://generator-efs.dwup.pl oraz https://generator-efs.dolnyslask.pl </w:t>
      </w:r>
    </w:p>
    <w:p w:rsidR="001F12FD" w:rsidRPr="00CE3853" w:rsidRDefault="001F12FD" w:rsidP="001F12FD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:rsidR="00A034EC" w:rsidRPr="00CE3853" w:rsidRDefault="00A034EC" w:rsidP="001F12FD">
      <w:pPr>
        <w:rPr>
          <w:rFonts w:asciiTheme="minorHAnsi" w:hAnsiTheme="minorHAnsi" w:cstheme="minorHAnsi"/>
          <w:sz w:val="22"/>
          <w:szCs w:val="16"/>
        </w:rPr>
      </w:pPr>
    </w:p>
    <w:p w:rsidR="00A034EC" w:rsidRPr="00CE3853" w:rsidRDefault="00A034EC" w:rsidP="001F12FD">
      <w:pPr>
        <w:rPr>
          <w:rFonts w:asciiTheme="minorHAnsi" w:hAnsiTheme="minorHAnsi" w:cstheme="minorHAnsi"/>
          <w:sz w:val="22"/>
          <w:szCs w:val="16"/>
        </w:rPr>
      </w:pPr>
    </w:p>
    <w:p w:rsidR="001F12FD" w:rsidRPr="00CE3853" w:rsidRDefault="001F12FD" w:rsidP="001F12FD">
      <w:pPr>
        <w:rPr>
          <w:rFonts w:asciiTheme="minorHAnsi" w:hAnsiTheme="minorHAnsi" w:cstheme="minorHAnsi"/>
          <w:sz w:val="22"/>
          <w:szCs w:val="16"/>
        </w:rPr>
      </w:pPr>
      <w:r w:rsidRPr="00CE3853">
        <w:rPr>
          <w:rFonts w:asciiTheme="minorHAnsi" w:hAnsiTheme="minorHAnsi" w:cstheme="minorHAnsi"/>
          <w:sz w:val="22"/>
          <w:szCs w:val="16"/>
        </w:rPr>
        <w:t xml:space="preserve">Informacja dotycząca naboru wniosków: </w:t>
      </w:r>
      <w:r w:rsidRPr="00CE3853">
        <w:rPr>
          <w:rFonts w:asciiTheme="minorHAnsi" w:hAnsiTheme="minorHAnsi" w:cstheme="minorHAnsi"/>
          <w:sz w:val="22"/>
          <w:szCs w:val="16"/>
          <w:u w:val="single"/>
        </w:rPr>
        <w:t>pobierz dokument</w:t>
      </w:r>
    </w:p>
    <w:p w:rsidR="001F12FD" w:rsidRPr="00CE3853" w:rsidRDefault="001F12FD" w:rsidP="001F12FD">
      <w:pPr>
        <w:rPr>
          <w:rFonts w:asciiTheme="minorHAnsi" w:hAnsiTheme="minorHAnsi" w:cstheme="minorHAnsi"/>
          <w:sz w:val="22"/>
          <w:szCs w:val="16"/>
          <w:u w:val="single"/>
        </w:rPr>
      </w:pPr>
      <w:r w:rsidRPr="00CE3853">
        <w:rPr>
          <w:rFonts w:asciiTheme="minorHAnsi" w:hAnsiTheme="minorHAnsi" w:cstheme="minorHAnsi"/>
          <w:sz w:val="22"/>
          <w:szCs w:val="16"/>
        </w:rPr>
        <w:t xml:space="preserve">Załączniki do informacji dotyczącej naboru wniosków: </w:t>
      </w:r>
      <w:r w:rsidRPr="00CE3853">
        <w:rPr>
          <w:rFonts w:asciiTheme="minorHAnsi" w:hAnsiTheme="minorHAnsi" w:cstheme="minorHAnsi"/>
          <w:sz w:val="22"/>
          <w:szCs w:val="16"/>
          <w:u w:val="single"/>
        </w:rPr>
        <w:t>pobierz dokumenty</w:t>
      </w:r>
    </w:p>
    <w:p w:rsidR="001F12FD" w:rsidRDefault="001F12FD" w:rsidP="001F12FD">
      <w:pPr>
        <w:rPr>
          <w:rFonts w:ascii="Arial" w:hAnsi="Arial" w:cs="Arial"/>
          <w:sz w:val="22"/>
          <w:szCs w:val="16"/>
          <w:u w:val="single"/>
        </w:rPr>
      </w:pPr>
    </w:p>
    <w:p w:rsidR="00363C36" w:rsidRPr="00386099" w:rsidRDefault="001F12FD" w:rsidP="00363C36">
      <w:pPr>
        <w:rPr>
          <w:rFonts w:asciiTheme="minorHAnsi" w:hAnsiTheme="minorHAnsi"/>
          <w:sz w:val="18"/>
          <w:szCs w:val="18"/>
        </w:rPr>
      </w:pP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 xml:space="preserve"> </w:t>
      </w:r>
    </w:p>
    <w:p w:rsidR="00C73B1D" w:rsidRPr="00386099" w:rsidRDefault="00C73B1D" w:rsidP="0038609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sectPr w:rsidR="00C73B1D" w:rsidRPr="00386099" w:rsidSect="00EE5C5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99" w:rsidRDefault="00386099" w:rsidP="00FE69F7">
      <w:r>
        <w:separator/>
      </w:r>
    </w:p>
  </w:endnote>
  <w:endnote w:type="continuationSeparator" w:id="0">
    <w:p w:rsidR="00386099" w:rsidRDefault="0038609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99" w:rsidRDefault="00CE38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2919">
      <w:rPr>
        <w:noProof/>
      </w:rPr>
      <w:t>2</w:t>
    </w:r>
    <w:r>
      <w:rPr>
        <w:noProof/>
      </w:rPr>
      <w:fldChar w:fldCharType="end"/>
    </w:r>
  </w:p>
  <w:p w:rsidR="00386099" w:rsidRDefault="003860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99" w:rsidRDefault="00386099">
    <w:pPr>
      <w:pStyle w:val="Stopka"/>
      <w:rPr>
        <w:noProof/>
      </w:rPr>
    </w:pPr>
    <w:r>
      <w:rPr>
        <w:noProof/>
      </w:rPr>
      <w:drawing>
        <wp:inline distT="0" distB="0" distL="0" distR="0">
          <wp:extent cx="6188075" cy="255270"/>
          <wp:effectExtent l="19050" t="0" r="317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099" w:rsidRPr="00AD7486" w:rsidRDefault="00386099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86099" w:rsidRPr="00363C36" w:rsidTr="00F74A63">
      <w:trPr>
        <w:trHeight w:val="500"/>
      </w:trPr>
      <w:tc>
        <w:tcPr>
          <w:tcW w:w="4865" w:type="dxa"/>
          <w:shd w:val="clear" w:color="auto" w:fill="auto"/>
        </w:tcPr>
        <w:p w:rsidR="00386099" w:rsidRPr="00F2698E" w:rsidRDefault="0038609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386099" w:rsidRDefault="0038609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386099" w:rsidRPr="00F2698E" w:rsidRDefault="0038609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8B4D5E">
            <w:rPr>
              <w:rFonts w:ascii="Arial" w:hAnsi="Arial" w:cs="Arial"/>
              <w:sz w:val="16"/>
              <w:szCs w:val="16"/>
            </w:rPr>
            <w:t>Wydział Aktywizacji Zawodowej</w:t>
          </w:r>
        </w:p>
      </w:tc>
      <w:tc>
        <w:tcPr>
          <w:tcW w:w="4865" w:type="dxa"/>
          <w:shd w:val="clear" w:color="auto" w:fill="auto"/>
        </w:tcPr>
        <w:p w:rsidR="00386099" w:rsidRPr="00A21C81" w:rsidRDefault="00386099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386099" w:rsidRPr="00A21C81" w:rsidRDefault="00386099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386099" w:rsidRPr="00843A67" w:rsidRDefault="00386099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843A6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386099" w:rsidRPr="00843A67" w:rsidRDefault="0038609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86099" w:rsidRPr="00F2698E" w:rsidTr="00863109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6099" w:rsidRPr="00F2698E" w:rsidRDefault="00386099" w:rsidP="00AD7486">
          <w:r>
            <w:rPr>
              <w:noProof/>
            </w:rPr>
            <w:drawing>
              <wp:inline distT="0" distB="0" distL="0" distR="0">
                <wp:extent cx="1052830" cy="542290"/>
                <wp:effectExtent l="19050" t="0" r="0" b="0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6099" w:rsidRPr="00F2698E" w:rsidRDefault="00386099" w:rsidP="00AD748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82650" cy="318770"/>
                <wp:effectExtent l="1905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6099" w:rsidRPr="00F2698E" w:rsidRDefault="00386099" w:rsidP="00AD7486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77645" cy="446405"/>
                <wp:effectExtent l="19050" t="0" r="825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6099" w:rsidRPr="00DC6505" w:rsidRDefault="0038609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99" w:rsidRDefault="00386099" w:rsidP="00FE69F7">
      <w:r>
        <w:separator/>
      </w:r>
    </w:p>
  </w:footnote>
  <w:footnote w:type="continuationSeparator" w:id="0">
    <w:p w:rsidR="00386099" w:rsidRDefault="0038609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99" w:rsidRDefault="00386099">
    <w:pPr>
      <w:pStyle w:val="Nagwek"/>
    </w:pPr>
    <w:r>
      <w:rPr>
        <w:noProof/>
      </w:rPr>
      <w:drawing>
        <wp:inline distT="0" distB="0" distL="0" distR="0">
          <wp:extent cx="1647825" cy="903605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099" w:rsidRDefault="00386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6D5"/>
    <w:multiLevelType w:val="hybridMultilevel"/>
    <w:tmpl w:val="C3123356"/>
    <w:lvl w:ilvl="0" w:tplc="9F46CE9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A435E"/>
    <w:multiLevelType w:val="hybridMultilevel"/>
    <w:tmpl w:val="735A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556D6"/>
    <w:multiLevelType w:val="hybridMultilevel"/>
    <w:tmpl w:val="7FAC789E"/>
    <w:lvl w:ilvl="0" w:tplc="9F46CE9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118E3"/>
    <w:multiLevelType w:val="hybridMultilevel"/>
    <w:tmpl w:val="DF8822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F180688"/>
    <w:multiLevelType w:val="hybridMultilevel"/>
    <w:tmpl w:val="D70A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A6"/>
    <w:rsid w:val="00045282"/>
    <w:rsid w:val="00070DBC"/>
    <w:rsid w:val="00090BFB"/>
    <w:rsid w:val="0009678D"/>
    <w:rsid w:val="000C0108"/>
    <w:rsid w:val="00132251"/>
    <w:rsid w:val="001B2B57"/>
    <w:rsid w:val="001D4F1E"/>
    <w:rsid w:val="001E3C70"/>
    <w:rsid w:val="001F12FD"/>
    <w:rsid w:val="001F2919"/>
    <w:rsid w:val="00203707"/>
    <w:rsid w:val="00292FD9"/>
    <w:rsid w:val="00302160"/>
    <w:rsid w:val="00307017"/>
    <w:rsid w:val="0033617E"/>
    <w:rsid w:val="00341FD7"/>
    <w:rsid w:val="00343FC3"/>
    <w:rsid w:val="00363C36"/>
    <w:rsid w:val="00364B10"/>
    <w:rsid w:val="00376D23"/>
    <w:rsid w:val="00386099"/>
    <w:rsid w:val="003C6EF4"/>
    <w:rsid w:val="00441F45"/>
    <w:rsid w:val="0044310D"/>
    <w:rsid w:val="004670B9"/>
    <w:rsid w:val="00487978"/>
    <w:rsid w:val="00497C31"/>
    <w:rsid w:val="004E50DD"/>
    <w:rsid w:val="00525829"/>
    <w:rsid w:val="00552A18"/>
    <w:rsid w:val="005648AA"/>
    <w:rsid w:val="00583D3F"/>
    <w:rsid w:val="00611DC1"/>
    <w:rsid w:val="006206DC"/>
    <w:rsid w:val="00636403"/>
    <w:rsid w:val="00685673"/>
    <w:rsid w:val="006A02B9"/>
    <w:rsid w:val="006A551A"/>
    <w:rsid w:val="006B3EE6"/>
    <w:rsid w:val="006C5402"/>
    <w:rsid w:val="00712797"/>
    <w:rsid w:val="0072197F"/>
    <w:rsid w:val="00725619"/>
    <w:rsid w:val="00727A36"/>
    <w:rsid w:val="00753823"/>
    <w:rsid w:val="00757047"/>
    <w:rsid w:val="007612B3"/>
    <w:rsid w:val="00785514"/>
    <w:rsid w:val="00833622"/>
    <w:rsid w:val="00843A67"/>
    <w:rsid w:val="00863109"/>
    <w:rsid w:val="00884330"/>
    <w:rsid w:val="008855CA"/>
    <w:rsid w:val="008936A6"/>
    <w:rsid w:val="008B4D5E"/>
    <w:rsid w:val="008F66EF"/>
    <w:rsid w:val="009048D6"/>
    <w:rsid w:val="00906BAF"/>
    <w:rsid w:val="00985E7B"/>
    <w:rsid w:val="009A43C3"/>
    <w:rsid w:val="009F2E4C"/>
    <w:rsid w:val="00A034EC"/>
    <w:rsid w:val="00A13A63"/>
    <w:rsid w:val="00A81EDD"/>
    <w:rsid w:val="00AD7486"/>
    <w:rsid w:val="00B32A90"/>
    <w:rsid w:val="00B67E38"/>
    <w:rsid w:val="00B922B2"/>
    <w:rsid w:val="00BA4001"/>
    <w:rsid w:val="00C64062"/>
    <w:rsid w:val="00C73B1D"/>
    <w:rsid w:val="00C8025A"/>
    <w:rsid w:val="00C8595E"/>
    <w:rsid w:val="00C94A06"/>
    <w:rsid w:val="00CC3037"/>
    <w:rsid w:val="00CE3853"/>
    <w:rsid w:val="00CE5141"/>
    <w:rsid w:val="00CF349E"/>
    <w:rsid w:val="00D3491B"/>
    <w:rsid w:val="00D37DBF"/>
    <w:rsid w:val="00D56C8E"/>
    <w:rsid w:val="00D76EE6"/>
    <w:rsid w:val="00DA15DF"/>
    <w:rsid w:val="00DA6108"/>
    <w:rsid w:val="00DB53AA"/>
    <w:rsid w:val="00DC6505"/>
    <w:rsid w:val="00DF17C7"/>
    <w:rsid w:val="00DF3888"/>
    <w:rsid w:val="00E61D4B"/>
    <w:rsid w:val="00E949AE"/>
    <w:rsid w:val="00EB658B"/>
    <w:rsid w:val="00EE5C54"/>
    <w:rsid w:val="00F037CB"/>
    <w:rsid w:val="00F2698E"/>
    <w:rsid w:val="00F33623"/>
    <w:rsid w:val="00F57FA5"/>
    <w:rsid w:val="00F6702F"/>
    <w:rsid w:val="00F74A63"/>
    <w:rsid w:val="00FE42E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A92F3A"/>
  <w15:docId w15:val="{8A0247EF-5112-4695-B05E-F34B3F36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FD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1F12FD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anczak\Desktop\estanczak\PERSPEKTYWA%202014-2020\RPO\POZAKONKURSY\PUPy\UKS_audyt\K&#322;odzko\notatka_przekazane%20dokumen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EBE2-102F-482C-8010-782B6ABB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notatka_przekazane dokumenty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estanczak</dc:creator>
  <cp:lastModifiedBy>Ewa Stańczak</cp:lastModifiedBy>
  <cp:revision>4</cp:revision>
  <cp:lastPrinted>2016-10-13T07:00:00Z</cp:lastPrinted>
  <dcterms:created xsi:type="dcterms:W3CDTF">2018-03-26T07:03:00Z</dcterms:created>
  <dcterms:modified xsi:type="dcterms:W3CDTF">2018-03-26T07:17:00Z</dcterms:modified>
</cp:coreProperties>
</file>