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36" w:rsidRPr="00244E36" w:rsidRDefault="00244E36" w:rsidP="00244E36">
      <w:pPr>
        <w:jc w:val="center"/>
        <w:rPr>
          <w:b/>
        </w:rPr>
      </w:pPr>
      <w:r w:rsidRPr="00244E36">
        <w:rPr>
          <w:b/>
        </w:rPr>
        <w:t>Konkurs nr RPDS.09.01.01-IP.02-02-262/17 - pytania i odpowiedzi</w:t>
      </w:r>
    </w:p>
    <w:p w:rsidR="00244E36" w:rsidRPr="004D3298" w:rsidRDefault="00244E36" w:rsidP="004B7CA0">
      <w:pPr>
        <w:spacing w:before="360"/>
        <w:rPr>
          <w:b/>
        </w:rPr>
      </w:pPr>
      <w:r w:rsidRPr="004D3298">
        <w:rPr>
          <w:b/>
        </w:rPr>
        <w:t>Pytanie 1:</w:t>
      </w:r>
    </w:p>
    <w:p w:rsidR="00244E36" w:rsidRPr="004D3298" w:rsidRDefault="00244E36">
      <w:pPr>
        <w:rPr>
          <w:b/>
        </w:rPr>
      </w:pPr>
      <w:r w:rsidRPr="004D3298">
        <w:rPr>
          <w:b/>
        </w:rPr>
        <w:t xml:space="preserve">Co oznacza sformułowanie przy instrumentach „jako element projektu”, ile form wsparcia należy wobec tego zaplanować dla danej osoby, czy wystarczą 2 </w:t>
      </w:r>
      <w:r w:rsidR="008E0011" w:rsidRPr="004D3298">
        <w:rPr>
          <w:b/>
        </w:rPr>
        <w:t>aby spełnić ten warunek</w:t>
      </w:r>
      <w:r w:rsidRPr="004D3298">
        <w:rPr>
          <w:b/>
        </w:rPr>
        <w:t>?</w:t>
      </w:r>
    </w:p>
    <w:p w:rsidR="00244E36" w:rsidRPr="004D3298" w:rsidRDefault="00244E36" w:rsidP="004B7CA0">
      <w:pPr>
        <w:jc w:val="both"/>
      </w:pPr>
      <w:r w:rsidRPr="004D3298">
        <w:t>Co do zasady wsparcie w ramach ścieżki reintegracji musi mieć charakter kompleksowy i dopasowany do indywidualnych potrzeb danego uczestnika – dlatego nie jest możliwe jednoznaczne wskazanie, czy ma to być jedna, dwie czy więcej form wsparcia</w:t>
      </w:r>
      <w:r w:rsidR="008E0011" w:rsidRPr="004D3298">
        <w:t xml:space="preserve">, z zastrzeżeniem, że formy wsparcia opatrzone dopiskiem „jako element projektu”, które mają charakter wsparcia uzupełniającego, będą </w:t>
      </w:r>
      <w:r w:rsidR="004B7CA0">
        <w:br/>
      </w:r>
      <w:r w:rsidR="008E0011" w:rsidRPr="004D3298">
        <w:t xml:space="preserve">w projekcie realizowane jedynie w połączeniu z inną formą wsparcia, nie oznaczoną takim komentarzem. Należy jednak zwrócić uwagę, że zaplanowanie wyłącznie jednej formy wsparcia </w:t>
      </w:r>
      <w:r w:rsidR="004B7CA0">
        <w:br/>
      </w:r>
      <w:r w:rsidR="008E0011" w:rsidRPr="004D3298">
        <w:t xml:space="preserve">(nie uzupełniającej) dla danego uczestnika/grupy uczestników w projekcie może budzić wątpliwości oceniających co do kompleksowości wsparcia, chyba że z analizy sytuacji problemowej oraz potrzeb, barier i oczekiwań uczestników będzie niezbicie wynikać, iż będzie to wystarczające do skutecznej aktywizacji społeczno-zawodowej uczestników. Ponadto należy mieć na uwadze, że w przypadku osób bezrobotnych zakwalifikowanych do III profilu pomocy obligatoryjne jest zastosowanie </w:t>
      </w:r>
      <w:r w:rsidR="004B7CA0">
        <w:br/>
      </w:r>
      <w:r w:rsidR="008E0011" w:rsidRPr="004D3298">
        <w:t>co najmniej usług o charakterze społecznym i zawodowym.</w:t>
      </w:r>
    </w:p>
    <w:p w:rsidR="008E0011" w:rsidRPr="004D3298" w:rsidRDefault="008E0011" w:rsidP="002F482E">
      <w:pPr>
        <w:spacing w:before="360"/>
        <w:rPr>
          <w:b/>
        </w:rPr>
      </w:pPr>
      <w:r w:rsidRPr="004D3298">
        <w:rPr>
          <w:b/>
        </w:rPr>
        <w:t>Pytanie 2:</w:t>
      </w:r>
    </w:p>
    <w:p w:rsidR="008E0011" w:rsidRPr="004D3298" w:rsidRDefault="008E0011" w:rsidP="004F57B4">
      <w:pPr>
        <w:jc w:val="both"/>
      </w:pPr>
      <w:r w:rsidRPr="004D3298">
        <w:rPr>
          <w:b/>
        </w:rPr>
        <w:t xml:space="preserve">Czy w każdym projekcie musi być zachowana efektywność zatrudnieniowa? </w:t>
      </w:r>
      <w:r w:rsidR="00264E07" w:rsidRPr="004D3298">
        <w:rPr>
          <w:b/>
        </w:rPr>
        <w:t xml:space="preserve">Czy należy monitorować ten wskaźnik, </w:t>
      </w:r>
      <w:r w:rsidRPr="004D3298">
        <w:rPr>
          <w:b/>
        </w:rPr>
        <w:t xml:space="preserve">jeżeli osoby objęte projektem nie są bezrobotne ale np. </w:t>
      </w:r>
      <w:r w:rsidR="004F57B4" w:rsidRPr="004D3298">
        <w:rPr>
          <w:b/>
        </w:rPr>
        <w:t>bierne</w:t>
      </w:r>
      <w:r w:rsidRPr="004D3298">
        <w:rPr>
          <w:b/>
        </w:rPr>
        <w:t xml:space="preserve"> zawodowo z otoczenia najbliższeg</w:t>
      </w:r>
      <w:r w:rsidR="004F57B4" w:rsidRPr="004D3298">
        <w:rPr>
          <w:b/>
        </w:rPr>
        <w:t>o osób zagrożonych wykluczeniem?</w:t>
      </w:r>
    </w:p>
    <w:p w:rsidR="00264E07" w:rsidRPr="004D3298" w:rsidRDefault="00264E07" w:rsidP="004B7CA0">
      <w:pPr>
        <w:jc w:val="both"/>
      </w:pPr>
      <w:r w:rsidRPr="004D3298">
        <w:t>Wskaźnik efektywności zatrudnieniowej należy monitorować w odniesieniu do wszystkich uczestników projektu, którzy spełniają łącznie następujące warunki:</w:t>
      </w:r>
    </w:p>
    <w:p w:rsidR="00264E07" w:rsidRPr="004D3298" w:rsidRDefault="00264E07" w:rsidP="002D4F65">
      <w:pPr>
        <w:pStyle w:val="Akapitzlist"/>
        <w:numPr>
          <w:ilvl w:val="0"/>
          <w:numId w:val="4"/>
        </w:numPr>
        <w:jc w:val="both"/>
      </w:pPr>
      <w:r w:rsidRPr="004D3298">
        <w:t xml:space="preserve">należą do grupy osób zagrożonych wykluczeniem społecznym i są przyjęte do projektu jako „główny” uczestnik projektu, a nie </w:t>
      </w:r>
      <w:r w:rsidR="004F57B4" w:rsidRPr="004D3298">
        <w:t xml:space="preserve">osoba z </w:t>
      </w:r>
      <w:r w:rsidRPr="004D3298">
        <w:t>otoczeni</w:t>
      </w:r>
      <w:r w:rsidR="004F57B4" w:rsidRPr="004D3298">
        <w:t>a</w:t>
      </w:r>
      <w:r w:rsidRPr="004D3298">
        <w:t xml:space="preserve"> uczestnika, korzystając</w:t>
      </w:r>
      <w:r w:rsidR="004F57B4" w:rsidRPr="004D3298">
        <w:t>a</w:t>
      </w:r>
      <w:r w:rsidRPr="004D3298">
        <w:t xml:space="preserve"> ze wsparcia tylko w takim zakresie, w jakim jest to niezbędne do wsparcia tego uczestnika,</w:t>
      </w:r>
    </w:p>
    <w:p w:rsidR="00264E07" w:rsidRPr="004D3298" w:rsidRDefault="00264E07" w:rsidP="002D4F65">
      <w:pPr>
        <w:pStyle w:val="Akapitzlist"/>
        <w:numPr>
          <w:ilvl w:val="0"/>
          <w:numId w:val="4"/>
        </w:numPr>
        <w:jc w:val="both"/>
      </w:pPr>
      <w:r w:rsidRPr="004D3298">
        <w:t>nie pracowali w momencie przystąpienia do projektu,</w:t>
      </w:r>
    </w:p>
    <w:p w:rsidR="00264E07" w:rsidRPr="004D3298" w:rsidRDefault="00816CAC" w:rsidP="002D4F65">
      <w:pPr>
        <w:pStyle w:val="Akapitzlist"/>
        <w:numPr>
          <w:ilvl w:val="0"/>
          <w:numId w:val="4"/>
        </w:numPr>
        <w:jc w:val="both"/>
      </w:pPr>
      <w:r w:rsidRPr="004D3298">
        <w:t>zostali objęcie w projekcie co najmniej jedną forma wsparcia z zakresu usług aktywnej integracji o charakterze zawodowym</w:t>
      </w:r>
    </w:p>
    <w:p w:rsidR="00264E07" w:rsidRPr="004D3298" w:rsidRDefault="00264E07" w:rsidP="002D4F65">
      <w:pPr>
        <w:pStyle w:val="Akapitzlist"/>
        <w:numPr>
          <w:ilvl w:val="0"/>
          <w:numId w:val="4"/>
        </w:numPr>
        <w:jc w:val="both"/>
      </w:pPr>
      <w:r w:rsidRPr="004D3298">
        <w:t>zakończyli udział w projekcie zgodnie z zaplanowana ścieżką lub przerwali udział w projekcie z powodu podjęcia zatrudnienia,</w:t>
      </w:r>
    </w:p>
    <w:p w:rsidR="00264E07" w:rsidRPr="004D3298" w:rsidRDefault="00264E07" w:rsidP="002D4F65">
      <w:pPr>
        <w:pStyle w:val="Akapitzlist"/>
        <w:numPr>
          <w:ilvl w:val="0"/>
          <w:numId w:val="4"/>
        </w:numPr>
        <w:jc w:val="both"/>
      </w:pPr>
      <w:r w:rsidRPr="004D3298">
        <w:t xml:space="preserve">nie należą </w:t>
      </w:r>
      <w:r w:rsidR="00816CAC" w:rsidRPr="004D3298">
        <w:t>do grup wyłączonych spod monitorowania wskaźnika</w:t>
      </w:r>
      <w:r w:rsidR="004F57B4" w:rsidRPr="004D3298">
        <w:t xml:space="preserve">, określonych w Załączniku </w:t>
      </w:r>
      <w:r w:rsidR="002D4F65">
        <w:br/>
      </w:r>
      <w:r w:rsidR="004F57B4" w:rsidRPr="004D3298">
        <w:t xml:space="preserve">nr 9 do </w:t>
      </w:r>
      <w:r w:rsidR="004F57B4" w:rsidRPr="004D3298">
        <w:rPr>
          <w:i/>
        </w:rPr>
        <w:t>Regulaminu konkursu</w:t>
      </w:r>
      <w:r w:rsidR="00816CAC" w:rsidRPr="004D3298">
        <w:t>.</w:t>
      </w:r>
    </w:p>
    <w:p w:rsidR="004F57B4" w:rsidRPr="004D3298" w:rsidRDefault="004F57B4" w:rsidP="004B7CA0">
      <w:pPr>
        <w:jc w:val="both"/>
      </w:pPr>
      <w:r w:rsidRPr="004D3298">
        <w:t xml:space="preserve">Wobec tego wskaźnik musi być monitorowany w każdym projekcie, w którym przewidziano </w:t>
      </w:r>
      <w:r w:rsidR="002D4F65">
        <w:br/>
      </w:r>
      <w:r w:rsidRPr="004D3298">
        <w:t>do realizacji jakąkolwiek usługę aktywnej integracji o charakterze zawodowym i występują uczestnicy spełniający opisane powyżej warunki.</w:t>
      </w:r>
    </w:p>
    <w:p w:rsidR="002D4F65" w:rsidRDefault="002D4F65" w:rsidP="004B7CA0">
      <w:pPr>
        <w:spacing w:before="360"/>
        <w:rPr>
          <w:b/>
        </w:rPr>
      </w:pPr>
    </w:p>
    <w:p w:rsidR="00D67521" w:rsidRPr="004D3298" w:rsidRDefault="00D67521" w:rsidP="004B7CA0">
      <w:pPr>
        <w:spacing w:before="360"/>
        <w:rPr>
          <w:b/>
        </w:rPr>
      </w:pPr>
      <w:r w:rsidRPr="004D3298">
        <w:rPr>
          <w:b/>
        </w:rPr>
        <w:lastRenderedPageBreak/>
        <w:t>Pytanie 3:</w:t>
      </w:r>
    </w:p>
    <w:p w:rsidR="00D67521" w:rsidRPr="004D3298" w:rsidRDefault="00D67521" w:rsidP="002D4F65">
      <w:pPr>
        <w:jc w:val="both"/>
        <w:rPr>
          <w:b/>
        </w:rPr>
      </w:pPr>
      <w:r w:rsidRPr="004D3298">
        <w:rPr>
          <w:b/>
        </w:rPr>
        <w:t>Przy grupie docelowej podano osoby zagrożone wykluczeniem ale też  osoby z najbliższego otoczenia. Z kolei przy kryteriach mowa o osobach  biorących</w:t>
      </w:r>
      <w:r w:rsidR="00613FA7" w:rsidRPr="004D3298">
        <w:rPr>
          <w:b/>
        </w:rPr>
        <w:t xml:space="preserve"> </w:t>
      </w:r>
      <w:r w:rsidRPr="004D3298">
        <w:rPr>
          <w:b/>
        </w:rPr>
        <w:t>udział w projekcie jako otoczenie grupy docelowej. Czy są to pojęcia tożsame czy oznacza to że osoby wskazane w Reg</w:t>
      </w:r>
      <w:r w:rsidR="004F57B4" w:rsidRPr="004D3298">
        <w:rPr>
          <w:b/>
        </w:rPr>
        <w:t>ulaminie</w:t>
      </w:r>
      <w:r w:rsidRPr="004D3298">
        <w:rPr>
          <w:b/>
        </w:rPr>
        <w:t xml:space="preserve"> jako grupa docelowa z najbl</w:t>
      </w:r>
      <w:r w:rsidR="004F57B4" w:rsidRPr="004D3298">
        <w:rPr>
          <w:b/>
        </w:rPr>
        <w:t>iższego</w:t>
      </w:r>
      <w:r w:rsidRPr="004D3298">
        <w:rPr>
          <w:b/>
        </w:rPr>
        <w:t xml:space="preserve"> </w:t>
      </w:r>
      <w:r w:rsidR="004F57B4" w:rsidRPr="004D3298">
        <w:rPr>
          <w:b/>
        </w:rPr>
        <w:t>o</w:t>
      </w:r>
      <w:r w:rsidRPr="004D3298">
        <w:rPr>
          <w:b/>
        </w:rPr>
        <w:t xml:space="preserve">toczenia są traktowane jako biorące udział </w:t>
      </w:r>
      <w:r w:rsidR="004F57B4" w:rsidRPr="004D3298">
        <w:rPr>
          <w:b/>
        </w:rPr>
        <w:t>jako otoczenie grupy docelowej?</w:t>
      </w:r>
    </w:p>
    <w:p w:rsidR="004F57B4" w:rsidRPr="004D3298" w:rsidRDefault="004F57B4" w:rsidP="002F482E">
      <w:pPr>
        <w:spacing w:after="0"/>
        <w:jc w:val="both"/>
      </w:pPr>
      <w:r w:rsidRPr="004D3298">
        <w:t>Zgodnie z zapisami Regulaminu konkursu, grupę docelową w projekcie stanowią:</w:t>
      </w:r>
    </w:p>
    <w:p w:rsidR="004F57B4" w:rsidRPr="004D3298" w:rsidRDefault="004F57B4" w:rsidP="002F482E">
      <w:pPr>
        <w:pStyle w:val="Akapitzlist"/>
        <w:numPr>
          <w:ilvl w:val="0"/>
          <w:numId w:val="14"/>
        </w:numPr>
        <w:spacing w:after="0"/>
        <w:jc w:val="both"/>
      </w:pPr>
      <w:r w:rsidRPr="004D3298">
        <w:t xml:space="preserve">osoby zagrożone ubóstwem lub wykluczeniem społecznym (zgodnie z definicją zawartą </w:t>
      </w:r>
      <w:r w:rsidR="002F482E">
        <w:br/>
      </w:r>
      <w:r w:rsidRPr="004D3298">
        <w:t>w Regulaminie konkursu) – do osób z tej grupy kierowane jest wsparcie w projekcie,</w:t>
      </w:r>
    </w:p>
    <w:p w:rsidR="004F57B4" w:rsidRPr="004D3298" w:rsidRDefault="004F57B4" w:rsidP="002F482E">
      <w:pPr>
        <w:pStyle w:val="Akapitzlist"/>
        <w:numPr>
          <w:ilvl w:val="0"/>
          <w:numId w:val="14"/>
        </w:numPr>
        <w:spacing w:after="0"/>
        <w:jc w:val="both"/>
      </w:pPr>
      <w:r w:rsidRPr="004D3298">
        <w:t>otoczenie osób zagrożonych ubóstwem lub wykluczeniem społecznym (tzw. najbliższe otoczenie) – osoby z tej grupy są obejmowane wsparciem tylko łącznie z „głównym” uczestnikiem projektu, tj. osob</w:t>
      </w:r>
      <w:r w:rsidR="00613FA7" w:rsidRPr="004D3298">
        <w:t>ą</w:t>
      </w:r>
      <w:r w:rsidRPr="004D3298">
        <w:t xml:space="preserve"> zagrożoną ubóstwem lub wykluczeniem społecznym i tylko w takim zakresie, w jakim jest to niezbędne dla udzielenia kompleksowego wsparcia danemu uczestnikowi</w:t>
      </w:r>
      <w:r w:rsidR="00613FA7" w:rsidRPr="004D3298">
        <w:t xml:space="preserve"> z „głównej” grupy docelowej.</w:t>
      </w:r>
    </w:p>
    <w:p w:rsidR="00613FA7" w:rsidRPr="004D3298" w:rsidRDefault="00613FA7" w:rsidP="004B7CA0">
      <w:pPr>
        <w:jc w:val="both"/>
      </w:pPr>
      <w:r w:rsidRPr="004D3298">
        <w:t xml:space="preserve">Należy przy tym podkreślić, że osoby będące toczenie osób zagrożonych ubóstwem lub wykluczeniem społecznym równocześnie same mogą spełniać definicję osoby zagrożonej ubóstwem </w:t>
      </w:r>
      <w:r w:rsidR="002F482E">
        <w:br/>
      </w:r>
      <w:r w:rsidRPr="004D3298">
        <w:t xml:space="preserve">lub wykluczeniem społecznym. W takim przypadku należy </w:t>
      </w:r>
      <w:r w:rsidR="00CB7E09" w:rsidRPr="004D3298">
        <w:t>rozważyć</w:t>
      </w:r>
      <w:r w:rsidRPr="004D3298">
        <w:t xml:space="preserve">, czy dana osoba będzie korzystała ze wsparcia jako „główny” uczestnik projektu (odrębna ścieżka reintegracji w oparciu </w:t>
      </w:r>
      <w:r w:rsidR="002F482E">
        <w:br/>
      </w:r>
      <w:r w:rsidRPr="004D3298">
        <w:t>o zdiagnozowane potrzeby tej osoby)</w:t>
      </w:r>
      <w:r w:rsidR="00CB7E09" w:rsidRPr="004D3298">
        <w:t xml:space="preserve"> – wówczas należy traktować takiego uczestnika jako osobę zagrożoną wykluczeniem społecznym, w tym w rozumieniu kryteriów wyboru projektów </w:t>
      </w:r>
      <w:r w:rsidR="002F482E">
        <w:br/>
      </w:r>
      <w:r w:rsidR="00CB7E09" w:rsidRPr="004D3298">
        <w:t>i wskaźników realizacji projektu. Jeżeli natomiast dana osoba będzie uczestniczyć w projekcie</w:t>
      </w:r>
      <w:r w:rsidRPr="004D3298">
        <w:t xml:space="preserve"> </w:t>
      </w:r>
      <w:r w:rsidR="002F482E">
        <w:br/>
      </w:r>
      <w:r w:rsidRPr="004D3298">
        <w:t xml:space="preserve">na zasadach określonych dla otoczenia „głównego” uczestnika, tzn. </w:t>
      </w:r>
      <w:r w:rsidR="00CB7E09" w:rsidRPr="004D3298">
        <w:t>otrzymuje wsparcie jako uzupełnienie</w:t>
      </w:r>
      <w:r w:rsidRPr="004D3298">
        <w:t xml:space="preserve"> ścieżki reintegracji uczestnika „głównego”, wraz z którym współuczestniczy w projekcie</w:t>
      </w:r>
      <w:r w:rsidR="00CB7E09" w:rsidRPr="004D3298">
        <w:t xml:space="preserve">, wówczas osobę taka traktujemy jako otoczenie/najbliższe otoczenie uczestnika, w tym w rozumieniu kryteriów wyboru projektów, nie wliczamy również takie osoby do wskaźników realizacji projektu </w:t>
      </w:r>
      <w:r w:rsidR="002F482E">
        <w:br/>
      </w:r>
      <w:r w:rsidR="00CB7E09" w:rsidRPr="004D3298">
        <w:t xml:space="preserve">(ale wykazujemy w punkcie 3.2 wniosku </w:t>
      </w:r>
      <w:r w:rsidR="00CB7E09" w:rsidRPr="004B7CA0">
        <w:t>Grupy docelowe</w:t>
      </w:r>
      <w:r w:rsidR="00CB7E09" w:rsidRPr="004D3298">
        <w:t>, zarówno w części opisowej jak i w liczbie osób objętych wsparciem w projekcie).</w:t>
      </w:r>
    </w:p>
    <w:p w:rsidR="00D67521" w:rsidRPr="004D3298" w:rsidRDefault="00CB7E09" w:rsidP="004B7CA0">
      <w:pPr>
        <w:jc w:val="both"/>
      </w:pPr>
      <w:r w:rsidRPr="004D3298">
        <w:t xml:space="preserve">W związku z powyższym do prawidłowej oceny założonych wartości wskaźników produktu i rezultatu niezbędne jest precyzyjne opisanie grupy docelowej obejmowanej wsparciem w projekcie </w:t>
      </w:r>
      <w:r w:rsidR="002F482E">
        <w:br/>
      </w:r>
      <w:r w:rsidRPr="004D3298">
        <w:t xml:space="preserve">i w poszczególnych zadaniach, z wskazaniem przewidywanej liczby osób z „głównej” grupy docelowej – osób zagrożonych ubóstwem lub wykluczeniem społecznym -  i uczestniczących w projekcie jako otoczenie „głównej” grupy docelowej. </w:t>
      </w:r>
    </w:p>
    <w:p w:rsidR="00D67521" w:rsidRPr="004D3298" w:rsidRDefault="00D67521" w:rsidP="004B7CA0">
      <w:pPr>
        <w:spacing w:before="360"/>
        <w:rPr>
          <w:b/>
        </w:rPr>
      </w:pPr>
      <w:r w:rsidRPr="004D3298">
        <w:rPr>
          <w:b/>
        </w:rPr>
        <w:t>Pytanie 4:</w:t>
      </w:r>
    </w:p>
    <w:p w:rsidR="00D67521" w:rsidRPr="004D3298" w:rsidRDefault="00D67521" w:rsidP="005D4034">
      <w:pPr>
        <w:jc w:val="both"/>
      </w:pPr>
      <w:r w:rsidRPr="004D3298">
        <w:rPr>
          <w:b/>
        </w:rPr>
        <w:t>W regulaminie konkursu, pkt.2.5 Kryteria premiujące, zapisano: „ projekt będzie realizowany wyłącznie na obszarze objętym programem rewitalizacji i/lub projekt będzie realizowany na rzecz mieszkańców zamieszkałych na terenie objętym programem rewitalizacji …” Co należy rozumieć przez zapis, że projekt będzie realizowany wyłącznie na obszarze objętym planem rewitalizacji</w:t>
      </w:r>
      <w:r w:rsidR="000502CC" w:rsidRPr="004D3298">
        <w:rPr>
          <w:b/>
        </w:rPr>
        <w:t>,</w:t>
      </w:r>
      <w:r w:rsidRPr="004D3298">
        <w:rPr>
          <w:b/>
        </w:rPr>
        <w:t xml:space="preserve"> jeśli zapis ten może być traktowany rozłącznie z zapisem, że projekt będzie realizowany na rzecz mieszkańców terenu objętego programem rewitalizacji?</w:t>
      </w:r>
    </w:p>
    <w:p w:rsidR="005D4034" w:rsidRPr="004D3298" w:rsidRDefault="005D4034" w:rsidP="005D4034">
      <w:pPr>
        <w:jc w:val="both"/>
      </w:pPr>
      <w:r w:rsidRPr="004D3298">
        <w:lastRenderedPageBreak/>
        <w:t xml:space="preserve">W treści kryterium nie ma rozbieżności, zastosowano spójnik „lub”, który oznacza, warunek jest spełniony, gdy wystąpi co najmniej jedna z wymienionych </w:t>
      </w:r>
      <w:r w:rsidR="000502CC" w:rsidRPr="004D3298">
        <w:t>przesłanek</w:t>
      </w:r>
      <w:r w:rsidRPr="004D3298">
        <w:t>, ale także wtedy gdy wystąpią dwie lub trzy</w:t>
      </w:r>
      <w:r w:rsidR="000502CC" w:rsidRPr="004D3298">
        <w:t xml:space="preserve"> łącznie</w:t>
      </w:r>
      <w:r w:rsidRPr="004D3298">
        <w:t>.</w:t>
      </w:r>
      <w:r w:rsidR="000502CC" w:rsidRPr="004D3298">
        <w:t xml:space="preserve"> W związku z tym punkty premiujące będą przyznane w następujących sytuacjach:</w:t>
      </w:r>
    </w:p>
    <w:p w:rsidR="000502CC" w:rsidRPr="004D3298" w:rsidRDefault="000502CC" w:rsidP="004B7CA0">
      <w:pPr>
        <w:pStyle w:val="Akapitzlist"/>
        <w:numPr>
          <w:ilvl w:val="0"/>
          <w:numId w:val="8"/>
        </w:numPr>
        <w:jc w:val="both"/>
      </w:pPr>
      <w:r w:rsidRPr="004D3298">
        <w:t xml:space="preserve">projekt został </w:t>
      </w:r>
      <w:r w:rsidRPr="004D3298">
        <w:rPr>
          <w:u w:val="single"/>
        </w:rPr>
        <w:t>wskazany do realizacji</w:t>
      </w:r>
      <w:r w:rsidRPr="004D3298">
        <w:t xml:space="preserve"> w programie rewitalizacji ujętym w prowadzonym </w:t>
      </w:r>
      <w:r w:rsidR="00544A38">
        <w:br/>
      </w:r>
      <w:r w:rsidRPr="004D3298">
        <w:t>przez IZ RPO WD wykazie programów rewitalizacji;</w:t>
      </w:r>
    </w:p>
    <w:p w:rsidR="000502CC" w:rsidRPr="004D3298" w:rsidRDefault="000502CC" w:rsidP="004B7CA0">
      <w:pPr>
        <w:pStyle w:val="Akapitzlist"/>
        <w:numPr>
          <w:ilvl w:val="0"/>
          <w:numId w:val="8"/>
        </w:numPr>
        <w:jc w:val="both"/>
      </w:pPr>
      <w:r w:rsidRPr="004D3298">
        <w:t xml:space="preserve">projekt będzie realizowany wyłącznie na obszarze objętym programem rewitalizacji </w:t>
      </w:r>
      <w:r w:rsidR="00544A38">
        <w:br/>
      </w:r>
      <w:r w:rsidRPr="004D3298">
        <w:t xml:space="preserve">a przewidziane w nim działania przyczynią się do realizacji celów programu rewitalizacji </w:t>
      </w:r>
      <w:r w:rsidR="00544A38">
        <w:br/>
      </w:r>
      <w:r w:rsidRPr="004D3298">
        <w:t>i są zgodne z określonymi w programie kierunkami działań – w przypadku projektów typu 9.1 C uczestnicy nie muszą mieć miejsca zamieszkania na obszarze objętym programem rewitalizacyjnym, w pozostałych projektach uczestnicy muszą zamieszkiwać na obszarze objętym programem rewitalizacyjnym;</w:t>
      </w:r>
    </w:p>
    <w:p w:rsidR="000502CC" w:rsidRPr="004D3298" w:rsidRDefault="000502CC" w:rsidP="004B7CA0">
      <w:pPr>
        <w:pStyle w:val="Akapitzlist"/>
        <w:numPr>
          <w:ilvl w:val="0"/>
          <w:numId w:val="8"/>
        </w:numPr>
        <w:jc w:val="both"/>
      </w:pPr>
      <w:r w:rsidRPr="004D3298">
        <w:t>projekt będzie realizowany na rzecz mieszkańców zamieszkałych na terenie objętym programem rewitalizacji, a przewidziane w nim działania przyczynią się do realizacji celów programu rewitalizacji i są zgodne z określonymi w programie kierunkami działań – wszyscy uczestnicy projektu musza zamieszkiwać na obszarze objętym programem rewitalizacji, natomiast miejsce realizacji projektu może znajdować się poza nim.</w:t>
      </w:r>
    </w:p>
    <w:p w:rsidR="00D67521" w:rsidRPr="004D3298" w:rsidRDefault="00D67521" w:rsidP="004B7CA0">
      <w:pPr>
        <w:spacing w:before="360"/>
        <w:rPr>
          <w:b/>
        </w:rPr>
      </w:pPr>
      <w:r w:rsidRPr="004D3298">
        <w:rPr>
          <w:b/>
        </w:rPr>
        <w:t>Pytanie 5:</w:t>
      </w:r>
    </w:p>
    <w:p w:rsidR="00D67521" w:rsidRPr="004D3298" w:rsidRDefault="00D67521" w:rsidP="004D3298">
      <w:pPr>
        <w:jc w:val="both"/>
        <w:rPr>
          <w:b/>
        </w:rPr>
      </w:pPr>
      <w:r w:rsidRPr="004D3298">
        <w:rPr>
          <w:b/>
        </w:rPr>
        <w:t>Czy Zakład Aktywności Zawodowej może być współrealizatorem projektu?</w:t>
      </w:r>
    </w:p>
    <w:p w:rsidR="006541C9" w:rsidRDefault="006541C9" w:rsidP="004D3298">
      <w:pPr>
        <w:jc w:val="both"/>
      </w:pPr>
      <w:r w:rsidRPr="004D3298">
        <w:t xml:space="preserve">Tak. Natomiast </w:t>
      </w:r>
      <w:r w:rsidR="004D3298" w:rsidRPr="004D3298">
        <w:t>zaangażowania</w:t>
      </w:r>
      <w:r w:rsidRPr="004D3298">
        <w:t xml:space="preserve"> ZAZ w projekcie (partner, inny podmiot zaangażowany w realizację projektu) zależy od jego sytuacji prawnej. Jeśli ZAZ </w:t>
      </w:r>
      <w:r w:rsidR="004D3298" w:rsidRPr="004D3298">
        <w:t>nie posiada osobowości prawnej</w:t>
      </w:r>
      <w:r w:rsidRPr="004D3298">
        <w:t xml:space="preserve">, wówczas należy </w:t>
      </w:r>
      <w:r w:rsidR="004D3298" w:rsidRPr="004D3298">
        <w:t>je</w:t>
      </w:r>
      <w:r w:rsidRPr="004D3298">
        <w:t>go wpisać w części 2.11 wniosku - Inne podmioty zaangażowany w realizację projektu</w:t>
      </w:r>
      <w:r w:rsidR="004D3298" w:rsidRPr="004D3298">
        <w:t>, natomiast dane organu prowadzącego – odpowiednio jako Wnioskodawcę lub Partnera. Natomiast jeśli ZAZ</w:t>
      </w:r>
      <w:r w:rsidRPr="004D3298">
        <w:t xml:space="preserve"> posiada osobowość prawną, wówczas </w:t>
      </w:r>
      <w:r w:rsidR="004D3298" w:rsidRPr="004D3298">
        <w:t xml:space="preserve">może samodzielnie występować jako Wnioskodawca </w:t>
      </w:r>
      <w:r w:rsidR="004D3298" w:rsidRPr="004D3298">
        <w:br/>
        <w:t xml:space="preserve">lub Partner w projekcie. Należy przy tym pamiętać, że w przypadku projektów partnerskich spełnione musza być wymogi określone w </w:t>
      </w:r>
      <w:r w:rsidR="004D3298" w:rsidRPr="004B7CA0">
        <w:t>Regulaminie konkursu</w:t>
      </w:r>
      <w:r w:rsidR="004D3298" w:rsidRPr="004D3298">
        <w:t xml:space="preserve"> w zakresie realizacji projektu w partnerstwie.</w:t>
      </w:r>
    </w:p>
    <w:p w:rsidR="00D67521" w:rsidRPr="004B7CA0" w:rsidRDefault="00D67521" w:rsidP="004B7CA0">
      <w:pPr>
        <w:spacing w:before="360"/>
        <w:rPr>
          <w:b/>
        </w:rPr>
      </w:pPr>
      <w:r w:rsidRPr="004B7CA0">
        <w:rPr>
          <w:b/>
        </w:rPr>
        <w:t>Pytanie 6:</w:t>
      </w:r>
    </w:p>
    <w:p w:rsidR="00D67521" w:rsidRPr="004B7CA0" w:rsidRDefault="00D67521" w:rsidP="004B7CA0">
      <w:pPr>
        <w:jc w:val="both"/>
        <w:rPr>
          <w:b/>
        </w:rPr>
      </w:pPr>
      <w:r w:rsidRPr="004B7CA0">
        <w:rPr>
          <w:b/>
        </w:rPr>
        <w:t>Czy w ramach projektu realizującego typ operacji 9.1 C osobami korzystającymi z ws</w:t>
      </w:r>
      <w:r w:rsidR="004B7CA0" w:rsidRPr="004B7CA0">
        <w:rPr>
          <w:b/>
        </w:rPr>
        <w:t>pa</w:t>
      </w:r>
      <w:r w:rsidRPr="004B7CA0">
        <w:rPr>
          <w:b/>
        </w:rPr>
        <w:t xml:space="preserve">rcia </w:t>
      </w:r>
      <w:r w:rsidR="00544A38">
        <w:rPr>
          <w:b/>
        </w:rPr>
        <w:br/>
      </w:r>
      <w:r w:rsidRPr="004B7CA0">
        <w:rPr>
          <w:b/>
        </w:rPr>
        <w:t xml:space="preserve">w podmiotach reintegracji społeczno-zawodowej mogą być wyłącznie osoby wymienione </w:t>
      </w:r>
      <w:r w:rsidR="00544A38">
        <w:rPr>
          <w:b/>
        </w:rPr>
        <w:br/>
      </w:r>
      <w:r w:rsidRPr="004B7CA0">
        <w:rPr>
          <w:b/>
        </w:rPr>
        <w:t>w definicji osób zagrożonych ubóstwem lub wykluczeniem społecznym zawartym w słowniczku regulaminu konkursu czy także osoby określone w ustawie dotyczącej zatrudnienia socjalnego?</w:t>
      </w:r>
    </w:p>
    <w:p w:rsidR="004B7CA0" w:rsidRPr="004B7CA0" w:rsidRDefault="004B7CA0" w:rsidP="004B7CA0">
      <w:pPr>
        <w:jc w:val="both"/>
      </w:pPr>
      <w:r w:rsidRPr="004B7CA0">
        <w:t xml:space="preserve">Aby kwalifikować się do udziału w projekcie, uczestnik projektu musi spełniać wymogi określone </w:t>
      </w:r>
      <w:r w:rsidR="00544A38">
        <w:br/>
      </w:r>
      <w:r w:rsidRPr="004B7CA0">
        <w:t xml:space="preserve">w Regulaminie konkursu w zakresie grupy docelowej. Równocześnie realizacja wsparcia </w:t>
      </w:r>
      <w:r w:rsidR="00544A38">
        <w:br/>
      </w:r>
      <w:r w:rsidRPr="004B7CA0">
        <w:t xml:space="preserve">w podmiotach reintegracji społeczno-zawodowej  musi odbywać się w zgodzie z zapisami ustawy </w:t>
      </w:r>
      <w:r w:rsidR="00544A38">
        <w:br/>
      </w:r>
      <w:r w:rsidRPr="004B7CA0">
        <w:t xml:space="preserve">o zatrudnieniu socjalnym. Tym samym ze wsparcia w ramach podmiotów reintegracji społeczno-zawodowej w projekcie mogą skorzystać te osoby, które równocześnie: </w:t>
      </w:r>
    </w:p>
    <w:p w:rsidR="004B7CA0" w:rsidRPr="004B7CA0" w:rsidRDefault="004B7CA0" w:rsidP="002D4F65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Calibri" w:eastAsia="Calibri" w:hAnsi="Calibri" w:cs="Times New Roman"/>
        </w:rPr>
      </w:pPr>
      <w:r w:rsidRPr="004B7CA0">
        <w:rPr>
          <w:rFonts w:ascii="Calibri" w:eastAsia="Calibri" w:hAnsi="Calibri" w:cs="Times New Roman"/>
        </w:rPr>
        <w:t xml:space="preserve">są osobami zagrożonymi ubóstwem lub wykluczeniem społecznym i </w:t>
      </w:r>
    </w:p>
    <w:p w:rsidR="004B7CA0" w:rsidRPr="004B7CA0" w:rsidRDefault="004B7CA0" w:rsidP="002D4F65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Calibri" w:eastAsia="Calibri" w:hAnsi="Calibri" w:cs="Times New Roman"/>
        </w:rPr>
      </w:pPr>
      <w:r w:rsidRPr="004B7CA0">
        <w:rPr>
          <w:rFonts w:ascii="Calibri" w:eastAsia="Calibri" w:hAnsi="Calibri" w:cs="Times New Roman"/>
        </w:rPr>
        <w:t>kwalifikują się do uczestnictwa w Centrum Integracji Społecznej lub Klubie Integracji Społecznej zgodnie z przepisami ustawy o zatrudnieniu socjalnym.</w:t>
      </w:r>
    </w:p>
    <w:p w:rsidR="004B7CA0" w:rsidRPr="004B7CA0" w:rsidRDefault="004B7CA0" w:rsidP="004B7CA0">
      <w:pPr>
        <w:spacing w:before="360"/>
        <w:rPr>
          <w:b/>
        </w:rPr>
      </w:pPr>
      <w:r w:rsidRPr="004B7CA0">
        <w:rPr>
          <w:b/>
        </w:rPr>
        <w:lastRenderedPageBreak/>
        <w:t>Pytanie 7:</w:t>
      </w:r>
    </w:p>
    <w:p w:rsidR="00D67521" w:rsidRPr="0013635E" w:rsidRDefault="00D67521" w:rsidP="0013635E">
      <w:pPr>
        <w:jc w:val="both"/>
        <w:rPr>
          <w:b/>
        </w:rPr>
      </w:pPr>
      <w:r w:rsidRPr="0013635E">
        <w:rPr>
          <w:b/>
        </w:rPr>
        <w:t>Czy w ramach typu operacji 9.1 C dotyczących wsparcia udzielanego przez podmioty reintegracji społeczno</w:t>
      </w:r>
      <w:r w:rsidR="004B7CA0" w:rsidRPr="0013635E">
        <w:rPr>
          <w:b/>
        </w:rPr>
        <w:t>-</w:t>
      </w:r>
      <w:r w:rsidRPr="0013635E">
        <w:rPr>
          <w:b/>
        </w:rPr>
        <w:t xml:space="preserve">zawodowej uczestnikom projektu przewidziany został zamknięty wykaz możliwych </w:t>
      </w:r>
      <w:r w:rsidR="0013635E" w:rsidRPr="0013635E">
        <w:rPr>
          <w:b/>
        </w:rPr>
        <w:br/>
      </w:r>
      <w:r w:rsidRPr="0013635E">
        <w:rPr>
          <w:b/>
        </w:rPr>
        <w:t>do</w:t>
      </w:r>
      <w:r w:rsidR="00684F68">
        <w:rPr>
          <w:b/>
        </w:rPr>
        <w:t xml:space="preserve"> </w:t>
      </w:r>
      <w:r w:rsidRPr="0013635E">
        <w:rPr>
          <w:b/>
        </w:rPr>
        <w:t>realizacji usług integracyjnych o charakterze społecznym lub zawodowym?</w:t>
      </w:r>
    </w:p>
    <w:p w:rsidR="0013635E" w:rsidRPr="002D4F65" w:rsidRDefault="007E6AAF" w:rsidP="002D4F65">
      <w:pPr>
        <w:jc w:val="both"/>
      </w:pPr>
      <w:r w:rsidRPr="002D4F65">
        <w:t>Zgodnie z zapisami regulaminu konkursu, w ramach wsparcia udzielanego przez podmioty reintegracji społeczno-zawodowej uczestnikom projektu</w:t>
      </w:r>
      <w:r w:rsidR="00633934" w:rsidRPr="002D4F65">
        <w:t xml:space="preserve"> świadczone są usługi aktywnej integracji obejmujące integrację społeczną i zawodową, przy czym realizacja wsparcia odbywa się w sposób zgodny z przepisami ustawy o zatrudnieniu socjalnym. W związku z powyższym</w:t>
      </w:r>
      <w:r w:rsidR="0055088C" w:rsidRPr="002D4F65">
        <w:t xml:space="preserve"> możliwa jest realizacja wszystkich działań </w:t>
      </w:r>
      <w:r w:rsidR="00BE0A8D" w:rsidRPr="002D4F65">
        <w:t>wymienionych w</w:t>
      </w:r>
      <w:r w:rsidR="0055088C" w:rsidRPr="002D4F65">
        <w:t xml:space="preserve"> ustaw</w:t>
      </w:r>
      <w:r w:rsidR="00633934" w:rsidRPr="002D4F65">
        <w:t>ie</w:t>
      </w:r>
      <w:r w:rsidR="0055088C" w:rsidRPr="002D4F65">
        <w:t xml:space="preserve"> o zatrudnieniu socjalnym (CIS/KIS) </w:t>
      </w:r>
      <w:r w:rsidR="00544A38" w:rsidRPr="002D4F65">
        <w:br/>
      </w:r>
      <w:r w:rsidR="0055088C" w:rsidRPr="002D4F65">
        <w:t xml:space="preserve">z zastrzeżeniem, że jeśli sposób realizacji danej </w:t>
      </w:r>
      <w:r w:rsidR="00633934" w:rsidRPr="002D4F65">
        <w:t>usługi/</w:t>
      </w:r>
      <w:r w:rsidR="0055088C" w:rsidRPr="002D4F65">
        <w:t xml:space="preserve">formy wsparcia został dookreślony </w:t>
      </w:r>
      <w:r w:rsidR="00544A38" w:rsidRPr="002D4F65">
        <w:br/>
      </w:r>
      <w:r w:rsidR="0055088C" w:rsidRPr="002D4F65">
        <w:t xml:space="preserve">w </w:t>
      </w:r>
      <w:r w:rsidR="00633934" w:rsidRPr="002D4F65">
        <w:t xml:space="preserve">regulaminie konkursu, </w:t>
      </w:r>
      <w:r w:rsidR="0055088C" w:rsidRPr="002D4F65">
        <w:t>należy stosować się do tych regulacji.</w:t>
      </w:r>
      <w:r w:rsidR="00633934" w:rsidRPr="002D4F65">
        <w:t xml:space="preserve"> W</w:t>
      </w:r>
      <w:r w:rsidR="00633934" w:rsidRPr="002D4F65">
        <w:t xml:space="preserve"> szczególności </w:t>
      </w:r>
      <w:r w:rsidR="00633934" w:rsidRPr="002D4F65">
        <w:t xml:space="preserve">należy zwrócić uwagę na regulacje zawarte </w:t>
      </w:r>
      <w:r w:rsidR="00633934" w:rsidRPr="002D4F65">
        <w:t xml:space="preserve">w załączniku nr 7 do regulaminu – </w:t>
      </w:r>
      <w:r w:rsidR="00633934" w:rsidRPr="002D4F65">
        <w:rPr>
          <w:i/>
        </w:rPr>
        <w:t>Minimalny standard usług i katalog stawek</w:t>
      </w:r>
      <w:r w:rsidR="00633934" w:rsidRPr="002D4F65">
        <w:t>.</w:t>
      </w:r>
    </w:p>
    <w:p w:rsidR="0055088C" w:rsidRPr="002F482E" w:rsidRDefault="00402EE1" w:rsidP="002F482E">
      <w:pPr>
        <w:spacing w:before="360"/>
        <w:rPr>
          <w:b/>
        </w:rPr>
      </w:pPr>
      <w:r w:rsidRPr="002F482E">
        <w:rPr>
          <w:b/>
        </w:rPr>
        <w:t>Pytanie 8:</w:t>
      </w:r>
    </w:p>
    <w:p w:rsidR="00D67521" w:rsidRPr="00402EE1" w:rsidRDefault="00D67521" w:rsidP="0013635E">
      <w:pPr>
        <w:spacing w:after="160" w:line="256" w:lineRule="auto"/>
        <w:contextualSpacing/>
        <w:rPr>
          <w:rFonts w:ascii="Calibri" w:eastAsia="Calibri" w:hAnsi="Calibri" w:cs="Times New Roman"/>
          <w:b/>
        </w:rPr>
      </w:pPr>
      <w:r w:rsidRPr="00402EE1">
        <w:rPr>
          <w:rFonts w:ascii="Calibri" w:eastAsia="Calibri" w:hAnsi="Calibri" w:cs="Times New Roman"/>
          <w:b/>
        </w:rPr>
        <w:t>Zgodnie z zapisami ustawy o zatrudnieniu socjalnym w klubach integracji społecznej można organizować w szczególności:</w:t>
      </w:r>
    </w:p>
    <w:p w:rsidR="00D67521" w:rsidRPr="00402EE1" w:rsidRDefault="00D67521" w:rsidP="002F482E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b/>
        </w:rPr>
      </w:pPr>
      <w:r w:rsidRPr="00402EE1">
        <w:rPr>
          <w:rFonts w:ascii="Calibri" w:eastAsia="Calibri" w:hAnsi="Calibri" w:cs="Times New Roman"/>
          <w:b/>
        </w:rPr>
        <w:t xml:space="preserve">działania mające na celu pomoc w znalezieniu pracy na czas określony, w pełnym </w:t>
      </w:r>
      <w:r w:rsidR="002F482E">
        <w:rPr>
          <w:rFonts w:ascii="Calibri" w:eastAsia="Calibri" w:hAnsi="Calibri" w:cs="Times New Roman"/>
          <w:b/>
        </w:rPr>
        <w:br/>
      </w:r>
      <w:r w:rsidRPr="00402EE1">
        <w:rPr>
          <w:rFonts w:ascii="Calibri" w:eastAsia="Calibri" w:hAnsi="Calibri" w:cs="Times New Roman"/>
          <w:b/>
        </w:rPr>
        <w:t xml:space="preserve">lub niepełnym wymiarze czasu pracy u pracodawców, wykonywania usług </w:t>
      </w:r>
      <w:r w:rsidR="002F482E">
        <w:rPr>
          <w:rFonts w:ascii="Calibri" w:eastAsia="Calibri" w:hAnsi="Calibri" w:cs="Times New Roman"/>
          <w:b/>
        </w:rPr>
        <w:br/>
      </w:r>
      <w:r w:rsidRPr="00402EE1">
        <w:rPr>
          <w:rFonts w:ascii="Calibri" w:eastAsia="Calibri" w:hAnsi="Calibri" w:cs="Times New Roman"/>
          <w:b/>
        </w:rPr>
        <w:t>na podstawie umów cywilnoprawnych oraz przygotowanie do podjęcia zatrudnienia lub podjęcia działalności w formie spółdzielni socjalnej</w:t>
      </w:r>
      <w:r w:rsidR="002F482E">
        <w:rPr>
          <w:rFonts w:ascii="Calibri" w:eastAsia="Calibri" w:hAnsi="Calibri" w:cs="Times New Roman"/>
          <w:b/>
        </w:rPr>
        <w:t>;</w:t>
      </w:r>
    </w:p>
    <w:p w:rsidR="00D67521" w:rsidRPr="00402EE1" w:rsidRDefault="00D67521" w:rsidP="002F482E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b/>
        </w:rPr>
      </w:pPr>
      <w:r w:rsidRPr="00402EE1">
        <w:rPr>
          <w:rFonts w:ascii="Calibri" w:eastAsia="Calibri" w:hAnsi="Calibri" w:cs="Times New Roman"/>
          <w:b/>
        </w:rPr>
        <w:t>prace społecznie użyteczne;</w:t>
      </w:r>
    </w:p>
    <w:p w:rsidR="00D67521" w:rsidRPr="00402EE1" w:rsidRDefault="00D67521" w:rsidP="002F482E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b/>
        </w:rPr>
      </w:pPr>
      <w:r w:rsidRPr="00402EE1">
        <w:rPr>
          <w:rFonts w:ascii="Calibri" w:eastAsia="Calibri" w:hAnsi="Calibri" w:cs="Times New Roman"/>
          <w:b/>
        </w:rPr>
        <w:t>roboty publiczne;</w:t>
      </w:r>
    </w:p>
    <w:p w:rsidR="00D67521" w:rsidRPr="00402EE1" w:rsidRDefault="00D67521" w:rsidP="002F482E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b/>
        </w:rPr>
      </w:pPr>
      <w:r w:rsidRPr="00402EE1">
        <w:rPr>
          <w:rFonts w:ascii="Calibri" w:eastAsia="Calibri" w:hAnsi="Calibri" w:cs="Times New Roman"/>
          <w:b/>
        </w:rPr>
        <w:t>poradnictwo prawne;</w:t>
      </w:r>
    </w:p>
    <w:p w:rsidR="00D67521" w:rsidRPr="00402EE1" w:rsidRDefault="00D67521" w:rsidP="002F482E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b/>
        </w:rPr>
      </w:pPr>
      <w:r w:rsidRPr="00402EE1">
        <w:rPr>
          <w:rFonts w:ascii="Calibri" w:eastAsia="Calibri" w:hAnsi="Calibri" w:cs="Times New Roman"/>
          <w:b/>
        </w:rPr>
        <w:t xml:space="preserve">działalność samopomocową w zakresie zatrudnienia, spraw mieszkaniowych </w:t>
      </w:r>
      <w:r w:rsidR="002F482E">
        <w:rPr>
          <w:rFonts w:ascii="Calibri" w:eastAsia="Calibri" w:hAnsi="Calibri" w:cs="Times New Roman"/>
          <w:b/>
        </w:rPr>
        <w:br/>
      </w:r>
      <w:r w:rsidRPr="00402EE1">
        <w:rPr>
          <w:rFonts w:ascii="Calibri" w:eastAsia="Calibri" w:hAnsi="Calibri" w:cs="Times New Roman"/>
          <w:b/>
        </w:rPr>
        <w:t>i socjalnych;</w:t>
      </w:r>
    </w:p>
    <w:p w:rsidR="00D67521" w:rsidRPr="00402EE1" w:rsidRDefault="00D67521" w:rsidP="002F482E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b/>
        </w:rPr>
      </w:pPr>
      <w:r w:rsidRPr="00402EE1">
        <w:rPr>
          <w:rFonts w:ascii="Calibri" w:eastAsia="Calibri" w:hAnsi="Calibri" w:cs="Times New Roman"/>
          <w:b/>
        </w:rPr>
        <w:t>staże, o których mowa w przepisach o promocji zatrudnienia i instytucjach rynku pracy.</w:t>
      </w:r>
    </w:p>
    <w:p w:rsidR="00D67521" w:rsidRPr="002F482E" w:rsidRDefault="00633934" w:rsidP="00544A38">
      <w:pPr>
        <w:spacing w:before="360"/>
        <w:jc w:val="both"/>
        <w:rPr>
          <w:b/>
        </w:rPr>
      </w:pPr>
      <w:r w:rsidRPr="002F482E">
        <w:rPr>
          <w:b/>
        </w:rPr>
        <w:t>Czy - w związku z nie</w:t>
      </w:r>
      <w:r w:rsidR="00D67521" w:rsidRPr="002F482E">
        <w:rPr>
          <w:b/>
        </w:rPr>
        <w:t xml:space="preserve">zamkniętym zbiorem form wsparcia realizowanym </w:t>
      </w:r>
      <w:r w:rsidR="00CA3AEC" w:rsidRPr="002F482E">
        <w:rPr>
          <w:b/>
        </w:rPr>
        <w:t xml:space="preserve">określonych w ustawie - </w:t>
      </w:r>
      <w:r w:rsidR="002F482E" w:rsidRPr="002F482E">
        <w:rPr>
          <w:b/>
        </w:rPr>
        <w:br/>
      </w:r>
      <w:r w:rsidR="00D67521" w:rsidRPr="002F482E">
        <w:rPr>
          <w:b/>
        </w:rPr>
        <w:t xml:space="preserve">w ramach KIS można zaplanować wsparcie w </w:t>
      </w:r>
      <w:r w:rsidR="0013635E" w:rsidRPr="002F482E">
        <w:rPr>
          <w:b/>
        </w:rPr>
        <w:t>zakresie zatrudnienia subsydio</w:t>
      </w:r>
      <w:r w:rsidR="00D67521" w:rsidRPr="002F482E">
        <w:rPr>
          <w:b/>
        </w:rPr>
        <w:t>wanego</w:t>
      </w:r>
      <w:r w:rsidR="00CA3AEC" w:rsidRPr="002F482E">
        <w:rPr>
          <w:b/>
        </w:rPr>
        <w:t>,</w:t>
      </w:r>
      <w:r w:rsidR="00D67521" w:rsidRPr="002F482E">
        <w:rPr>
          <w:b/>
        </w:rPr>
        <w:t xml:space="preserve"> </w:t>
      </w:r>
      <w:r w:rsidR="00CA3AEC" w:rsidRPr="002F482E">
        <w:rPr>
          <w:b/>
        </w:rPr>
        <w:t>p</w:t>
      </w:r>
      <w:r w:rsidR="00D67521" w:rsidRPr="002F482E">
        <w:rPr>
          <w:b/>
        </w:rPr>
        <w:t xml:space="preserve">rac </w:t>
      </w:r>
      <w:r w:rsidR="00CA3AEC" w:rsidRPr="002F482E">
        <w:rPr>
          <w:b/>
        </w:rPr>
        <w:t>i</w:t>
      </w:r>
      <w:r w:rsidR="00D67521" w:rsidRPr="002F482E">
        <w:rPr>
          <w:b/>
        </w:rPr>
        <w:t>nterwencyjnych</w:t>
      </w:r>
      <w:r w:rsidR="00CA3AEC" w:rsidRPr="002F482E">
        <w:rPr>
          <w:b/>
        </w:rPr>
        <w:t xml:space="preserve"> lub doposażenia miejsca pracy</w:t>
      </w:r>
      <w:r w:rsidR="00D67521" w:rsidRPr="002F482E">
        <w:rPr>
          <w:b/>
        </w:rPr>
        <w:t>?</w:t>
      </w:r>
    </w:p>
    <w:p w:rsidR="00402EE1" w:rsidRPr="009169E3" w:rsidRDefault="00CA3AEC" w:rsidP="009169E3">
      <w:pPr>
        <w:jc w:val="both"/>
      </w:pPr>
      <w:r w:rsidRPr="009169E3">
        <w:t>W</w:t>
      </w:r>
      <w:r w:rsidR="00246F62" w:rsidRPr="009169E3">
        <w:t xml:space="preserve"> związku z niezamkniętym katalogiem działań określonym w ustawie o zatrudnieniu socjalnym możliwe jest realizowanie wsparcia w postaci subsydiowanego zatrudnienia </w:t>
      </w:r>
      <w:r w:rsidRPr="009169E3">
        <w:t xml:space="preserve">oraz doposażenia miejsca pracy </w:t>
      </w:r>
      <w:r w:rsidR="00246F62" w:rsidRPr="009169E3">
        <w:t>na zasadach określonych w załączniku nr 7 do regulaminu konkursu – Minimalny standard usług i katalog stawek.</w:t>
      </w:r>
      <w:r w:rsidRPr="009169E3">
        <w:t xml:space="preserve"> Natomiast </w:t>
      </w:r>
      <w:r w:rsidR="009169E3" w:rsidRPr="009169E3">
        <w:t xml:space="preserve">zgodnie z rozporządzeniem ministra pracy i polityki społecznej </w:t>
      </w:r>
      <w:r w:rsidR="009169E3" w:rsidRPr="009169E3">
        <w:t>z dnia 24 czerwca 2014 r.</w:t>
      </w:r>
      <w:r w:rsidR="009169E3" w:rsidRPr="009169E3">
        <w:t xml:space="preserve"> </w:t>
      </w:r>
      <w:r w:rsidR="009169E3" w:rsidRPr="002D4F65">
        <w:t>w sprawie organizowania prac interwencyjnych i robót publicznych oraz jednorazowej refundacji kosztów z tytułu opłaconych składek na ubezpieczenia społeczne</w:t>
      </w:r>
      <w:r w:rsidR="009169E3" w:rsidRPr="009169E3">
        <w:t xml:space="preserve"> </w:t>
      </w:r>
      <w:r w:rsidRPr="009169E3">
        <w:t xml:space="preserve">prace interwencyjne </w:t>
      </w:r>
      <w:r w:rsidR="009169E3" w:rsidRPr="009169E3">
        <w:t>są</w:t>
      </w:r>
      <w:r w:rsidR="00824202" w:rsidRPr="009169E3">
        <w:t xml:space="preserve"> instrumentem rynku pracy realizowanym na podstawie umowy pomiędzy Powiatowym Urzędem Pracy a pracodawcą. Tym samym nie ma możliwości realizowania prac interwencyjnych w ramach projektu</w:t>
      </w:r>
      <w:r w:rsidR="009169E3" w:rsidRPr="009169E3">
        <w:t>.</w:t>
      </w:r>
      <w:r w:rsidRPr="009169E3">
        <w:t xml:space="preserve"> </w:t>
      </w:r>
    </w:p>
    <w:p w:rsidR="002D4F65" w:rsidRDefault="002D4F65" w:rsidP="002F482E">
      <w:pPr>
        <w:spacing w:before="360"/>
        <w:rPr>
          <w:b/>
        </w:rPr>
      </w:pPr>
    </w:p>
    <w:p w:rsidR="002D4F65" w:rsidRDefault="002D4F65" w:rsidP="002F482E">
      <w:pPr>
        <w:spacing w:before="360"/>
        <w:rPr>
          <w:b/>
        </w:rPr>
      </w:pPr>
    </w:p>
    <w:p w:rsidR="00C70A3B" w:rsidRPr="002F482E" w:rsidRDefault="00C70A3B" w:rsidP="002F482E">
      <w:pPr>
        <w:spacing w:before="360"/>
        <w:rPr>
          <w:b/>
        </w:rPr>
      </w:pPr>
      <w:r w:rsidRPr="002F482E">
        <w:rPr>
          <w:b/>
        </w:rPr>
        <w:lastRenderedPageBreak/>
        <w:t>Pytanie 9:</w:t>
      </w:r>
    </w:p>
    <w:p w:rsidR="00D67521" w:rsidRPr="00684F68" w:rsidRDefault="00D67521" w:rsidP="00684F68">
      <w:pPr>
        <w:spacing w:before="360"/>
        <w:jc w:val="both"/>
        <w:rPr>
          <w:b/>
        </w:rPr>
      </w:pPr>
      <w:r w:rsidRPr="002F482E">
        <w:rPr>
          <w:b/>
        </w:rPr>
        <w:t>Zgodnie z zapisami ustawy o zatrudnieniu socjalnym, warunkiem uczestnictwa w KIS jest realizacja kontraktu socjalnego. Czy Uczestnik projektu (np. osoba z niepełnosprawnością) który nie jest podopiecznym OPS i nie jest pod jego opieką, a tym samym nie ma podpisanego kontraktu socjalnego, może zawrzeć taki kontrakt socjalny z Wnioskodawcą, nie będącym OPS, dzięki czemu staje się osobą kwalifikowalną do uzyskania wsparcia oferowanego przez KIS?</w:t>
      </w:r>
    </w:p>
    <w:p w:rsidR="00402EE1" w:rsidRPr="00684F68" w:rsidRDefault="00E3664B" w:rsidP="00684F68">
      <w:pPr>
        <w:jc w:val="both"/>
      </w:pPr>
      <w:r w:rsidRPr="00684F68">
        <w:t xml:space="preserve">Z ustawy o zatrudnieniu socjalnym wynika, że warunkiem uczestnictwa w KIS jest realizacja kontraktu socjalnego, o którym mowa w przepisach o pomocy społecznej. Natomiast ustawa o pomocy społecznej wskazuje, że kontrakt socjalny jest zawierany przez pracownika socjalnego zatrudnionego w ośrodku pomocy społecznej lub powiatowym centrum pomocy rodzinie. W związku z powyższym uczestnik projektu, w celu uczestnictwa w KIS, musi zwrócić się o pomoc do OPS lub PCPR, przy czym osoba taka nie musi kwalifikować się do otrzymania świadczeń finansowych, o których mowa </w:t>
      </w:r>
      <w:r w:rsidR="00544A38">
        <w:br/>
      </w:r>
      <w:r w:rsidRPr="00684F68">
        <w:t xml:space="preserve">w przepisach o pomocy społecznej. Wyjątek stanowią osoby bezrobotne z ustalonym III profilem bezrobocia, które mogą uczestniczyć w zajęciach KIS w ramach realizacji Programu Aktywizacja </w:t>
      </w:r>
      <w:r w:rsidR="00544A38">
        <w:br/>
      </w:r>
      <w:r w:rsidRPr="00684F68">
        <w:t>i Integracja na podstawie umowy zawartej pomiędzy powiatowym urzędem pracy a organem prowadzącym KIS.</w:t>
      </w:r>
    </w:p>
    <w:p w:rsidR="00C70A3B" w:rsidRPr="002F482E" w:rsidRDefault="00C70A3B" w:rsidP="002F482E">
      <w:pPr>
        <w:spacing w:before="360"/>
        <w:rPr>
          <w:b/>
        </w:rPr>
      </w:pPr>
      <w:r w:rsidRPr="002F482E">
        <w:rPr>
          <w:b/>
        </w:rPr>
        <w:t>Pytanie 10:</w:t>
      </w:r>
    </w:p>
    <w:p w:rsidR="00D67521" w:rsidRPr="002F482E" w:rsidRDefault="00D67521" w:rsidP="00684F68">
      <w:pPr>
        <w:spacing w:before="360" w:after="0"/>
        <w:jc w:val="both"/>
        <w:rPr>
          <w:b/>
        </w:rPr>
      </w:pPr>
      <w:r w:rsidRPr="002F482E">
        <w:rPr>
          <w:b/>
        </w:rPr>
        <w:t xml:space="preserve">Zgodnie z zapisami załącznika nr 7 do dokumentacji konkursowej kosztami kwalifikowalnymi </w:t>
      </w:r>
      <w:r w:rsidR="002F482E">
        <w:rPr>
          <w:b/>
        </w:rPr>
        <w:br/>
      </w:r>
      <w:r w:rsidRPr="002F482E">
        <w:rPr>
          <w:b/>
        </w:rPr>
        <w:t xml:space="preserve">w przypadku pomocy de </w:t>
      </w:r>
      <w:proofErr w:type="spellStart"/>
      <w:r w:rsidRPr="002F482E">
        <w:rPr>
          <w:b/>
        </w:rPr>
        <w:t>minimis</w:t>
      </w:r>
      <w:proofErr w:type="spellEnd"/>
      <w:r w:rsidRPr="002F482E">
        <w:rPr>
          <w:b/>
        </w:rPr>
        <w:t xml:space="preserve"> na subsydiowanie zatrudnienia są koszty wynagrodzenia pracownika, na które składają się wynagrodzenie brutto oraz opłacane od wynagrodzeń obowiązkowe składki na ubezpieczenia społeczne, ponoszone w okresie:</w:t>
      </w:r>
    </w:p>
    <w:p w:rsidR="00D67521" w:rsidRPr="002F482E" w:rsidRDefault="00D67521" w:rsidP="00684F68">
      <w:pPr>
        <w:spacing w:before="120" w:after="0"/>
        <w:ind w:left="708"/>
        <w:jc w:val="both"/>
        <w:rPr>
          <w:b/>
        </w:rPr>
      </w:pPr>
      <w:r w:rsidRPr="002F482E">
        <w:rPr>
          <w:b/>
        </w:rPr>
        <w:t>a) 12 miesięcy – w przypadku pracownika znajdującego się w szczególnie niekorzystnej sytuacji,</w:t>
      </w:r>
    </w:p>
    <w:p w:rsidR="00D67521" w:rsidRPr="002F482E" w:rsidRDefault="00D67521" w:rsidP="00684F68">
      <w:pPr>
        <w:spacing w:before="120" w:after="0"/>
        <w:ind w:left="708"/>
        <w:jc w:val="both"/>
        <w:rPr>
          <w:b/>
        </w:rPr>
      </w:pPr>
      <w:r w:rsidRPr="002F482E">
        <w:rPr>
          <w:b/>
        </w:rPr>
        <w:t>b) 24 miesięcy – w przypadku pracownika znajdującego się w bardzo niekorzystnej sytuacji,</w:t>
      </w:r>
    </w:p>
    <w:p w:rsidR="00D67521" w:rsidRPr="002F482E" w:rsidRDefault="00D67521" w:rsidP="00684F68">
      <w:pPr>
        <w:spacing w:before="120" w:after="0"/>
        <w:ind w:left="708"/>
        <w:jc w:val="both"/>
        <w:rPr>
          <w:b/>
        </w:rPr>
      </w:pPr>
      <w:r w:rsidRPr="002F482E">
        <w:rPr>
          <w:b/>
        </w:rPr>
        <w:t>c) odpowiadającym minimalnemu okresowi czasu wynikającemu z odrębnych przepisów lub ze zbiorowych układów pracy – w przypadku pracownika niepełnosprawnego,</w:t>
      </w:r>
    </w:p>
    <w:p w:rsidR="00D67521" w:rsidRPr="002F482E" w:rsidRDefault="00D67521" w:rsidP="00684F68">
      <w:pPr>
        <w:spacing w:before="120" w:after="0"/>
        <w:ind w:left="708"/>
        <w:jc w:val="both"/>
        <w:rPr>
          <w:b/>
        </w:rPr>
      </w:pPr>
      <w:r w:rsidRPr="002F482E">
        <w:rPr>
          <w:b/>
        </w:rPr>
        <w:t>d) 6 miesięcy – w przypadku innych kategorii pracowników.</w:t>
      </w:r>
    </w:p>
    <w:p w:rsidR="00D67521" w:rsidRPr="002F482E" w:rsidRDefault="00D67521" w:rsidP="00684F68">
      <w:pPr>
        <w:spacing w:before="360"/>
        <w:jc w:val="both"/>
        <w:rPr>
          <w:b/>
        </w:rPr>
      </w:pPr>
      <w:r w:rsidRPr="002F482E">
        <w:rPr>
          <w:b/>
        </w:rPr>
        <w:t xml:space="preserve">Czy zgodnie z powyższym kwalifikowane jest zaplanowanie refundacji kosztów pracodawcy </w:t>
      </w:r>
      <w:r w:rsidR="002F482E">
        <w:rPr>
          <w:b/>
        </w:rPr>
        <w:br/>
      </w:r>
      <w:r w:rsidRPr="002F482E">
        <w:rPr>
          <w:b/>
        </w:rPr>
        <w:t>w kwocie 100% ponoszonych kosztów związanych z zatrudnieniem subsydiowanym Uczestnika projektu w okresach czasowych wskazanych powyżej?</w:t>
      </w:r>
    </w:p>
    <w:p w:rsidR="00402EE1" w:rsidRPr="002F482E" w:rsidRDefault="00684F68" w:rsidP="002F482E">
      <w:pPr>
        <w:jc w:val="both"/>
      </w:pPr>
      <w:r w:rsidRPr="00684F68">
        <w:t>Zgodnie z przytoczonymi zapisami dokumentacji konkursowej</w:t>
      </w:r>
      <w:r w:rsidR="00951F08" w:rsidRPr="00684F68">
        <w:t xml:space="preserve">, w ramach pomocy de </w:t>
      </w:r>
      <w:proofErr w:type="spellStart"/>
      <w:r w:rsidR="00951F08" w:rsidRPr="00684F68">
        <w:t>minimis</w:t>
      </w:r>
      <w:proofErr w:type="spellEnd"/>
      <w:r w:rsidR="00951F08" w:rsidRPr="00684F68">
        <w:t xml:space="preserve"> możliwe jest sfinansowanie kosztów </w:t>
      </w:r>
      <w:r w:rsidRPr="00684F68">
        <w:t xml:space="preserve">obowiązkowych </w:t>
      </w:r>
      <w:r w:rsidR="00951F08" w:rsidRPr="00684F68">
        <w:t>ubezpieczeń społecznych</w:t>
      </w:r>
      <w:r w:rsidRPr="00684F68">
        <w:t xml:space="preserve"> (emerytalne, rentowe i wypadkowe)</w:t>
      </w:r>
      <w:r w:rsidR="00951F08" w:rsidRPr="00684F68">
        <w:t xml:space="preserve">, natomiast </w:t>
      </w:r>
      <w:r w:rsidR="00A965D3" w:rsidRPr="00684F68">
        <w:t xml:space="preserve">pozostałe </w:t>
      </w:r>
      <w:r w:rsidR="00951F08" w:rsidRPr="00684F68">
        <w:t xml:space="preserve">koszty </w:t>
      </w:r>
      <w:r w:rsidR="00A965D3" w:rsidRPr="00684F68">
        <w:t>pracodawcy nie podlegają dofinansowaniu</w:t>
      </w:r>
      <w:r w:rsidRPr="00684F68">
        <w:t xml:space="preserve"> </w:t>
      </w:r>
      <w:r w:rsidR="002F482E">
        <w:br/>
      </w:r>
      <w:r w:rsidRPr="00684F68">
        <w:t>(np. dobrowolne ubezpieczenie chorobowe,</w:t>
      </w:r>
      <w:r w:rsidR="002F482E">
        <w:t xml:space="preserve"> ubezpieczenie zdrowotne, składk</w:t>
      </w:r>
      <w:r w:rsidRPr="00684F68">
        <w:t xml:space="preserve">i na Fundusz Pracy </w:t>
      </w:r>
      <w:r w:rsidR="002F482E">
        <w:br/>
      </w:r>
      <w:r w:rsidRPr="00684F68">
        <w:t>i Gwarantowany Fundusz Świadczeń Pracowniczych opłacane przez pracodawcę).</w:t>
      </w:r>
    </w:p>
    <w:p w:rsidR="002D4F65" w:rsidRDefault="002D4F65" w:rsidP="00876F66">
      <w:pPr>
        <w:spacing w:before="360"/>
        <w:jc w:val="both"/>
        <w:rPr>
          <w:b/>
        </w:rPr>
      </w:pPr>
    </w:p>
    <w:p w:rsidR="00402EE1" w:rsidRPr="00423EE3" w:rsidRDefault="00C70A3B" w:rsidP="00876F66">
      <w:pPr>
        <w:spacing w:before="360"/>
        <w:jc w:val="both"/>
        <w:rPr>
          <w:b/>
        </w:rPr>
      </w:pPr>
      <w:r w:rsidRPr="00423EE3">
        <w:rPr>
          <w:b/>
        </w:rPr>
        <w:lastRenderedPageBreak/>
        <w:t>Pytanie 11:</w:t>
      </w:r>
    </w:p>
    <w:p w:rsidR="00D67521" w:rsidRPr="00423EE3" w:rsidRDefault="00D67521" w:rsidP="00876F66">
      <w:pPr>
        <w:spacing w:before="360"/>
        <w:jc w:val="both"/>
        <w:rPr>
          <w:b/>
        </w:rPr>
      </w:pPr>
      <w:r w:rsidRPr="00423EE3">
        <w:rPr>
          <w:b/>
        </w:rPr>
        <w:t xml:space="preserve">Nowo tworzony podmiot reintegracji </w:t>
      </w:r>
      <w:proofErr w:type="spellStart"/>
      <w:r w:rsidRPr="00423EE3">
        <w:rPr>
          <w:b/>
        </w:rPr>
        <w:t>społeczno</w:t>
      </w:r>
      <w:proofErr w:type="spellEnd"/>
      <w:r w:rsidRPr="00423EE3">
        <w:rPr>
          <w:b/>
        </w:rPr>
        <w:t xml:space="preserve"> – zawodowej planowany do założenia w ramach wniosku powinien zostać zarejestrowany przed złożeniem wniosku o dofinansowanie czy przed podpisaniem umowy o dofinansowanie w przypadku uzyskania dofinansowania?</w:t>
      </w:r>
    </w:p>
    <w:p w:rsidR="00544A38" w:rsidRPr="00544A38" w:rsidRDefault="00544A38" w:rsidP="00544A38">
      <w:pPr>
        <w:jc w:val="both"/>
      </w:pPr>
      <w:r w:rsidRPr="00544A38">
        <w:t xml:space="preserve">Jeżeli </w:t>
      </w:r>
      <w:r>
        <w:t xml:space="preserve">celem projektu jest utworzenie </w:t>
      </w:r>
      <w:r w:rsidRPr="00544A38">
        <w:t>podmiot</w:t>
      </w:r>
      <w:r>
        <w:t>u</w:t>
      </w:r>
      <w:r w:rsidRPr="00544A38">
        <w:t xml:space="preserve"> reintegracji </w:t>
      </w:r>
      <w:proofErr w:type="spellStart"/>
      <w:r w:rsidRPr="00544A38">
        <w:t>społeczno</w:t>
      </w:r>
      <w:proofErr w:type="spellEnd"/>
      <w:r w:rsidRPr="00544A38">
        <w:t xml:space="preserve"> – zawodowej</w:t>
      </w:r>
      <w:r>
        <w:t xml:space="preserve">, to co do zasady powinien zostać zarejestrowany po złożeniu wniosku o dofinansowanie, </w:t>
      </w:r>
      <w:r w:rsidR="00423EE3">
        <w:t xml:space="preserve">najlepiej </w:t>
      </w:r>
      <w:r>
        <w:t xml:space="preserve">w okresie realizacji projektu. </w:t>
      </w:r>
      <w:r w:rsidR="00423EE3">
        <w:t>N</w:t>
      </w:r>
      <w:r w:rsidR="00423EE3">
        <w:t>atomiast</w:t>
      </w:r>
      <w:r w:rsidR="00423EE3">
        <w:t xml:space="preserve"> ze względu na długotrwały proces rejestracji tego typu podmiotów d</w:t>
      </w:r>
      <w:r>
        <w:t xml:space="preserve">opuszcza się wszczęcie działań zmierzających do zarejestrowania podmiotu </w:t>
      </w:r>
      <w:r w:rsidR="00423EE3">
        <w:t>przed rozpoczęciem realizacji projektu (określonym we wniosku o dofinansowanie) lub nawet zarejestrowanie podmiotu przed dniem rozpoczęcia realizacji projektu.</w:t>
      </w:r>
    </w:p>
    <w:p w:rsidR="00C70A3B" w:rsidRPr="00876F66" w:rsidRDefault="00C70A3B" w:rsidP="00876F66">
      <w:pPr>
        <w:spacing w:before="360"/>
        <w:rPr>
          <w:b/>
        </w:rPr>
      </w:pPr>
      <w:r w:rsidRPr="00876F66">
        <w:rPr>
          <w:b/>
        </w:rPr>
        <w:t>Pytanie 12:</w:t>
      </w:r>
    </w:p>
    <w:p w:rsidR="00D67521" w:rsidRPr="00876F66" w:rsidRDefault="00D67521" w:rsidP="002F482E">
      <w:pPr>
        <w:spacing w:before="360"/>
        <w:jc w:val="both"/>
        <w:rPr>
          <w:b/>
        </w:rPr>
      </w:pPr>
      <w:r w:rsidRPr="00876F66">
        <w:rPr>
          <w:b/>
        </w:rPr>
        <w:t xml:space="preserve">Czy w przypadku realizacji usług integracji społecznej i zawodowej przez KIS, każdy Uczestnik powinien uzyskać wsparcie zarówno społecznej jak i zawodowe, czy też jest to uzależnione </w:t>
      </w:r>
      <w:r w:rsidR="002F482E">
        <w:rPr>
          <w:b/>
        </w:rPr>
        <w:br/>
      </w:r>
      <w:r w:rsidRPr="00876F66">
        <w:rPr>
          <w:b/>
        </w:rPr>
        <w:t>od dokonanej diagnozy faktycznych potrzeb kwalifikowanych do udziału w projekcie Uczestników? Zgodnie z zapisami ustawy Uczestnik KIS może ale nie musi korzystać ze wsparcia w zakresie reintegracji społecznej.</w:t>
      </w:r>
    </w:p>
    <w:p w:rsidR="006615E8" w:rsidRPr="00684F68" w:rsidRDefault="006615E8" w:rsidP="00684F68">
      <w:pPr>
        <w:jc w:val="both"/>
      </w:pPr>
      <w:r w:rsidRPr="00684F68">
        <w:t xml:space="preserve">Co prawda zapisy ustawy o zatrudnieniu socjalnym dopuszczają dowolność w zakresie wsparcia uczestnika usługami o charakterze społecznym, jednakże zgodnie z </w:t>
      </w:r>
      <w:r w:rsidR="00C70A3B" w:rsidRPr="00684F68">
        <w:t>zasad</w:t>
      </w:r>
      <w:r w:rsidR="00684F68" w:rsidRPr="00684F68">
        <w:t>a</w:t>
      </w:r>
      <w:r w:rsidR="00C70A3B" w:rsidRPr="00684F68">
        <w:t xml:space="preserve">mi realizacji wsparcia uczestników projektów ramach Działania 9.1 Aktywna integracja, wyrażonymi m. in. w </w:t>
      </w:r>
      <w:r w:rsidRPr="00684F68">
        <w:t>zapisa</w:t>
      </w:r>
      <w:r w:rsidR="00C70A3B" w:rsidRPr="00684F68">
        <w:t>ch</w:t>
      </w:r>
      <w:r w:rsidRPr="00684F68">
        <w:t xml:space="preserve"> szczegółowego kryterium dostępu nr </w:t>
      </w:r>
      <w:r w:rsidR="00C70A3B" w:rsidRPr="00684F68">
        <w:t>4 – Kryterium formy wsparcia, dla każdego uczestnika obowiązkowe jest zastosowanie usług o charakterze społecznym.</w:t>
      </w:r>
      <w:r w:rsidR="002F482E">
        <w:t xml:space="preserve"> </w:t>
      </w:r>
    </w:p>
    <w:p w:rsidR="00402EE1" w:rsidRPr="00423EE3" w:rsidRDefault="00C70A3B" w:rsidP="00876F66">
      <w:pPr>
        <w:spacing w:before="360"/>
        <w:jc w:val="both"/>
        <w:rPr>
          <w:b/>
        </w:rPr>
      </w:pPr>
      <w:r w:rsidRPr="00423EE3">
        <w:rPr>
          <w:b/>
        </w:rPr>
        <w:t>Pytanie 15:</w:t>
      </w:r>
    </w:p>
    <w:p w:rsidR="00D67521" w:rsidRPr="00D467E7" w:rsidRDefault="00D67521" w:rsidP="00876F66">
      <w:pPr>
        <w:spacing w:before="360"/>
        <w:jc w:val="both"/>
        <w:rPr>
          <w:b/>
        </w:rPr>
      </w:pPr>
      <w:r w:rsidRPr="00D467E7">
        <w:rPr>
          <w:b/>
        </w:rPr>
        <w:t xml:space="preserve">Czy w przypadku planowanego wsparcia stanowiącego pomoc de </w:t>
      </w:r>
      <w:proofErr w:type="spellStart"/>
      <w:r w:rsidRPr="00D467E7">
        <w:rPr>
          <w:b/>
        </w:rPr>
        <w:t>minimis</w:t>
      </w:r>
      <w:proofErr w:type="spellEnd"/>
      <w:r w:rsidRPr="00D467E7">
        <w:rPr>
          <w:b/>
        </w:rPr>
        <w:t xml:space="preserve">, istnieje możliwość udzielenie kilku form wsparcia stanowiących pomoc de </w:t>
      </w:r>
      <w:proofErr w:type="spellStart"/>
      <w:r w:rsidRPr="00D467E7">
        <w:rPr>
          <w:b/>
        </w:rPr>
        <w:t>minimis</w:t>
      </w:r>
      <w:proofErr w:type="spellEnd"/>
      <w:r w:rsidRPr="00D467E7">
        <w:rPr>
          <w:b/>
        </w:rPr>
        <w:t xml:space="preserve"> dla jednego uczestnika projektu np. doposażenie miejsca pracy i subsydiowane zatrudnienie?</w:t>
      </w:r>
    </w:p>
    <w:p w:rsidR="00402EE1" w:rsidRPr="002D4F65" w:rsidRDefault="00D467E7" w:rsidP="002D4F65">
      <w:pPr>
        <w:jc w:val="both"/>
      </w:pPr>
      <w:r w:rsidRPr="002D4F65">
        <w:t xml:space="preserve">Tak, należy przy tym pamiętać, że łączna wartość pomocy udzielonej danemu przedsiębiorcy wraz </w:t>
      </w:r>
      <w:r w:rsidRPr="002D4F65">
        <w:br/>
        <w:t xml:space="preserve">z pomocą otrzymaną przez niego z innych źródeł nie może przekroczyć maksymalnego progu pomocy de </w:t>
      </w:r>
      <w:proofErr w:type="spellStart"/>
      <w:r w:rsidRPr="002D4F65">
        <w:t>minimis</w:t>
      </w:r>
      <w:proofErr w:type="spellEnd"/>
      <w:r w:rsidRPr="002D4F65">
        <w:t xml:space="preserve"> określonego w Rozporządzeniu Komisji (UE) nr 1407/2013. Należy również dochować zgodności z zapisami art. 5 ww. rozporządzenia dotyczącymi kumulacji pomocy, w szczególności p</w:t>
      </w:r>
      <w:r w:rsidRPr="002D4F65">
        <w:t xml:space="preserve">omocy de </w:t>
      </w:r>
      <w:proofErr w:type="spellStart"/>
      <w:r w:rsidRPr="002D4F65">
        <w:t>minimis</w:t>
      </w:r>
      <w:proofErr w:type="spellEnd"/>
      <w:r w:rsidRPr="002D4F65">
        <w:t xml:space="preserve"> nie można łączyć z pomocą państwa w odniesieniu do tych samych</w:t>
      </w:r>
      <w:r w:rsidRPr="002D4F65">
        <w:t xml:space="preserve"> </w:t>
      </w:r>
      <w:r w:rsidRPr="002D4F65">
        <w:t>kosztów kwalifikowalnych</w:t>
      </w:r>
      <w:r w:rsidRPr="002D4F65">
        <w:t>.</w:t>
      </w:r>
    </w:p>
    <w:p w:rsidR="002D4F65" w:rsidRDefault="002D4F65" w:rsidP="00876F66">
      <w:pPr>
        <w:spacing w:before="360"/>
        <w:jc w:val="both"/>
        <w:rPr>
          <w:b/>
        </w:rPr>
      </w:pPr>
    </w:p>
    <w:p w:rsidR="002D4F65" w:rsidRDefault="002D4F65" w:rsidP="00876F66">
      <w:pPr>
        <w:spacing w:before="360"/>
        <w:jc w:val="both"/>
        <w:rPr>
          <w:b/>
        </w:rPr>
      </w:pPr>
    </w:p>
    <w:p w:rsidR="002D4F65" w:rsidRDefault="002D4F65" w:rsidP="00876F66">
      <w:pPr>
        <w:spacing w:before="360"/>
        <w:jc w:val="both"/>
        <w:rPr>
          <w:b/>
        </w:rPr>
      </w:pPr>
    </w:p>
    <w:p w:rsidR="00C70A3B" w:rsidRPr="00A66C6F" w:rsidRDefault="00C70A3B" w:rsidP="00876F66">
      <w:pPr>
        <w:spacing w:before="360"/>
        <w:jc w:val="both"/>
        <w:rPr>
          <w:b/>
        </w:rPr>
      </w:pPr>
      <w:r w:rsidRPr="00A66C6F">
        <w:rPr>
          <w:b/>
        </w:rPr>
        <w:lastRenderedPageBreak/>
        <w:t>Pytanie 16:</w:t>
      </w:r>
    </w:p>
    <w:p w:rsidR="00D67521" w:rsidRPr="00A66C6F" w:rsidRDefault="00D67521" w:rsidP="00876F66">
      <w:pPr>
        <w:spacing w:before="360"/>
        <w:jc w:val="both"/>
        <w:rPr>
          <w:b/>
        </w:rPr>
      </w:pPr>
      <w:r w:rsidRPr="00A66C6F">
        <w:rPr>
          <w:b/>
        </w:rPr>
        <w:t>Co w przypadku kiedy OPS</w:t>
      </w:r>
      <w:r w:rsidRPr="00A66C6F">
        <w:rPr>
          <w:b/>
        </w:rPr>
        <w:softHyphen/>
      </w:r>
      <w:r w:rsidRPr="00A66C6F">
        <w:rPr>
          <w:b/>
        </w:rPr>
        <w:softHyphen/>
        <w:t>/PCPR z terenu objętego wsparciem nie będzie zainteresowany podjęciem współpracy z Wnioskodawcą realizującym projekt w ramach niniejszego konkursu?</w:t>
      </w:r>
    </w:p>
    <w:p w:rsidR="00C70A3B" w:rsidRPr="002D4F65" w:rsidRDefault="00D467E7" w:rsidP="002D4F65">
      <w:pPr>
        <w:jc w:val="both"/>
      </w:pPr>
      <w:r w:rsidRPr="002D4F65">
        <w:t xml:space="preserve">Zgodnie z </w:t>
      </w:r>
      <w:r w:rsidR="00006591" w:rsidRPr="002D4F65">
        <w:t xml:space="preserve">treścią jednego z kryteriów dostępu, Wnioskodawca jest zobowiązany do nawiązania współpracy z OPS/PCPR właściwym dla obszaru realizacji projektu i powinien zadeklarować taki zamiar w treści wniosku o dofinansowanie. Treść kryterium określa zarówno cel jak i minimalny zakres takiej współpracy. Nie jest natomiast narzucona forma takiej współpracy – czy będzie </w:t>
      </w:r>
      <w:r w:rsidR="00544A38" w:rsidRPr="002D4F65">
        <w:br/>
      </w:r>
      <w:r w:rsidR="00006591" w:rsidRPr="002D4F65">
        <w:t>to formalne porozumienie, wymiana korespondencji, kontakt osobisty lub telefoniczny (potwierdzony odpowiednio protokołem lub notatką)</w:t>
      </w:r>
      <w:r w:rsidR="00A66C6F" w:rsidRPr="002D4F65">
        <w:t xml:space="preserve">. </w:t>
      </w:r>
    </w:p>
    <w:p w:rsidR="00C70A3B" w:rsidRPr="00876F66" w:rsidRDefault="00C70A3B" w:rsidP="00876F66">
      <w:pPr>
        <w:spacing w:before="360"/>
        <w:rPr>
          <w:b/>
        </w:rPr>
      </w:pPr>
      <w:r w:rsidRPr="00876F66">
        <w:rPr>
          <w:b/>
        </w:rPr>
        <w:t>Pytanie 17:</w:t>
      </w:r>
    </w:p>
    <w:p w:rsidR="00D67521" w:rsidRPr="00876F66" w:rsidRDefault="00D67521" w:rsidP="00544A38">
      <w:pPr>
        <w:spacing w:before="360"/>
        <w:jc w:val="both"/>
        <w:rPr>
          <w:b/>
        </w:rPr>
      </w:pPr>
      <w:r w:rsidRPr="00876F66">
        <w:rPr>
          <w:b/>
        </w:rPr>
        <w:t xml:space="preserve">Czy w przypadku kiedy projekt przewiduje powstanie nowego podmiotu reintegracji </w:t>
      </w:r>
      <w:proofErr w:type="spellStart"/>
      <w:r w:rsidRPr="00876F66">
        <w:rPr>
          <w:b/>
        </w:rPr>
        <w:t>społeczno</w:t>
      </w:r>
      <w:proofErr w:type="spellEnd"/>
      <w:r w:rsidRPr="00876F66">
        <w:rPr>
          <w:b/>
        </w:rPr>
        <w:t xml:space="preserve"> – zawodowego np. KIS w ramach typu</w:t>
      </w:r>
      <w:r w:rsidR="00FB0545" w:rsidRPr="00876F66">
        <w:rPr>
          <w:b/>
        </w:rPr>
        <w:t xml:space="preserve"> operacji 9.1.C, gdzie jednocześ</w:t>
      </w:r>
      <w:r w:rsidRPr="00876F66">
        <w:rPr>
          <w:b/>
        </w:rPr>
        <w:t>nie przewidywane są działania tożsame z tymi wskazanymi w typie operacji 9.1.A np. usługi specjalistycznego poradnictwa jako element reintegracji społecznej oraz wsparcia stażowe Wnioskodawca powinien we wniosku wskazać realizację obu typów operacji?</w:t>
      </w:r>
    </w:p>
    <w:p w:rsidR="00071A3F" w:rsidRPr="002D4F65" w:rsidRDefault="00FB0545" w:rsidP="002D4F65">
      <w:pPr>
        <w:jc w:val="both"/>
      </w:pPr>
      <w:r w:rsidRPr="002D4F65">
        <w:t xml:space="preserve">Nie ma takiej konieczności. Jeżeli w ramach projektu zostanie utworzony podmiot reintegracji społecznej i realizowane będą w nim tylko te usługi aktywnej integracji, które mieszczą się w katalogu działań określonych w ustawie o zatrudnieniu socjalnym dla danego typu podmiotu (np. KIS), </w:t>
      </w:r>
      <w:r w:rsidR="00544A38" w:rsidRPr="002D4F65">
        <w:br/>
      </w:r>
      <w:r w:rsidRPr="002D4F65">
        <w:t>to wystarczy wybranie typu operacji 9.1 C. Natomiast jeżeli oprócz tego Wnioskodawca zamierza realizować inne usługi aktywnej integracji</w:t>
      </w:r>
      <w:r w:rsidR="00423EE3" w:rsidRPr="002D4F65">
        <w:t xml:space="preserve"> społecznej lub zawodowej</w:t>
      </w:r>
      <w:r w:rsidRPr="002D4F65">
        <w:t xml:space="preserve">, nie wynikające wprost </w:t>
      </w:r>
      <w:r w:rsidR="00423EE3" w:rsidRPr="002D4F65">
        <w:br/>
      </w:r>
      <w:r w:rsidRPr="002D4F65">
        <w:t>z zapisów ww. ustawy, a wskazane jako możliwe do realizacji w ramach typu 9.1 A, wówczas należy wybrać oba typy operacji.</w:t>
      </w:r>
    </w:p>
    <w:p w:rsidR="00402EE1" w:rsidRPr="00876F66" w:rsidRDefault="00C70A3B" w:rsidP="00876F66">
      <w:pPr>
        <w:spacing w:before="360"/>
        <w:rPr>
          <w:b/>
        </w:rPr>
      </w:pPr>
      <w:r w:rsidRPr="00876F66">
        <w:rPr>
          <w:b/>
        </w:rPr>
        <w:t>Pytanie 18:</w:t>
      </w:r>
    </w:p>
    <w:p w:rsidR="00D67521" w:rsidRPr="00876F66" w:rsidRDefault="00D67521" w:rsidP="00423EE3">
      <w:pPr>
        <w:spacing w:before="360"/>
        <w:jc w:val="both"/>
        <w:rPr>
          <w:b/>
        </w:rPr>
      </w:pPr>
      <w:r w:rsidRPr="00876F66">
        <w:rPr>
          <w:b/>
        </w:rPr>
        <w:t>Czy w przypadku projektów w ramach typu operacji 9.1.C realizujących jednocześnie typ operacji 9.1.A związanych ze wsparcie</w:t>
      </w:r>
      <w:r w:rsidR="00444B4B" w:rsidRPr="00876F66">
        <w:rPr>
          <w:b/>
        </w:rPr>
        <w:t>m</w:t>
      </w:r>
      <w:r w:rsidRPr="00876F66">
        <w:rPr>
          <w:b/>
        </w:rPr>
        <w:t xml:space="preserve"> w zakresie subsydiowanego zatrudnienia</w:t>
      </w:r>
      <w:r w:rsidR="00423EE3">
        <w:rPr>
          <w:b/>
        </w:rPr>
        <w:t xml:space="preserve"> </w:t>
      </w:r>
      <w:r w:rsidRPr="00876F66">
        <w:rPr>
          <w:b/>
        </w:rPr>
        <w:t xml:space="preserve">połączonego </w:t>
      </w:r>
      <w:r w:rsidR="00423EE3">
        <w:rPr>
          <w:b/>
        </w:rPr>
        <w:br/>
      </w:r>
      <w:r w:rsidRPr="00876F66">
        <w:rPr>
          <w:b/>
        </w:rPr>
        <w:t xml:space="preserve">z dofinansowaniem utworzenia stanowiska pracy skierowane musi być tylko i </w:t>
      </w:r>
      <w:r w:rsidR="00444B4B" w:rsidRPr="00876F66">
        <w:rPr>
          <w:b/>
        </w:rPr>
        <w:t xml:space="preserve">wyłącznie do osób </w:t>
      </w:r>
      <w:r w:rsidR="00423EE3">
        <w:rPr>
          <w:b/>
        </w:rPr>
        <w:br/>
      </w:r>
      <w:r w:rsidR="00444B4B" w:rsidRPr="00876F66">
        <w:rPr>
          <w:b/>
        </w:rPr>
        <w:t>z niepełnosprawnościami</w:t>
      </w:r>
      <w:r w:rsidRPr="00876F66">
        <w:rPr>
          <w:b/>
        </w:rPr>
        <w:t>?</w:t>
      </w:r>
    </w:p>
    <w:p w:rsidR="00402EE1" w:rsidRDefault="00444B4B" w:rsidP="00423EE3">
      <w:pPr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Możliwe są dwa rodzaje sfinansowania wyposażenia lub doposażenia stanowiska pracy:</w:t>
      </w:r>
    </w:p>
    <w:p w:rsidR="00444B4B" w:rsidRDefault="00444B4B" w:rsidP="00423EE3">
      <w:pPr>
        <w:pStyle w:val="Akapitzlist"/>
        <w:numPr>
          <w:ilvl w:val="0"/>
          <w:numId w:val="9"/>
        </w:numPr>
        <w:spacing w:after="160" w:line="25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doposażenie stanowiska pracy zgodnie z potrzebami osoby z niepełnosprawnością – może, ale nie musi wystąpić łącznie z subsydiowaniem zatrudnienia, dofinansowaniu podlega wyłącznie ta część wyposażenia stanowiska pracy, która jest wynika z potrzeb uczestnika projektu związanych z danym typem niepełnosprawności;</w:t>
      </w:r>
    </w:p>
    <w:p w:rsidR="00402EE1" w:rsidRPr="00544A38" w:rsidRDefault="00444B4B" w:rsidP="00423EE3">
      <w:pPr>
        <w:pStyle w:val="Akapitzlist"/>
        <w:numPr>
          <w:ilvl w:val="0"/>
          <w:numId w:val="9"/>
        </w:numPr>
        <w:spacing w:after="160" w:line="256" w:lineRule="auto"/>
        <w:jc w:val="both"/>
        <w:rPr>
          <w:rFonts w:ascii="Calibri" w:eastAsia="Calibri" w:hAnsi="Calibri" w:cs="Times New Roman"/>
        </w:rPr>
      </w:pPr>
      <w:r w:rsidRPr="00444B4B">
        <w:rPr>
          <w:rFonts w:ascii="Calibri" w:eastAsia="Calibri" w:hAnsi="Calibri" w:cs="Times New Roman"/>
        </w:rPr>
        <w:t xml:space="preserve">wyposażenie lub doposażenie stanowiska pracy osoby </w:t>
      </w:r>
      <w:r>
        <w:rPr>
          <w:rFonts w:ascii="Calibri" w:eastAsia="Calibri" w:hAnsi="Calibri" w:cs="Times New Roman"/>
        </w:rPr>
        <w:t>w związku z</w:t>
      </w:r>
      <w:r w:rsidRPr="00444B4B">
        <w:rPr>
          <w:rFonts w:ascii="Calibri" w:eastAsia="Calibri" w:hAnsi="Calibri" w:cs="Times New Roman"/>
        </w:rPr>
        <w:t xml:space="preserve"> subsydiowanym zatrudnieniem – bez względu na to, czy jest to osoba z niepełnosprawnością, czy też nie.</w:t>
      </w:r>
    </w:p>
    <w:p w:rsidR="002D4F65" w:rsidRDefault="002D4F65" w:rsidP="00876F66">
      <w:pPr>
        <w:spacing w:before="360"/>
        <w:jc w:val="both"/>
        <w:rPr>
          <w:b/>
        </w:rPr>
      </w:pPr>
    </w:p>
    <w:p w:rsidR="00402EE1" w:rsidRPr="00423EE3" w:rsidRDefault="00C70A3B" w:rsidP="00876F66">
      <w:pPr>
        <w:spacing w:before="360"/>
        <w:jc w:val="both"/>
        <w:rPr>
          <w:b/>
        </w:rPr>
      </w:pPr>
      <w:r w:rsidRPr="00423EE3">
        <w:rPr>
          <w:b/>
        </w:rPr>
        <w:lastRenderedPageBreak/>
        <w:t>Pytanie 19:</w:t>
      </w:r>
    </w:p>
    <w:p w:rsidR="00D67521" w:rsidRPr="00423EE3" w:rsidRDefault="00D67521" w:rsidP="00876F66">
      <w:pPr>
        <w:spacing w:before="360"/>
        <w:jc w:val="both"/>
        <w:rPr>
          <w:b/>
        </w:rPr>
      </w:pPr>
      <w:r w:rsidRPr="00423EE3">
        <w:rPr>
          <w:b/>
        </w:rPr>
        <w:t>Czy w przypadku robót publicznych realizowanych przez Uczestników projektu w ramach typu operacji 9.1.C Wnioskodawca, nie będący JST, może ich skierować do JST?</w:t>
      </w:r>
    </w:p>
    <w:p w:rsidR="00402EE1" w:rsidRDefault="00423EE3" w:rsidP="00423EE3">
      <w:pPr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  <w:r>
        <w:t>Z</w:t>
      </w:r>
      <w:r w:rsidRPr="009169E3">
        <w:t xml:space="preserve">godnie z rozporządzeniem ministra pracy i polityki społecznej z dnia 24 czerwca 2014 r. </w:t>
      </w:r>
      <w:r w:rsidRPr="00423EE3">
        <w:rPr>
          <w:i/>
        </w:rPr>
        <w:t xml:space="preserve">w sprawie organizowania prac interwencyjnych i robót publicznych oraz jednorazowej refundacji kosztów </w:t>
      </w:r>
      <w:r>
        <w:rPr>
          <w:i/>
        </w:rPr>
        <w:br/>
      </w:r>
      <w:r w:rsidRPr="00423EE3">
        <w:rPr>
          <w:i/>
        </w:rPr>
        <w:t>z tytułu opłaconych składek na ubezpieczenia społeczne</w:t>
      </w:r>
      <w:r>
        <w:rPr>
          <w:i/>
        </w:rPr>
        <w:t>,</w:t>
      </w:r>
      <w:r w:rsidRPr="009169E3">
        <w:t xml:space="preserve"> </w:t>
      </w:r>
      <w:r w:rsidR="007C1F8F">
        <w:t xml:space="preserve">roboty publiczne </w:t>
      </w:r>
      <w:r w:rsidRPr="009169E3">
        <w:t xml:space="preserve">są instrumentem rynku pracy realizowanym na podstawie umowy pomiędzy Powiatowym Urzędem Pracy a </w:t>
      </w:r>
      <w:r w:rsidR="007C1F8F">
        <w:t>organizatorem robót publicznych</w:t>
      </w:r>
      <w:r w:rsidRPr="009169E3">
        <w:t xml:space="preserve">. Tym samym </w:t>
      </w:r>
      <w:r w:rsidR="007C1F8F">
        <w:t xml:space="preserve">Wnioskodawca jako organizator takich robót powinien wystąpić </w:t>
      </w:r>
      <w:r w:rsidR="007C1F8F">
        <w:br/>
        <w:t>z wnioskiem do PUP o organizację takich robót i ustalić z PUP warunki ich organizacji i finansowania. Jeżeli PUP będzie z tego tytułu wnosił jakiekolwiek środki, mogą one być wykazane w projekcie jako wkład własny publiczny</w:t>
      </w:r>
      <w:r w:rsidRPr="009169E3">
        <w:t>.</w:t>
      </w:r>
    </w:p>
    <w:p w:rsidR="00C70A3B" w:rsidRPr="007C1F8F" w:rsidRDefault="00C70A3B" w:rsidP="00876F66">
      <w:pPr>
        <w:spacing w:before="360"/>
        <w:jc w:val="both"/>
        <w:rPr>
          <w:b/>
        </w:rPr>
      </w:pPr>
      <w:r w:rsidRPr="007C1F8F">
        <w:rPr>
          <w:b/>
        </w:rPr>
        <w:t>Pytanie 20:</w:t>
      </w:r>
    </w:p>
    <w:p w:rsidR="00D67521" w:rsidRPr="00C70A3B" w:rsidRDefault="00D67521" w:rsidP="00876F66">
      <w:pPr>
        <w:spacing w:before="360"/>
        <w:jc w:val="both"/>
        <w:rPr>
          <w:rFonts w:ascii="Calibri" w:eastAsia="Calibri" w:hAnsi="Calibri" w:cs="Times New Roman"/>
          <w:b/>
        </w:rPr>
      </w:pPr>
      <w:r w:rsidRPr="007C1F8F">
        <w:rPr>
          <w:b/>
        </w:rPr>
        <w:t xml:space="preserve">Czy w przypadku pomocy de </w:t>
      </w:r>
      <w:proofErr w:type="spellStart"/>
      <w:r w:rsidRPr="007C1F8F">
        <w:rPr>
          <w:b/>
        </w:rPr>
        <w:t>minimis</w:t>
      </w:r>
      <w:proofErr w:type="spellEnd"/>
      <w:r w:rsidRPr="007C1F8F">
        <w:rPr>
          <w:b/>
        </w:rPr>
        <w:t xml:space="preserve"> związanej z subsydiowanym zatrudnieniem, Wnioskodawca powinien sprawdzać, podobnie jak w przypadku pomocy publicznej, wzrost netto liczby pracowników zatrudnionych u danego przedsiębiorcy w porównaniu ze średnią z ostatnich 12 miesięcy, a w przypadku gdy utworzone miejsce pracy nie stanowi wzrostu netto liczby pracowników zatrudnionych u danego przedsiębiorcy, utworzone miejsce pracy zostało zwolnione</w:t>
      </w:r>
      <w:r w:rsidRPr="007C1F8F">
        <w:rPr>
          <w:rFonts w:ascii="Calibri" w:eastAsia="Calibri" w:hAnsi="Calibri" w:cs="Times New Roman"/>
          <w:b/>
        </w:rPr>
        <w:t xml:space="preserve"> w następstwie dobrowolnego rozwiązania stosunku pracy, przejścia na rentę z tytułu niezdolności do pracy, przejścia na emeryturę z tytułu osiągnięcia wieku emerytalnego, dobrowolnego zmniejszenia wymiaru czasu pracy lub rozwiązania stosunku pracy z powodu naruszenia przez pracownika obowiązków pracowniczych? Jeśli tak to na podstawie jakich dokumentów Wnioskodawca może udzielić wsparcia pracodawcy? Czy wystarczy oświadczenie w tym zakresie?</w:t>
      </w:r>
    </w:p>
    <w:p w:rsidR="007C1F8F" w:rsidRPr="002D4F65" w:rsidRDefault="007C1F8F" w:rsidP="002D4F65">
      <w:pPr>
        <w:jc w:val="both"/>
      </w:pPr>
      <w:r w:rsidRPr="002D4F65">
        <w:t xml:space="preserve">Na podmiocie udzielającym pomocy spoczywa obowiązek rzetelnej weryfikacji warunków udzielenia tej pomocy w związku z powyższym Wnioskodawca przed udzieleniem pomocy publicznej </w:t>
      </w:r>
      <w:r w:rsidR="002D4F65" w:rsidRPr="002D4F65">
        <w:br/>
      </w:r>
      <w:r w:rsidRPr="002D4F65">
        <w:t xml:space="preserve">lub pomocy de </w:t>
      </w:r>
      <w:proofErr w:type="spellStart"/>
      <w:r w:rsidRPr="002D4F65">
        <w:t>minimis</w:t>
      </w:r>
      <w:proofErr w:type="spellEnd"/>
      <w:r w:rsidRPr="002D4F65">
        <w:t xml:space="preserve"> powinien wymagać od podmiotu ubiegającego się o pomoc dokumentów </w:t>
      </w:r>
      <w:r w:rsidR="002D4F65" w:rsidRPr="002D4F65">
        <w:t xml:space="preserve">określonych w rozporządzeniu Rady Ministrów z dnia 29 marca 2010 r. w sprawie zakresu informacji przedstawionych przez podmiot ubiegający się o pomoc de </w:t>
      </w:r>
      <w:proofErr w:type="spellStart"/>
      <w:r w:rsidR="002D4F65" w:rsidRPr="002D4F65">
        <w:t>minimis</w:t>
      </w:r>
      <w:proofErr w:type="spellEnd"/>
      <w:r w:rsidR="002D4F65" w:rsidRPr="002D4F65">
        <w:t>.</w:t>
      </w:r>
    </w:p>
    <w:p w:rsidR="006615E8" w:rsidRPr="00876F66" w:rsidRDefault="00C70A3B" w:rsidP="00876F66">
      <w:pPr>
        <w:spacing w:before="360"/>
        <w:rPr>
          <w:b/>
        </w:rPr>
      </w:pPr>
      <w:r w:rsidRPr="00876F66">
        <w:rPr>
          <w:b/>
        </w:rPr>
        <w:t>Pytanie 21:</w:t>
      </w:r>
    </w:p>
    <w:p w:rsidR="00D67521" w:rsidRPr="00876F66" w:rsidRDefault="00D67521" w:rsidP="00876F66">
      <w:pPr>
        <w:spacing w:before="360"/>
        <w:rPr>
          <w:b/>
        </w:rPr>
      </w:pPr>
      <w:r w:rsidRPr="00876F66">
        <w:rPr>
          <w:b/>
        </w:rPr>
        <w:t>Proszę o potwierdzenie zapisu dotyczącego kosztów pośrednich i bezpośrednich. Zgodnie z zapisami dokumentacji w przypadku projektów o wartości do 830 tysięcy koszty pośrednie stanowią 25%. Czy to znaczy że całkowity koszt takiego projektu to 1 037 500 zł?</w:t>
      </w:r>
    </w:p>
    <w:p w:rsidR="006615E8" w:rsidRPr="002D4F65" w:rsidRDefault="006615E8" w:rsidP="002D4F65">
      <w:pPr>
        <w:jc w:val="both"/>
      </w:pPr>
      <w:r w:rsidRPr="002D4F65">
        <w:t xml:space="preserve">Zgodnie z zapisami Regulaminu konkursu, stawka procentowa kosztów pośrednich zależy od wartości </w:t>
      </w:r>
      <w:r w:rsidRPr="002D4F65">
        <w:rPr>
          <w:u w:val="single"/>
        </w:rPr>
        <w:t>kosztów bezpośrednich</w:t>
      </w:r>
      <w:r w:rsidRPr="002D4F65">
        <w:t xml:space="preserve"> w projekcie. Jeśli więc wartość kosztów bezpośrednich wynosi 830 tysięcy zł, wówczas wartość projektu może wynosić maksymalnie 1 037 500 zł.</w:t>
      </w:r>
    </w:p>
    <w:p w:rsidR="002D4F65" w:rsidRDefault="002D4F65" w:rsidP="00876F66">
      <w:pPr>
        <w:spacing w:before="360"/>
        <w:rPr>
          <w:b/>
        </w:rPr>
      </w:pPr>
    </w:p>
    <w:p w:rsidR="002D4F65" w:rsidRDefault="002D4F65" w:rsidP="00876F66">
      <w:pPr>
        <w:spacing w:before="360"/>
        <w:rPr>
          <w:b/>
        </w:rPr>
      </w:pPr>
    </w:p>
    <w:p w:rsidR="00C70A3B" w:rsidRPr="00876F66" w:rsidRDefault="00C70A3B" w:rsidP="00876F66">
      <w:pPr>
        <w:spacing w:before="360"/>
        <w:rPr>
          <w:b/>
        </w:rPr>
      </w:pPr>
      <w:r w:rsidRPr="00876F66">
        <w:rPr>
          <w:b/>
        </w:rPr>
        <w:lastRenderedPageBreak/>
        <w:t>Pytanie 22:</w:t>
      </w:r>
    </w:p>
    <w:p w:rsidR="00D67521" w:rsidRPr="00876F66" w:rsidRDefault="00D67521" w:rsidP="002D4F65">
      <w:pPr>
        <w:spacing w:before="360"/>
        <w:jc w:val="both"/>
        <w:rPr>
          <w:b/>
        </w:rPr>
      </w:pPr>
      <w:bookmarkStart w:id="0" w:name="_GoBack"/>
      <w:r w:rsidRPr="00876F66">
        <w:rPr>
          <w:b/>
        </w:rPr>
        <w:t>Czy w przypadku efektywności zatrudnieniowej, do jej wyliczenia bierze się pod uwagę również Uczestników projektu którzy uzyskali wsparcie w ramach reintegracji społecznej?</w:t>
      </w:r>
    </w:p>
    <w:bookmarkEnd w:id="0"/>
    <w:p w:rsidR="0055088C" w:rsidRPr="00D67521" w:rsidRDefault="0055088C" w:rsidP="002D4F65">
      <w:pPr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  <w:r w:rsidRPr="002D4F65">
        <w:t>Zgodnie z metodologią wyliczania wskaźnika efektywności zatrudnieniowej, określoną w Załączniku</w:t>
      </w:r>
      <w:r>
        <w:rPr>
          <w:rFonts w:ascii="Calibri" w:eastAsia="Calibri" w:hAnsi="Calibri" w:cs="Times New Roman"/>
        </w:rPr>
        <w:t xml:space="preserve"> nr 9 do Regulaminu konkursu, pomiar wskaźnika odnosi się do osób niepracujących w momencie przystąpienia do projektu, objętych usługami aktywnej integracji o charakterze  zawodowym</w:t>
      </w:r>
      <w:r w:rsidR="00444B4B">
        <w:rPr>
          <w:rFonts w:ascii="Calibri" w:eastAsia="Calibri" w:hAnsi="Calibri" w:cs="Times New Roman"/>
        </w:rPr>
        <w:t>, niewymienionych w grupie osób wyłączonych spod monitorowania wskaźnika</w:t>
      </w:r>
      <w:r>
        <w:rPr>
          <w:rFonts w:ascii="Calibri" w:eastAsia="Calibri" w:hAnsi="Calibri" w:cs="Times New Roman"/>
        </w:rPr>
        <w:t>. Jeśli więc uczestnik projektu korzystał wyłącznie z usług wsparcia o charakterze społecznym, wówczas nie wlicza się go do pomiaru wskaźnika efektywności zatrudnieniowej.</w:t>
      </w:r>
    </w:p>
    <w:sectPr w:rsidR="0055088C" w:rsidRPr="00D6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F51"/>
    <w:multiLevelType w:val="hybridMultilevel"/>
    <w:tmpl w:val="CEA2B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6533"/>
    <w:multiLevelType w:val="hybridMultilevel"/>
    <w:tmpl w:val="2E94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34B2"/>
    <w:multiLevelType w:val="hybridMultilevel"/>
    <w:tmpl w:val="7A4C2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B1FDE"/>
    <w:multiLevelType w:val="hybridMultilevel"/>
    <w:tmpl w:val="5B680370"/>
    <w:lvl w:ilvl="0" w:tplc="12EEA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368F"/>
    <w:multiLevelType w:val="hybridMultilevel"/>
    <w:tmpl w:val="BD088E16"/>
    <w:lvl w:ilvl="0" w:tplc="929250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A879DF"/>
    <w:multiLevelType w:val="hybridMultilevel"/>
    <w:tmpl w:val="66F65F32"/>
    <w:lvl w:ilvl="0" w:tplc="12EEA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D2E53"/>
    <w:multiLevelType w:val="hybridMultilevel"/>
    <w:tmpl w:val="EA36E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C7749"/>
    <w:multiLevelType w:val="hybridMultilevel"/>
    <w:tmpl w:val="E8A83C0C"/>
    <w:lvl w:ilvl="0" w:tplc="12EEA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D5AE9"/>
    <w:multiLevelType w:val="hybridMultilevel"/>
    <w:tmpl w:val="F11431EE"/>
    <w:lvl w:ilvl="0" w:tplc="12EEA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A5432"/>
    <w:multiLevelType w:val="hybridMultilevel"/>
    <w:tmpl w:val="4A7CC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22DFF"/>
    <w:multiLevelType w:val="hybridMultilevel"/>
    <w:tmpl w:val="AC8CF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01778"/>
    <w:multiLevelType w:val="hybridMultilevel"/>
    <w:tmpl w:val="538A3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D69DB"/>
    <w:multiLevelType w:val="hybridMultilevel"/>
    <w:tmpl w:val="7278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36"/>
    <w:rsid w:val="00006591"/>
    <w:rsid w:val="0002342F"/>
    <w:rsid w:val="000502CC"/>
    <w:rsid w:val="00071A3F"/>
    <w:rsid w:val="0013635E"/>
    <w:rsid w:val="001A013F"/>
    <w:rsid w:val="00244E36"/>
    <w:rsid w:val="00246F62"/>
    <w:rsid w:val="00264E07"/>
    <w:rsid w:val="002D4F65"/>
    <w:rsid w:val="002F482E"/>
    <w:rsid w:val="00402EE1"/>
    <w:rsid w:val="00423EE3"/>
    <w:rsid w:val="00444B4B"/>
    <w:rsid w:val="004B7CA0"/>
    <w:rsid w:val="004D3298"/>
    <w:rsid w:val="004F57B4"/>
    <w:rsid w:val="005359EF"/>
    <w:rsid w:val="00544A38"/>
    <w:rsid w:val="0055088C"/>
    <w:rsid w:val="00577823"/>
    <w:rsid w:val="005D4034"/>
    <w:rsid w:val="00613FA7"/>
    <w:rsid w:val="00633934"/>
    <w:rsid w:val="006541C9"/>
    <w:rsid w:val="006615E8"/>
    <w:rsid w:val="00684F68"/>
    <w:rsid w:val="007B5809"/>
    <w:rsid w:val="007C1F8F"/>
    <w:rsid w:val="007E6AAF"/>
    <w:rsid w:val="00816CAC"/>
    <w:rsid w:val="00824202"/>
    <w:rsid w:val="00876F66"/>
    <w:rsid w:val="008E0011"/>
    <w:rsid w:val="009169E3"/>
    <w:rsid w:val="0093412B"/>
    <w:rsid w:val="00951F08"/>
    <w:rsid w:val="00A66C6F"/>
    <w:rsid w:val="00A72CAC"/>
    <w:rsid w:val="00A965D3"/>
    <w:rsid w:val="00B43028"/>
    <w:rsid w:val="00BE0A8D"/>
    <w:rsid w:val="00C70A3B"/>
    <w:rsid w:val="00CA3AEC"/>
    <w:rsid w:val="00CB7E09"/>
    <w:rsid w:val="00CC64A5"/>
    <w:rsid w:val="00D467E7"/>
    <w:rsid w:val="00D67521"/>
    <w:rsid w:val="00E3664B"/>
    <w:rsid w:val="00FA5B80"/>
    <w:rsid w:val="00FB0545"/>
    <w:rsid w:val="00FF6231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53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0AAC-1E98-40E8-8FFD-EA1E7B17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9</Pages>
  <Words>3214</Words>
  <Characters>19285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Kalita</dc:creator>
  <cp:lastModifiedBy>Agnieszka Kalita</cp:lastModifiedBy>
  <cp:revision>22</cp:revision>
  <cp:lastPrinted>2017-09-28T08:10:00Z</cp:lastPrinted>
  <dcterms:created xsi:type="dcterms:W3CDTF">2017-08-28T11:02:00Z</dcterms:created>
  <dcterms:modified xsi:type="dcterms:W3CDTF">2017-09-28T12:26:00Z</dcterms:modified>
</cp:coreProperties>
</file>